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DE2B" w14:textId="77777777" w:rsidR="00F62B10" w:rsidRPr="00FB7EA9" w:rsidRDefault="00F62B10" w:rsidP="009C022F">
      <w:pPr>
        <w:rPr>
          <w:b/>
        </w:rPr>
      </w:pPr>
    </w:p>
    <w:p w14:paraId="678B06AA" w14:textId="77777777" w:rsidR="00F62B10" w:rsidRPr="00FB7EA9" w:rsidRDefault="00F62B10">
      <w:pPr>
        <w:jc w:val="center"/>
        <w:rPr>
          <w:b/>
        </w:rPr>
      </w:pPr>
    </w:p>
    <w:p w14:paraId="5B8B88F0" w14:textId="77777777" w:rsidR="00F62B10" w:rsidRPr="00FB7EA9" w:rsidRDefault="00F62B10">
      <w:pPr>
        <w:jc w:val="center"/>
        <w:rPr>
          <w:b/>
        </w:rPr>
      </w:pPr>
    </w:p>
    <w:p w14:paraId="13114F95" w14:textId="77777777" w:rsidR="00F62B10" w:rsidRPr="00FB7EA9" w:rsidRDefault="008451DA">
      <w:pPr>
        <w:jc w:val="center"/>
        <w:rPr>
          <w:b/>
          <w:caps/>
          <w:sz w:val="40"/>
        </w:rPr>
      </w:pPr>
      <w:r w:rsidRPr="00FB7EA9">
        <w:rPr>
          <w:b/>
          <w:caps/>
          <w:sz w:val="40"/>
        </w:rPr>
        <w:t>CSI PIEMONTE</w:t>
      </w:r>
    </w:p>
    <w:p w14:paraId="1A26CC4A" w14:textId="77777777" w:rsidR="00F62B10" w:rsidRPr="00FB7EA9" w:rsidRDefault="00F62B10">
      <w:pPr>
        <w:jc w:val="center"/>
        <w:rPr>
          <w:b/>
          <w:caps/>
          <w:sz w:val="40"/>
        </w:rPr>
      </w:pPr>
    </w:p>
    <w:p w14:paraId="5D77FF75" w14:textId="77777777" w:rsidR="00F62B10" w:rsidRPr="00FB7EA9" w:rsidRDefault="008451DA">
      <w:pPr>
        <w:jc w:val="center"/>
        <w:rPr>
          <w:b/>
          <w:caps/>
          <w:sz w:val="40"/>
        </w:rPr>
      </w:pPr>
      <w:r w:rsidRPr="00FB7EA9">
        <w:rPr>
          <w:b/>
          <w:caps/>
          <w:sz w:val="40"/>
        </w:rPr>
        <w:t xml:space="preserve"> </w:t>
      </w:r>
    </w:p>
    <w:p w14:paraId="5F901DC5" w14:textId="44E619A8" w:rsidR="00F62B10" w:rsidRDefault="0064799C">
      <w:pPr>
        <w:tabs>
          <w:tab w:val="left" w:pos="602"/>
        </w:tabs>
        <w:spacing w:before="120" w:after="120"/>
        <w:jc w:val="center"/>
        <w:rPr>
          <w:b/>
          <w:caps/>
          <w:sz w:val="40"/>
        </w:rPr>
      </w:pPr>
      <w:r w:rsidRPr="00FB7EA9">
        <w:rPr>
          <w:b/>
          <w:caps/>
          <w:sz w:val="40"/>
        </w:rPr>
        <w:t xml:space="preserve">Soluzione </w:t>
      </w:r>
      <w:r w:rsidRPr="00483075">
        <w:rPr>
          <w:b/>
          <w:caps/>
          <w:sz w:val="40"/>
        </w:rPr>
        <w:t xml:space="preserve">di </w:t>
      </w:r>
      <w:r w:rsidR="00811CF6" w:rsidRPr="00483075">
        <w:rPr>
          <w:b/>
          <w:caps/>
          <w:sz w:val="40"/>
        </w:rPr>
        <w:t>Webconference</w:t>
      </w:r>
    </w:p>
    <w:p w14:paraId="4A730BC3" w14:textId="39377D5A" w:rsidR="007D7D1D" w:rsidRPr="00CB0F6D" w:rsidRDefault="007D7D1D">
      <w:pPr>
        <w:tabs>
          <w:tab w:val="left" w:pos="602"/>
        </w:tabs>
        <w:spacing w:before="120" w:after="120"/>
        <w:jc w:val="center"/>
        <w:rPr>
          <w:b/>
          <w:strike/>
          <w:lang w:eastAsia="en-US"/>
        </w:rPr>
      </w:pPr>
      <w:r>
        <w:rPr>
          <w:b/>
          <w:caps/>
          <w:sz w:val="40"/>
        </w:rPr>
        <w:t>APIM22_006</w:t>
      </w:r>
    </w:p>
    <w:p w14:paraId="36D2E87B" w14:textId="77777777" w:rsidR="00F62B10" w:rsidRPr="00FB7EA9" w:rsidRDefault="00F62B10">
      <w:pPr>
        <w:jc w:val="center"/>
        <w:rPr>
          <w:b/>
          <w:sz w:val="40"/>
        </w:rPr>
      </w:pPr>
    </w:p>
    <w:p w14:paraId="542D8F53" w14:textId="77777777" w:rsidR="00F62B10" w:rsidRPr="00FB7EA9" w:rsidRDefault="00F62B10">
      <w:pPr>
        <w:jc w:val="center"/>
        <w:rPr>
          <w:b/>
          <w:sz w:val="40"/>
        </w:rPr>
      </w:pPr>
    </w:p>
    <w:p w14:paraId="72E0386B" w14:textId="77777777" w:rsidR="00F62B10" w:rsidRPr="00FB7EA9" w:rsidRDefault="008451DA">
      <w:pPr>
        <w:jc w:val="center"/>
        <w:rPr>
          <w:b/>
          <w:sz w:val="40"/>
        </w:rPr>
      </w:pPr>
      <w:r w:rsidRPr="00FB7EA9">
        <w:rPr>
          <w:b/>
          <w:sz w:val="40"/>
        </w:rPr>
        <w:t xml:space="preserve">REQUISITI TECNICO - FUNZIONALI </w:t>
      </w:r>
    </w:p>
    <w:p w14:paraId="1EE155D6" w14:textId="77777777" w:rsidR="00F62B10" w:rsidRPr="00FB7EA9" w:rsidRDefault="008451DA">
      <w:pPr>
        <w:jc w:val="center"/>
        <w:rPr>
          <w:b/>
          <w:sz w:val="40"/>
        </w:rPr>
      </w:pPr>
      <w:r w:rsidRPr="00FB7EA9">
        <w:rPr>
          <w:b/>
          <w:sz w:val="40"/>
        </w:rPr>
        <w:t>E MODALITÀ DI FORNITURA</w:t>
      </w:r>
    </w:p>
    <w:p w14:paraId="45A6BB0C" w14:textId="77777777" w:rsidR="00F62B10" w:rsidRPr="00FB7EA9" w:rsidRDefault="00F62B10">
      <w:pPr>
        <w:jc w:val="center"/>
        <w:rPr>
          <w:b/>
          <w:sz w:val="40"/>
        </w:rPr>
      </w:pPr>
    </w:p>
    <w:p w14:paraId="2862A011" w14:textId="77777777" w:rsidR="00F62B10" w:rsidRPr="00FB7EA9" w:rsidRDefault="00F62B10">
      <w:pPr>
        <w:jc w:val="center"/>
        <w:rPr>
          <w:b/>
        </w:rPr>
      </w:pPr>
    </w:p>
    <w:p w14:paraId="6AA36472" w14:textId="77777777" w:rsidR="00F62B10" w:rsidRPr="00FB7EA9" w:rsidRDefault="00F62B10">
      <w:pPr>
        <w:jc w:val="center"/>
        <w:rPr>
          <w:b/>
        </w:rPr>
      </w:pPr>
    </w:p>
    <w:p w14:paraId="19515311" w14:textId="77777777" w:rsidR="00F62B10" w:rsidRPr="00FB7EA9" w:rsidRDefault="00F62B10">
      <w:pPr>
        <w:jc w:val="center"/>
        <w:rPr>
          <w:b/>
        </w:rPr>
      </w:pPr>
    </w:p>
    <w:p w14:paraId="5FEC6AFF" w14:textId="77777777" w:rsidR="00F62B10" w:rsidRPr="00FB7EA9" w:rsidRDefault="00F62B10">
      <w:pPr>
        <w:jc w:val="center"/>
        <w:rPr>
          <w:b/>
        </w:rPr>
      </w:pPr>
    </w:p>
    <w:p w14:paraId="0BD19ED8" w14:textId="77777777" w:rsidR="00F62B10" w:rsidRPr="00FB7EA9" w:rsidRDefault="008451DA">
      <w:pPr>
        <w:ind w:left="8222"/>
        <w:rPr>
          <w:b/>
        </w:rPr>
      </w:pPr>
      <w:r w:rsidRPr="00FB7EA9">
        <w:rPr>
          <w:b/>
        </w:rPr>
        <w:t>[</w:t>
      </w:r>
      <w:r w:rsidRPr="00FB7EA9">
        <w:rPr>
          <w:i/>
        </w:rPr>
        <w:t>Indicare qui il nome dell’operatore 4economico partecipante</w:t>
      </w:r>
      <w:r w:rsidRPr="00FB7EA9">
        <w:rPr>
          <w:b/>
        </w:rPr>
        <w:t>]</w:t>
      </w:r>
    </w:p>
    <w:p w14:paraId="03C76EA8" w14:textId="77777777" w:rsidR="00F62B10" w:rsidRPr="00FB7EA9" w:rsidRDefault="00F62B10">
      <w:pPr>
        <w:jc w:val="center"/>
        <w:rPr>
          <w:b/>
        </w:rPr>
      </w:pPr>
    </w:p>
    <w:p w14:paraId="14ECE0A0" w14:textId="77777777" w:rsidR="00F62B10" w:rsidRPr="00FB7EA9" w:rsidRDefault="00F62B10">
      <w:pPr>
        <w:jc w:val="center"/>
        <w:rPr>
          <w:b/>
        </w:rPr>
      </w:pPr>
    </w:p>
    <w:p w14:paraId="5E721970" w14:textId="77777777" w:rsidR="00F62B10" w:rsidRPr="00FB7EA9" w:rsidRDefault="00F62B10">
      <w:pPr>
        <w:jc w:val="center"/>
        <w:rPr>
          <w:b/>
        </w:rPr>
      </w:pPr>
    </w:p>
    <w:p w14:paraId="5A46CA2F" w14:textId="77777777" w:rsidR="00F62B10" w:rsidRPr="00FB7EA9" w:rsidRDefault="008451DA">
      <w:pPr>
        <w:jc w:val="center"/>
        <w:rPr>
          <w:b/>
        </w:rPr>
      </w:pPr>
      <w:r w:rsidRPr="00FB7EA9">
        <w:br w:type="page"/>
      </w:r>
    </w:p>
    <w:p w14:paraId="68C74783" w14:textId="77777777" w:rsidR="00F62B10" w:rsidRPr="00FB7EA9" w:rsidRDefault="008451DA">
      <w:pPr>
        <w:pStyle w:val="Titolo1"/>
      </w:pPr>
      <w:bookmarkStart w:id="0" w:name="_Toc443562556"/>
      <w:bookmarkStart w:id="1" w:name="_Toc229889265"/>
      <w:bookmarkEnd w:id="0"/>
      <w:bookmarkEnd w:id="1"/>
      <w:r w:rsidRPr="00FB7EA9">
        <w:lastRenderedPageBreak/>
        <w:t>INTRODUZIONE</w:t>
      </w:r>
    </w:p>
    <w:p w14:paraId="400F4FA5" w14:textId="55BE50CC" w:rsidR="00F62B10" w:rsidRPr="00FB7EA9" w:rsidRDefault="008451DA">
      <w:pPr>
        <w:spacing w:after="120"/>
        <w:jc w:val="both"/>
      </w:pPr>
      <w:r w:rsidRPr="00FB7EA9">
        <w:t xml:space="preserve">Il CSI Piemonte intende acquisire informazioni in relazione a </w:t>
      </w:r>
      <w:r w:rsidRPr="00483075">
        <w:t xml:space="preserve">soluzioni </w:t>
      </w:r>
      <w:r w:rsidR="00A6301C" w:rsidRPr="00483075">
        <w:t xml:space="preserve">di </w:t>
      </w:r>
      <w:proofErr w:type="spellStart"/>
      <w:r w:rsidR="00483075" w:rsidRPr="00483075">
        <w:t>W</w:t>
      </w:r>
      <w:r w:rsidR="00A96688" w:rsidRPr="00483075">
        <w:t>ebconference</w:t>
      </w:r>
      <w:proofErr w:type="spellEnd"/>
      <w:r w:rsidR="0064799C" w:rsidRPr="00FB7EA9">
        <w:t xml:space="preserve"> al fine di consentire agli Enti, in particolare </w:t>
      </w:r>
      <w:r w:rsidR="00642CBF" w:rsidRPr="00FB7EA9">
        <w:t>sulla scia delle nuove metodologie di lavoro che hanno preso piede durante</w:t>
      </w:r>
      <w:r w:rsidR="0064799C" w:rsidRPr="00FB7EA9">
        <w:t xml:space="preserve"> l’emergenza COVID-19, di poter svolgere le proprie attività da remoto (Sedute di Consiglio, meeting di lavoro, riunioni, sessioni formative a distanza o conferenze dell’Unità di Crisi, etc..).</w:t>
      </w:r>
    </w:p>
    <w:p w14:paraId="16B8EFCC" w14:textId="77777777" w:rsidR="00F62B10" w:rsidRPr="00FB7EA9" w:rsidRDefault="008451DA">
      <w:pPr>
        <w:spacing w:after="120"/>
        <w:jc w:val="both"/>
      </w:pPr>
      <w:r w:rsidRPr="00FB7EA9">
        <w:t xml:space="preserve">La soluzione in oggetto deve poter permettere al Consorzio l’erogazione dei relativi servizi quantomeno ai propri Enti clienti, rispetto a cui sono state quindi definite anche le specifiche esigenze di seguito espresse. </w:t>
      </w:r>
    </w:p>
    <w:p w14:paraId="38A89BFD" w14:textId="26B12E68" w:rsidR="00F62B10" w:rsidRPr="00FB7EA9" w:rsidRDefault="008451DA" w:rsidP="00DE0E83">
      <w:pPr>
        <w:spacing w:after="120"/>
        <w:jc w:val="both"/>
      </w:pPr>
      <w:r w:rsidRPr="00FB7EA9">
        <w:t xml:space="preserve">Nel contesto della presente indagine di mercato, CSI intende valutare la fruibilità delle soluzioni </w:t>
      </w:r>
      <w:r w:rsidR="00DE0E83" w:rsidRPr="00FB7EA9">
        <w:t>disponibili</w:t>
      </w:r>
      <w:r w:rsidRPr="00FB7EA9">
        <w:t xml:space="preserve"> </w:t>
      </w:r>
      <w:r w:rsidR="00642CBF" w:rsidRPr="00FB7EA9">
        <w:t xml:space="preserve">in uno scenario </w:t>
      </w:r>
      <w:r w:rsidRPr="00FB7EA9">
        <w:t>“on cloud” (SaaS) estern</w:t>
      </w:r>
      <w:r w:rsidR="00DE0E83" w:rsidRPr="00FB7EA9">
        <w:t>o</w:t>
      </w:r>
      <w:r w:rsidRPr="00FB7EA9">
        <w:t xml:space="preserve"> al datacenter CSI e, conseguentemente, gestit</w:t>
      </w:r>
      <w:r w:rsidR="00DE0E83" w:rsidRPr="00FB7EA9">
        <w:t>o</w:t>
      </w:r>
      <w:r w:rsidRPr="00FB7EA9">
        <w:t xml:space="preserve"> integralmente e direttamente dal fornitore</w:t>
      </w:r>
      <w:r w:rsidR="00DE0E83" w:rsidRPr="00FB7EA9">
        <w:t xml:space="preserve"> per quanto concerne l’aspetto sistemistico/infrastrutturale.</w:t>
      </w:r>
    </w:p>
    <w:p w14:paraId="79DA22DB" w14:textId="1685547E" w:rsidR="00DE0E83" w:rsidRPr="00FB7EA9" w:rsidRDefault="00DE0E83" w:rsidP="00297B15">
      <w:pPr>
        <w:spacing w:after="120"/>
        <w:jc w:val="both"/>
      </w:pPr>
      <w:r w:rsidRPr="00FB7EA9">
        <w:t>A CSI dovrà essere reso disponibile nell’ambito della soluzione uno strumento di amministrazione che consenta, a titolo esemplificativo e non esaustivo:</w:t>
      </w:r>
    </w:p>
    <w:p w14:paraId="407816C8" w14:textId="77777777" w:rsidR="00DE0E83" w:rsidRPr="00FB7EA9" w:rsidRDefault="00DE0E83" w:rsidP="00483075">
      <w:pPr>
        <w:numPr>
          <w:ilvl w:val="0"/>
          <w:numId w:val="3"/>
        </w:numPr>
        <w:suppressAutoHyphens/>
        <w:spacing w:after="60"/>
        <w:ind w:left="714" w:hanging="357"/>
        <w:jc w:val="both"/>
        <w:rPr>
          <w:bCs/>
        </w:rPr>
      </w:pPr>
      <w:r w:rsidRPr="00FB7EA9">
        <w:rPr>
          <w:bCs/>
        </w:rPr>
        <w:t>profilazione utenti;</w:t>
      </w:r>
    </w:p>
    <w:p w14:paraId="5A0ECDCC" w14:textId="77777777" w:rsidR="00DE0E83" w:rsidRPr="00FB7EA9" w:rsidRDefault="00DE0E83" w:rsidP="00483075">
      <w:pPr>
        <w:numPr>
          <w:ilvl w:val="0"/>
          <w:numId w:val="3"/>
        </w:numPr>
        <w:suppressAutoHyphens/>
        <w:spacing w:after="60"/>
        <w:ind w:left="714" w:hanging="357"/>
        <w:jc w:val="both"/>
        <w:rPr>
          <w:bCs/>
        </w:rPr>
      </w:pPr>
      <w:r w:rsidRPr="00FB7EA9">
        <w:rPr>
          <w:bCs/>
        </w:rPr>
        <w:t>configurazione dei profili;</w:t>
      </w:r>
    </w:p>
    <w:p w14:paraId="04F9EE78" w14:textId="77777777" w:rsidR="00DE0E83" w:rsidRPr="00FB7EA9" w:rsidRDefault="00DE0E83" w:rsidP="00297B15">
      <w:pPr>
        <w:numPr>
          <w:ilvl w:val="0"/>
          <w:numId w:val="3"/>
        </w:numPr>
        <w:suppressAutoHyphens/>
        <w:spacing w:after="120"/>
        <w:ind w:left="714" w:hanging="357"/>
        <w:jc w:val="both"/>
        <w:rPr>
          <w:bCs/>
        </w:rPr>
      </w:pPr>
      <w:r w:rsidRPr="00FB7EA9">
        <w:rPr>
          <w:bCs/>
        </w:rPr>
        <w:t>trattamento dati sul database</w:t>
      </w:r>
    </w:p>
    <w:p w14:paraId="1DF348BD" w14:textId="0717E065" w:rsidR="00F62B10" w:rsidRPr="00FB7EA9" w:rsidRDefault="008451DA">
      <w:pPr>
        <w:spacing w:after="120"/>
        <w:jc w:val="both"/>
      </w:pPr>
      <w:r w:rsidRPr="00FB7EA9">
        <w:t xml:space="preserve">Obiettivi principali della soluzione </w:t>
      </w:r>
      <w:r w:rsidR="00DE0E83" w:rsidRPr="00FB7EA9">
        <w:t>da individuare saran</w:t>
      </w:r>
      <w:r w:rsidRPr="00FB7EA9">
        <w:t>no:</w:t>
      </w:r>
    </w:p>
    <w:p w14:paraId="6F6A408A" w14:textId="57766D9A" w:rsidR="00DE0E83" w:rsidRPr="00FB7EA9" w:rsidRDefault="00DE0E83" w:rsidP="00483075">
      <w:pPr>
        <w:numPr>
          <w:ilvl w:val="0"/>
          <w:numId w:val="3"/>
        </w:numPr>
        <w:suppressAutoHyphens/>
        <w:spacing w:after="60"/>
        <w:ind w:left="714" w:hanging="357"/>
        <w:jc w:val="both"/>
        <w:rPr>
          <w:bCs/>
        </w:rPr>
      </w:pPr>
      <w:r w:rsidRPr="00FB7EA9">
        <w:rPr>
          <w:bCs/>
        </w:rPr>
        <w:t xml:space="preserve">Dare </w:t>
      </w:r>
      <w:r w:rsidRPr="00FB7EA9">
        <w:t xml:space="preserve">ad un parco utenti attualmente di </w:t>
      </w:r>
      <w:r w:rsidRPr="00483075">
        <w:t xml:space="preserve">circa </w:t>
      </w:r>
      <w:r w:rsidR="00A41627" w:rsidRPr="00483075">
        <w:t>1400</w:t>
      </w:r>
      <w:r w:rsidRPr="00483075">
        <w:t xml:space="preserve"> unità</w:t>
      </w:r>
      <w:r w:rsidRPr="00FB7EA9">
        <w:t xml:space="preserve"> e potenzialmente in crescita</w:t>
      </w:r>
      <w:r w:rsidRPr="00FB7EA9">
        <w:rPr>
          <w:bCs/>
        </w:rPr>
        <w:t xml:space="preserve"> la possibilità di pianificare riunioni, sessioni di formazione ed eventi nell’ambito di opportune sale virtuali di videoconferenza, a cui possano essere invitati anche utenti esterni alla soluzione stessa (ospiti), e potervi partecipare dalla propria postazione di lavoro, dai dispositivi mobili ed anche utilizzando le apparecchiature hardware presenti nelle sale riunioni istituzionali;</w:t>
      </w:r>
    </w:p>
    <w:p w14:paraId="52F6C97A" w14:textId="4AD3954A" w:rsidR="009C7185" w:rsidRPr="00FB7EA9" w:rsidRDefault="009C7185" w:rsidP="00483075">
      <w:pPr>
        <w:numPr>
          <w:ilvl w:val="0"/>
          <w:numId w:val="3"/>
        </w:numPr>
        <w:suppressAutoHyphens/>
        <w:spacing w:after="60"/>
        <w:ind w:left="714" w:hanging="357"/>
        <w:jc w:val="both"/>
        <w:rPr>
          <w:bCs/>
        </w:rPr>
      </w:pPr>
      <w:r w:rsidRPr="00FB7EA9">
        <w:rPr>
          <w:bCs/>
        </w:rPr>
        <w:t xml:space="preserve">Consentire la trasmissione in diretta streaming di audio, video e contenuto condiviso durante un evento, utilizzando qualsiasi piattaforma che supporti i flussi RTMP (Real-Time Messaging </w:t>
      </w:r>
      <w:proofErr w:type="spellStart"/>
      <w:r w:rsidRPr="00FB7EA9">
        <w:rPr>
          <w:bCs/>
        </w:rPr>
        <w:t>Protocol</w:t>
      </w:r>
      <w:proofErr w:type="spellEnd"/>
      <w:r w:rsidRPr="00FB7EA9">
        <w:rPr>
          <w:bCs/>
        </w:rPr>
        <w:t xml:space="preserve">) e RTMPS (Real-Time Messaging </w:t>
      </w:r>
      <w:proofErr w:type="spellStart"/>
      <w:r w:rsidRPr="00FB7EA9">
        <w:rPr>
          <w:bCs/>
        </w:rPr>
        <w:t>Protocol</w:t>
      </w:r>
      <w:proofErr w:type="spellEnd"/>
      <w:r w:rsidRPr="00FB7EA9">
        <w:rPr>
          <w:bCs/>
        </w:rPr>
        <w:t xml:space="preserve"> Secure), compresi YouTube e Facebook.</w:t>
      </w:r>
    </w:p>
    <w:p w14:paraId="32131758" w14:textId="5861CD68" w:rsidR="009C7185" w:rsidRPr="007A793F" w:rsidRDefault="00583147">
      <w:pPr>
        <w:numPr>
          <w:ilvl w:val="0"/>
          <w:numId w:val="3"/>
        </w:numPr>
        <w:suppressAutoHyphens/>
        <w:spacing w:after="120"/>
        <w:ind w:left="714" w:hanging="357"/>
        <w:jc w:val="both"/>
        <w:rPr>
          <w:bCs/>
        </w:rPr>
      </w:pPr>
      <w:r>
        <w:rPr>
          <w:bCs/>
        </w:rPr>
        <w:t>Utilizzare la soluzione sia da pc, sia da dispositivo mobile ma anche utilizzando</w:t>
      </w:r>
      <w:r w:rsidR="009C7185" w:rsidRPr="007A793F">
        <w:rPr>
          <w:bCs/>
        </w:rPr>
        <w:t xml:space="preserve"> dispositivi set-top e dotazioni di sal</w:t>
      </w:r>
      <w:r>
        <w:rPr>
          <w:bCs/>
        </w:rPr>
        <w:t>e riunione</w:t>
      </w:r>
    </w:p>
    <w:p w14:paraId="2019D8AE" w14:textId="1792C8A0" w:rsidR="00F62B10" w:rsidRPr="00FB7EA9" w:rsidRDefault="008451DA">
      <w:pPr>
        <w:spacing w:after="120"/>
        <w:jc w:val="both"/>
      </w:pPr>
      <w:bookmarkStart w:id="2" w:name="_Hlk55858201"/>
      <w:bookmarkEnd w:id="2"/>
      <w:r w:rsidRPr="00FB7EA9">
        <w:t>Il presente documento – che costituisce l’allegato 1 all’</w:t>
      </w:r>
      <w:r w:rsidRPr="00FB7EA9">
        <w:rPr>
          <w:i/>
        </w:rPr>
        <w:t xml:space="preserve">Avviso di indagine di mercato nell’ambito dell’analisi comparativa finalizzata all’individuazione di </w:t>
      </w:r>
      <w:r w:rsidRPr="00483075">
        <w:rPr>
          <w:i/>
        </w:rPr>
        <w:t xml:space="preserve">una soluzione </w:t>
      </w:r>
      <w:r w:rsidR="00D172D0" w:rsidRPr="00483075">
        <w:rPr>
          <w:i/>
        </w:rPr>
        <w:t xml:space="preserve">di </w:t>
      </w:r>
      <w:r w:rsidR="00C27BB8" w:rsidRPr="00483075">
        <w:rPr>
          <w:i/>
        </w:rPr>
        <w:t>Webconference</w:t>
      </w:r>
      <w:r w:rsidR="00CB0F6D">
        <w:rPr>
          <w:i/>
        </w:rPr>
        <w:t xml:space="preserve"> </w:t>
      </w:r>
      <w:r w:rsidRPr="00FB7EA9">
        <w:rPr>
          <w:i/>
        </w:rPr>
        <w:t xml:space="preserve">ai sensi dell’art. 68 del D. Lgs. 82/2005 e </w:t>
      </w:r>
      <w:proofErr w:type="spellStart"/>
      <w:r w:rsidRPr="00FB7EA9">
        <w:rPr>
          <w:i/>
        </w:rPr>
        <w:t>s.m.i.</w:t>
      </w:r>
      <w:proofErr w:type="spellEnd"/>
      <w:r w:rsidRPr="00FB7EA9">
        <w:rPr>
          <w:i/>
        </w:rPr>
        <w:t xml:space="preserve"> – Codice dell’Amministrazione Digitale (CAD)” </w:t>
      </w:r>
      <w:r w:rsidRPr="00FB7EA9">
        <w:t xml:space="preserve">– ha l’obiettivo di verificare la presenza sul mercato di soluzioni dotate – in tutto o in parte – di caratteristiche funzionali e tecniche atte a soddisfare le esigenze del CSI-Piemonte, conoscendone anche le relative modalità di fornitura/distribuzione oltre che le stime di massima su costi e tempi di messa a disposizione. </w:t>
      </w:r>
    </w:p>
    <w:p w14:paraId="1A9A4309" w14:textId="77777777" w:rsidR="00F62B10" w:rsidRPr="00FB7EA9" w:rsidRDefault="008451DA">
      <w:pPr>
        <w:pStyle w:val="Titolo1"/>
      </w:pPr>
      <w:r w:rsidRPr="00FB7EA9">
        <w:t xml:space="preserve">Nota bene: in considerazione della natura dell’Indagine in corso e dei relativi fini di analisi comparativa ai sensi dell’art. 68 CAD – è richiesto di omettere ovvero di non inserire tra le informazioni, elementi protetti da segreto industriale, know-how, proprietà intellettuale e/o industriale o analoga normativa (si veda anche quanto al riguardo precisato nell’avviso cui il presente documento costituisce allegato). </w:t>
      </w:r>
    </w:p>
    <w:p w14:paraId="2B0A701C" w14:textId="77777777" w:rsidR="00F62B10" w:rsidRPr="00FB7EA9" w:rsidRDefault="008451DA">
      <w:pPr>
        <w:pStyle w:val="Titolo1"/>
      </w:pPr>
      <w:r w:rsidRPr="00FB7EA9">
        <w:t>RIFERIMENTI</w:t>
      </w:r>
    </w:p>
    <w:p w14:paraId="4A7BB2B8" w14:textId="77777777" w:rsidR="00F62B10" w:rsidRPr="00FB7EA9" w:rsidRDefault="008451DA">
      <w:pPr>
        <w:spacing w:after="480"/>
        <w:jc w:val="both"/>
      </w:pPr>
      <w:bookmarkStart w:id="3" w:name="_Toc443562557"/>
      <w:r w:rsidRPr="00FB7EA9">
        <w:t>Art. 68 CAD –.</w:t>
      </w:r>
    </w:p>
    <w:p w14:paraId="068420CD" w14:textId="77777777" w:rsidR="00F62B10" w:rsidRPr="00FB7EA9" w:rsidRDefault="008451DA">
      <w:pPr>
        <w:pStyle w:val="Titolo1"/>
      </w:pPr>
      <w:r w:rsidRPr="00FB7EA9">
        <w:lastRenderedPageBreak/>
        <w:t xml:space="preserve">DESCRIZIONE IN SINTESI DELLA SOLUZIONE PROPOSTA </w:t>
      </w:r>
    </w:p>
    <w:p w14:paraId="15EB17CA" w14:textId="694DBB90" w:rsidR="00F62B10" w:rsidRPr="00FB7EA9" w:rsidRDefault="008451DA">
      <w:pPr>
        <w:spacing w:before="120"/>
        <w:jc w:val="both"/>
        <w:rPr>
          <w:rFonts w:ascii="Calibri" w:hAnsi="Calibri" w:cs="Calibri"/>
          <w:i/>
          <w:sz w:val="28"/>
          <w:szCs w:val="28"/>
        </w:rPr>
      </w:pPr>
      <w:r w:rsidRPr="00FB7EA9">
        <w:rPr>
          <w:i/>
        </w:rPr>
        <w:t xml:space="preserve">Inserire qui una breve descrizione (max 2 pagine) della soluzione proposta </w:t>
      </w:r>
      <w:r w:rsidRPr="00FB7EA9">
        <w:rPr>
          <w:i/>
          <w:szCs w:val="22"/>
        </w:rPr>
        <w:t xml:space="preserve">e delle tecnologie di riferimento adottate dalla soluzione. </w:t>
      </w:r>
    </w:p>
    <w:p w14:paraId="76FC6683" w14:textId="77777777" w:rsidR="00F62B10" w:rsidRPr="00FB7EA9" w:rsidRDefault="00F62B10">
      <w:pPr>
        <w:spacing w:before="120" w:after="120"/>
        <w:jc w:val="both"/>
        <w:rPr>
          <w:i/>
        </w:rPr>
      </w:pPr>
    </w:p>
    <w:bookmarkEnd w:id="3"/>
    <w:p w14:paraId="4BF5B064" w14:textId="77777777" w:rsidR="00F62B10" w:rsidRPr="00FB7EA9" w:rsidRDefault="008451DA">
      <w:pPr>
        <w:pStyle w:val="Titolo1"/>
      </w:pPr>
      <w:r w:rsidRPr="00FB7EA9">
        <w:t xml:space="preserve">SODDISFACIMENTO DEI REQUISITI </w:t>
      </w:r>
    </w:p>
    <w:p w14:paraId="2B7CCF76" w14:textId="77777777" w:rsidR="00F62B10" w:rsidRPr="00FB7EA9" w:rsidRDefault="008451DA">
      <w:pPr>
        <w:spacing w:before="120" w:after="120"/>
        <w:jc w:val="both"/>
      </w:pPr>
      <w:r w:rsidRPr="00FB7EA9">
        <w:t xml:space="preserve">Nel seguito sono elencati i requisiti individuati per la soluzione sulla base delle esigenze </w:t>
      </w:r>
      <w:r w:rsidRPr="00FB7EA9">
        <w:rPr>
          <w:bCs/>
        </w:rPr>
        <w:t xml:space="preserve">espresse anche dagli Enti fruitori del servizio </w:t>
      </w:r>
    </w:p>
    <w:p w14:paraId="6E2FA141" w14:textId="77777777" w:rsidR="00F62B10" w:rsidRPr="00FB7EA9" w:rsidRDefault="008451DA">
      <w:pPr>
        <w:spacing w:after="120"/>
        <w:jc w:val="both"/>
      </w:pPr>
      <w:r w:rsidRPr="00FB7EA9">
        <w:t>Si distinguono in tabelle separate:</w:t>
      </w:r>
    </w:p>
    <w:p w14:paraId="344A2E14" w14:textId="77777777" w:rsidR="00F62B10" w:rsidRPr="00FB7EA9" w:rsidRDefault="008451DA">
      <w:pPr>
        <w:numPr>
          <w:ilvl w:val="0"/>
          <w:numId w:val="4"/>
        </w:numPr>
        <w:jc w:val="both"/>
      </w:pPr>
      <w:r w:rsidRPr="00FB7EA9">
        <w:t xml:space="preserve">i requisiti funzionali (RF), </w:t>
      </w:r>
    </w:p>
    <w:p w14:paraId="1CD68BA9" w14:textId="77777777" w:rsidR="00F62B10" w:rsidRPr="00FB7EA9" w:rsidRDefault="008451DA">
      <w:pPr>
        <w:numPr>
          <w:ilvl w:val="0"/>
          <w:numId w:val="4"/>
        </w:numPr>
        <w:jc w:val="both"/>
      </w:pPr>
      <w:r w:rsidRPr="00FB7EA9">
        <w:t>i requisiti non funzionali (RNF),</w:t>
      </w:r>
    </w:p>
    <w:p w14:paraId="6DB8966D" w14:textId="77777777" w:rsidR="00F62B10" w:rsidRPr="00FB7EA9" w:rsidRDefault="008451DA">
      <w:pPr>
        <w:numPr>
          <w:ilvl w:val="0"/>
          <w:numId w:val="4"/>
        </w:numPr>
        <w:jc w:val="both"/>
      </w:pPr>
      <w:r w:rsidRPr="00FB7EA9">
        <w:t xml:space="preserve">la modalità di fornitura del software (MF) </w:t>
      </w:r>
    </w:p>
    <w:p w14:paraId="5D6FD11A" w14:textId="77777777" w:rsidR="00F62B10" w:rsidRPr="00FB7EA9" w:rsidRDefault="00F62B10">
      <w:pPr>
        <w:spacing w:after="120"/>
        <w:jc w:val="both"/>
      </w:pPr>
    </w:p>
    <w:p w14:paraId="25B5B5E1" w14:textId="77777777" w:rsidR="00F62B10" w:rsidRPr="00FB7EA9" w:rsidRDefault="008451DA">
      <w:pPr>
        <w:spacing w:after="120"/>
        <w:jc w:val="both"/>
      </w:pPr>
      <w:r w:rsidRPr="00FB7EA9">
        <w:t>Nel seguito si descrive il significato delle colonne:</w:t>
      </w:r>
    </w:p>
    <w:p w14:paraId="470F2DA3" w14:textId="77777777" w:rsidR="00F62B10" w:rsidRPr="00FB7EA9" w:rsidRDefault="008451DA">
      <w:pPr>
        <w:numPr>
          <w:ilvl w:val="0"/>
          <w:numId w:val="1"/>
        </w:numPr>
        <w:spacing w:after="120"/>
        <w:jc w:val="both"/>
      </w:pPr>
      <w:r w:rsidRPr="00FB7EA9">
        <w:rPr>
          <w:b/>
        </w:rPr>
        <w:t>Gruppo di requisiti</w:t>
      </w:r>
      <w:r w:rsidRPr="00FB7EA9">
        <w:t xml:space="preserve">: per i requisiti non funzionali e le modalità di fornitura descrive il raggruppamento logico del requisito. (NON MODIFICARE) </w:t>
      </w:r>
    </w:p>
    <w:p w14:paraId="2C56A932" w14:textId="77777777" w:rsidR="00F62B10" w:rsidRPr="00FB7EA9" w:rsidRDefault="008451DA">
      <w:pPr>
        <w:numPr>
          <w:ilvl w:val="0"/>
          <w:numId w:val="1"/>
        </w:numPr>
        <w:spacing w:after="120"/>
        <w:jc w:val="both"/>
        <w:rPr>
          <w:b/>
        </w:rPr>
      </w:pPr>
      <w:r w:rsidRPr="00FB7EA9">
        <w:rPr>
          <w:b/>
        </w:rPr>
        <w:t>ID</w:t>
      </w:r>
      <w:r w:rsidRPr="00FB7EA9">
        <w:t>: descrive il codice univoco del requisito (NON MODIFICARE)</w:t>
      </w:r>
    </w:p>
    <w:p w14:paraId="13A5BAFC" w14:textId="77777777" w:rsidR="00F62B10" w:rsidRPr="00FB7EA9" w:rsidRDefault="008451DA">
      <w:pPr>
        <w:numPr>
          <w:ilvl w:val="0"/>
          <w:numId w:val="1"/>
        </w:numPr>
        <w:spacing w:after="120"/>
        <w:jc w:val="both"/>
      </w:pPr>
      <w:r w:rsidRPr="00FB7EA9">
        <w:rPr>
          <w:b/>
        </w:rPr>
        <w:t>Requisito</w:t>
      </w:r>
      <w:r w:rsidRPr="00FB7EA9">
        <w:t>: descrive il singolo requisito individuato (NON MODIFICARE)</w:t>
      </w:r>
    </w:p>
    <w:p w14:paraId="58030487" w14:textId="3A449148" w:rsidR="00F62B10" w:rsidRPr="00FB7EA9" w:rsidRDefault="008451DA">
      <w:pPr>
        <w:numPr>
          <w:ilvl w:val="0"/>
          <w:numId w:val="1"/>
        </w:numPr>
        <w:spacing w:after="120"/>
        <w:jc w:val="both"/>
      </w:pPr>
      <w:r w:rsidRPr="6C1F0BFA">
        <w:rPr>
          <w:b/>
          <w:bCs/>
        </w:rPr>
        <w:t xml:space="preserve">Obbligatorio (O) Informativo (I): </w:t>
      </w:r>
      <w:r>
        <w:t>i requisiti contrassegnati con la</w:t>
      </w:r>
    </w:p>
    <w:p w14:paraId="06D1849D" w14:textId="77777777" w:rsidR="00F62B10" w:rsidRPr="00FB7EA9" w:rsidRDefault="008451DA">
      <w:pPr>
        <w:numPr>
          <w:ilvl w:val="1"/>
          <w:numId w:val="1"/>
        </w:numPr>
        <w:spacing w:after="120"/>
        <w:jc w:val="both"/>
      </w:pPr>
      <w:r w:rsidRPr="00FB7EA9">
        <w:rPr>
          <w:b/>
        </w:rPr>
        <w:t xml:space="preserve">O </w:t>
      </w:r>
      <w:r w:rsidRPr="00FB7EA9">
        <w:t>sono considerati essenziali/imprescindibili. La loro assenza non permette di prendere in considerazione la soluzione proposta;</w:t>
      </w:r>
    </w:p>
    <w:p w14:paraId="5F584C8D" w14:textId="594251EE" w:rsidR="00F62B10" w:rsidRPr="00FB7EA9" w:rsidRDefault="008451DA">
      <w:pPr>
        <w:numPr>
          <w:ilvl w:val="1"/>
          <w:numId w:val="1"/>
        </w:numPr>
        <w:spacing w:after="120"/>
        <w:jc w:val="both"/>
      </w:pPr>
      <w:r w:rsidRPr="00FB7EA9">
        <w:rPr>
          <w:b/>
        </w:rPr>
        <w:t xml:space="preserve">I </w:t>
      </w:r>
      <w:r w:rsidRPr="00FB7EA9">
        <w:rPr>
          <w:bCs/>
        </w:rPr>
        <w:t xml:space="preserve">sono utili a comprendere elementi alternativi o utili ma non </w:t>
      </w:r>
      <w:r w:rsidR="00C622C9">
        <w:rPr>
          <w:bCs/>
        </w:rPr>
        <w:t>bloccanti</w:t>
      </w:r>
      <w:r w:rsidRPr="00FB7EA9">
        <w:rPr>
          <w:bCs/>
        </w:rPr>
        <w:t xml:space="preserve"> ai fini della valutazione in termini quantitativi della soluzione valutata</w:t>
      </w:r>
    </w:p>
    <w:p w14:paraId="597D9C75" w14:textId="77777777" w:rsidR="00F62B10" w:rsidRPr="00FB7EA9" w:rsidRDefault="008451DA">
      <w:pPr>
        <w:numPr>
          <w:ilvl w:val="0"/>
          <w:numId w:val="1"/>
        </w:numPr>
        <w:spacing w:after="120"/>
        <w:jc w:val="both"/>
        <w:rPr>
          <w:b/>
        </w:rPr>
      </w:pPr>
      <w:r w:rsidRPr="00FB7EA9">
        <w:rPr>
          <w:b/>
        </w:rPr>
        <w:t xml:space="preserve">Requisito soddisfatto: </w:t>
      </w:r>
      <w:r w:rsidRPr="00FB7EA9">
        <w:t xml:space="preserve">indica la disponibilità del requisito da parte della soluzione proposta nella versione attualmente disponibile (COMPILARE). La disponibilità/non disponibilità deve essere indicata con “SI/NO”. </w:t>
      </w:r>
    </w:p>
    <w:p w14:paraId="42E8092C" w14:textId="77777777" w:rsidR="00F62B10" w:rsidRPr="00FB7EA9" w:rsidRDefault="008451DA">
      <w:pPr>
        <w:numPr>
          <w:ilvl w:val="0"/>
          <w:numId w:val="2"/>
        </w:numPr>
        <w:spacing w:before="120" w:after="120"/>
        <w:ind w:left="714" w:hanging="357"/>
        <w:jc w:val="both"/>
        <w:rPr>
          <w:b/>
          <w:u w:val="single"/>
        </w:rPr>
        <w:sectPr w:rsidR="00F62B10" w:rsidRPr="00FB7EA9">
          <w:headerReference w:type="default" r:id="rId11"/>
          <w:footerReference w:type="default" r:id="rId12"/>
          <w:pgSz w:w="11906" w:h="16838"/>
          <w:pgMar w:top="1245" w:right="1134" w:bottom="851" w:left="1134" w:header="425" w:footer="403" w:gutter="0"/>
          <w:cols w:space="720"/>
          <w:formProt w:val="0"/>
          <w:docGrid w:linePitch="326" w:charSpace="-6145"/>
        </w:sectPr>
      </w:pPr>
      <w:r w:rsidRPr="00FB7EA9">
        <w:rPr>
          <w:b/>
        </w:rPr>
        <w:t xml:space="preserve">Note </w:t>
      </w:r>
      <w:r w:rsidRPr="00FB7EA9">
        <w:t xml:space="preserve">(DA COMPILARE OPZIONALMENTE E/O OVE RICHIESTO): spazio da utilizzare per fornire precisazioni esplicative rispetto al soddisfacimento del requisito. </w:t>
      </w:r>
    </w:p>
    <w:p w14:paraId="5AB4C090" w14:textId="77777777" w:rsidR="00F62B10" w:rsidRPr="00FB7EA9" w:rsidRDefault="00F62B10">
      <w:pPr>
        <w:spacing w:before="120" w:after="120"/>
        <w:ind w:left="357"/>
        <w:jc w:val="both"/>
        <w:rPr>
          <w:b/>
          <w:u w:val="single"/>
        </w:rPr>
      </w:pPr>
    </w:p>
    <w:p w14:paraId="634C3D83" w14:textId="77777777" w:rsidR="00F62B10" w:rsidRPr="00FB7EA9" w:rsidRDefault="008451DA" w:rsidP="6C1F0BFA">
      <w:pPr>
        <w:spacing w:before="120" w:after="120"/>
        <w:ind w:left="357"/>
        <w:jc w:val="both"/>
        <w:rPr>
          <w:b/>
          <w:bCs/>
          <w:u w:val="single"/>
        </w:rPr>
      </w:pPr>
      <w:r w:rsidRPr="6C1F0BFA">
        <w:rPr>
          <w:b/>
          <w:bCs/>
          <w:u w:val="single"/>
        </w:rPr>
        <w:t xml:space="preserve">Requisiti funzionali </w:t>
      </w:r>
    </w:p>
    <w:p w14:paraId="7EE0A553" w14:textId="07187793" w:rsidR="00F62B10" w:rsidRPr="00FB7EA9" w:rsidRDefault="00F62B10">
      <w:pPr>
        <w:spacing w:before="60" w:after="144"/>
      </w:pPr>
    </w:p>
    <w:tbl>
      <w:tblPr>
        <w:tblStyle w:val="Grigliatabella"/>
        <w:tblW w:w="0" w:type="auto"/>
        <w:tblLook w:val="06A0" w:firstRow="1" w:lastRow="0" w:firstColumn="1" w:lastColumn="0" w:noHBand="1" w:noVBand="1"/>
      </w:tblPr>
      <w:tblGrid>
        <w:gridCol w:w="1933"/>
        <w:gridCol w:w="6469"/>
        <w:gridCol w:w="2110"/>
        <w:gridCol w:w="2110"/>
        <w:gridCol w:w="2110"/>
      </w:tblGrid>
      <w:tr w:rsidR="00FB7EA9" w:rsidRPr="00FB7EA9" w14:paraId="6A3185C1" w14:textId="77777777" w:rsidTr="6C1F0BFA">
        <w:trPr>
          <w:trHeight w:val="276"/>
          <w:tblHeader/>
        </w:trPr>
        <w:tc>
          <w:tcPr>
            <w:tcW w:w="1933" w:type="dxa"/>
            <w:shd w:val="clear" w:color="auto" w:fill="BFBFBF" w:themeFill="background1" w:themeFillShade="BF"/>
            <w:noWrap/>
            <w:vAlign w:val="center"/>
            <w:hideMark/>
          </w:tcPr>
          <w:p w14:paraId="36E5BAF0" w14:textId="77777777" w:rsidR="00907DF0" w:rsidRPr="00FB7EA9" w:rsidRDefault="00907DF0" w:rsidP="00907DF0">
            <w:pPr>
              <w:spacing w:before="60" w:after="144"/>
              <w:jc w:val="center"/>
              <w:rPr>
                <w:b/>
                <w:bCs/>
                <w:sz w:val="22"/>
                <w:szCs w:val="22"/>
              </w:rPr>
            </w:pPr>
            <w:r w:rsidRPr="00FB7EA9">
              <w:rPr>
                <w:b/>
                <w:bCs/>
                <w:sz w:val="22"/>
                <w:szCs w:val="22"/>
              </w:rPr>
              <w:t>ID</w:t>
            </w:r>
          </w:p>
        </w:tc>
        <w:tc>
          <w:tcPr>
            <w:tcW w:w="6469" w:type="dxa"/>
            <w:shd w:val="clear" w:color="auto" w:fill="BFBFBF" w:themeFill="background1" w:themeFillShade="BF"/>
            <w:noWrap/>
            <w:vAlign w:val="center"/>
            <w:hideMark/>
          </w:tcPr>
          <w:p w14:paraId="2641523F" w14:textId="54A24C05" w:rsidR="00907DF0" w:rsidRPr="00FB7EA9" w:rsidRDefault="5D0FCF86" w:rsidP="6C1F0BFA">
            <w:pPr>
              <w:spacing w:before="60" w:after="144" w:line="259" w:lineRule="auto"/>
              <w:jc w:val="center"/>
              <w:rPr>
                <w:b/>
                <w:bCs/>
                <w:sz w:val="22"/>
                <w:szCs w:val="22"/>
              </w:rPr>
            </w:pPr>
            <w:r w:rsidRPr="6C1F0BFA">
              <w:rPr>
                <w:b/>
                <w:bCs/>
                <w:sz w:val="22"/>
                <w:szCs w:val="22"/>
              </w:rPr>
              <w:t>Requisito funzionale (RF)</w:t>
            </w:r>
          </w:p>
        </w:tc>
        <w:tc>
          <w:tcPr>
            <w:tcW w:w="2110" w:type="dxa"/>
            <w:shd w:val="clear" w:color="auto" w:fill="BFBFBF" w:themeFill="background1" w:themeFillShade="BF"/>
            <w:noWrap/>
            <w:vAlign w:val="center"/>
            <w:hideMark/>
          </w:tcPr>
          <w:p w14:paraId="32FCF22F" w14:textId="64894FF3" w:rsidR="00907DF0" w:rsidRPr="00FB7EA9" w:rsidRDefault="5D0FCF86" w:rsidP="00907DF0">
            <w:pPr>
              <w:spacing w:before="60" w:after="144"/>
              <w:jc w:val="center"/>
              <w:rPr>
                <w:b/>
                <w:bCs/>
                <w:sz w:val="22"/>
                <w:szCs w:val="22"/>
              </w:rPr>
            </w:pPr>
            <w:r w:rsidRPr="6C1F0BFA">
              <w:rPr>
                <w:b/>
                <w:bCs/>
                <w:sz w:val="22"/>
                <w:szCs w:val="22"/>
              </w:rPr>
              <w:t>Obbligatorio (O)</w:t>
            </w:r>
            <w:r w:rsidR="00907DF0">
              <w:br/>
            </w:r>
            <w:r w:rsidR="00907DF0">
              <w:br/>
            </w:r>
            <w:r w:rsidRPr="6C1F0BFA">
              <w:rPr>
                <w:b/>
                <w:bCs/>
                <w:sz w:val="22"/>
                <w:szCs w:val="22"/>
              </w:rPr>
              <w:t>Informativo (I)</w:t>
            </w:r>
          </w:p>
        </w:tc>
        <w:tc>
          <w:tcPr>
            <w:tcW w:w="2110" w:type="dxa"/>
            <w:shd w:val="clear" w:color="auto" w:fill="BFBFBF" w:themeFill="background1" w:themeFillShade="BF"/>
            <w:noWrap/>
            <w:vAlign w:val="center"/>
            <w:hideMark/>
          </w:tcPr>
          <w:p w14:paraId="2CE3D0DD" w14:textId="77777777" w:rsidR="00907DF0" w:rsidRPr="00FB7EA9" w:rsidRDefault="00907DF0" w:rsidP="00907DF0">
            <w:pPr>
              <w:spacing w:before="60" w:after="144"/>
              <w:jc w:val="center"/>
              <w:rPr>
                <w:b/>
                <w:bCs/>
                <w:sz w:val="22"/>
                <w:szCs w:val="22"/>
              </w:rPr>
            </w:pPr>
            <w:r w:rsidRPr="00FB7EA9">
              <w:rPr>
                <w:b/>
                <w:bCs/>
                <w:sz w:val="22"/>
                <w:szCs w:val="22"/>
              </w:rPr>
              <w:t>Requisito soddisfatto</w:t>
            </w:r>
            <w:r w:rsidRPr="00FB7EA9">
              <w:rPr>
                <w:b/>
                <w:bCs/>
                <w:sz w:val="22"/>
                <w:szCs w:val="22"/>
              </w:rPr>
              <w:br/>
              <w:t>(SI/NO)</w:t>
            </w:r>
          </w:p>
        </w:tc>
        <w:tc>
          <w:tcPr>
            <w:tcW w:w="2110" w:type="dxa"/>
            <w:shd w:val="clear" w:color="auto" w:fill="BFBFBF" w:themeFill="background1" w:themeFillShade="BF"/>
            <w:noWrap/>
            <w:vAlign w:val="center"/>
            <w:hideMark/>
          </w:tcPr>
          <w:p w14:paraId="3AD07551" w14:textId="77777777" w:rsidR="00907DF0" w:rsidRPr="00FB7EA9" w:rsidRDefault="00907DF0" w:rsidP="00907DF0">
            <w:pPr>
              <w:spacing w:before="60" w:after="144"/>
              <w:jc w:val="center"/>
              <w:rPr>
                <w:b/>
                <w:bCs/>
                <w:sz w:val="22"/>
                <w:szCs w:val="22"/>
              </w:rPr>
            </w:pPr>
            <w:r w:rsidRPr="00FB7EA9">
              <w:rPr>
                <w:b/>
                <w:bCs/>
                <w:sz w:val="22"/>
                <w:szCs w:val="22"/>
              </w:rPr>
              <w:t>Note</w:t>
            </w:r>
          </w:p>
        </w:tc>
      </w:tr>
      <w:tr w:rsidR="00FB7EA9" w:rsidRPr="00FB7EA9" w14:paraId="1EAEAC56" w14:textId="77777777" w:rsidTr="6C1F0BFA">
        <w:trPr>
          <w:trHeight w:val="864"/>
        </w:trPr>
        <w:tc>
          <w:tcPr>
            <w:tcW w:w="1933" w:type="dxa"/>
            <w:noWrap/>
            <w:hideMark/>
          </w:tcPr>
          <w:p w14:paraId="08E53B72" w14:textId="77777777" w:rsidR="00907DF0" w:rsidRPr="00FB7EA9" w:rsidRDefault="00907DF0" w:rsidP="00907DF0">
            <w:pPr>
              <w:spacing w:before="60" w:after="144"/>
              <w:rPr>
                <w:b/>
                <w:bCs/>
                <w:sz w:val="22"/>
                <w:szCs w:val="18"/>
              </w:rPr>
            </w:pPr>
            <w:r w:rsidRPr="00FB7EA9">
              <w:rPr>
                <w:b/>
                <w:bCs/>
                <w:sz w:val="22"/>
                <w:szCs w:val="18"/>
              </w:rPr>
              <w:t>RF1</w:t>
            </w:r>
          </w:p>
        </w:tc>
        <w:tc>
          <w:tcPr>
            <w:tcW w:w="6469" w:type="dxa"/>
            <w:hideMark/>
          </w:tcPr>
          <w:p w14:paraId="5D264154" w14:textId="77777777" w:rsidR="00907DF0" w:rsidRPr="00FB7EA9" w:rsidRDefault="00907DF0" w:rsidP="00907DF0">
            <w:pPr>
              <w:spacing w:before="60" w:after="144"/>
              <w:rPr>
                <w:sz w:val="22"/>
                <w:szCs w:val="18"/>
              </w:rPr>
            </w:pPr>
            <w:r w:rsidRPr="00FB7EA9">
              <w:rPr>
                <w:sz w:val="22"/>
                <w:szCs w:val="18"/>
              </w:rPr>
              <w:t>La soluzione supporta il trasferimento audio (ossia il suono prodotto da un applicativo sulla postazione di un partecipante può essere trasmesso in tempo reale sulle postazioni degli altri partecipanti)</w:t>
            </w:r>
          </w:p>
        </w:tc>
        <w:tc>
          <w:tcPr>
            <w:tcW w:w="2110" w:type="dxa"/>
            <w:noWrap/>
            <w:hideMark/>
          </w:tcPr>
          <w:p w14:paraId="1FA52735" w14:textId="77777777" w:rsidR="00907DF0" w:rsidRPr="00FB7EA9" w:rsidRDefault="00907DF0" w:rsidP="00907DF0">
            <w:pPr>
              <w:spacing w:before="60" w:after="144"/>
              <w:jc w:val="center"/>
              <w:rPr>
                <w:sz w:val="22"/>
                <w:szCs w:val="18"/>
              </w:rPr>
            </w:pPr>
            <w:r w:rsidRPr="00FB7EA9">
              <w:rPr>
                <w:sz w:val="22"/>
                <w:szCs w:val="18"/>
              </w:rPr>
              <w:t>O</w:t>
            </w:r>
          </w:p>
        </w:tc>
        <w:tc>
          <w:tcPr>
            <w:tcW w:w="2110" w:type="dxa"/>
            <w:noWrap/>
            <w:hideMark/>
          </w:tcPr>
          <w:p w14:paraId="1DDDE11E" w14:textId="77777777" w:rsidR="00907DF0" w:rsidRPr="00FB7EA9" w:rsidRDefault="00907DF0" w:rsidP="00907DF0">
            <w:pPr>
              <w:spacing w:before="60" w:after="144"/>
              <w:rPr>
                <w:sz w:val="22"/>
                <w:szCs w:val="18"/>
              </w:rPr>
            </w:pPr>
          </w:p>
        </w:tc>
        <w:tc>
          <w:tcPr>
            <w:tcW w:w="2110" w:type="dxa"/>
            <w:noWrap/>
            <w:hideMark/>
          </w:tcPr>
          <w:p w14:paraId="6411EC9A" w14:textId="77777777" w:rsidR="00907DF0" w:rsidRPr="00FB7EA9" w:rsidRDefault="00907DF0" w:rsidP="00907DF0">
            <w:pPr>
              <w:spacing w:before="60" w:after="144"/>
              <w:rPr>
                <w:sz w:val="22"/>
                <w:szCs w:val="18"/>
              </w:rPr>
            </w:pPr>
          </w:p>
        </w:tc>
      </w:tr>
      <w:tr w:rsidR="00FB7EA9" w:rsidRPr="00FB7EA9" w14:paraId="4F037220" w14:textId="77777777" w:rsidTr="6C1F0BFA">
        <w:trPr>
          <w:trHeight w:val="864"/>
        </w:trPr>
        <w:tc>
          <w:tcPr>
            <w:tcW w:w="1933" w:type="dxa"/>
            <w:noWrap/>
            <w:hideMark/>
          </w:tcPr>
          <w:p w14:paraId="2E16114C" w14:textId="77777777" w:rsidR="00907DF0" w:rsidRPr="00FB7EA9" w:rsidRDefault="00907DF0" w:rsidP="00907DF0">
            <w:pPr>
              <w:spacing w:before="60" w:after="144"/>
              <w:rPr>
                <w:b/>
                <w:bCs/>
                <w:sz w:val="22"/>
                <w:szCs w:val="18"/>
              </w:rPr>
            </w:pPr>
            <w:r w:rsidRPr="00FB7EA9">
              <w:rPr>
                <w:b/>
                <w:bCs/>
                <w:sz w:val="22"/>
                <w:szCs w:val="18"/>
              </w:rPr>
              <w:t>RF2</w:t>
            </w:r>
          </w:p>
        </w:tc>
        <w:tc>
          <w:tcPr>
            <w:tcW w:w="6469" w:type="dxa"/>
            <w:hideMark/>
          </w:tcPr>
          <w:p w14:paraId="1FA250FA" w14:textId="77777777" w:rsidR="00907DF0" w:rsidRPr="00FB7EA9" w:rsidRDefault="00907DF0" w:rsidP="00907DF0">
            <w:pPr>
              <w:spacing w:before="60" w:after="144"/>
              <w:rPr>
                <w:sz w:val="22"/>
                <w:szCs w:val="18"/>
              </w:rPr>
            </w:pPr>
            <w:r w:rsidRPr="00FB7EA9">
              <w:rPr>
                <w:sz w:val="22"/>
                <w:szCs w:val="18"/>
              </w:rPr>
              <w:t>La soluzione supporta il trasferimento video (ossia il contenuto di un flusso audiovisivo riprodotto su un applicativo sulla postazione di un partecipante può essere trasmesso in tempo reale sulle postazioni degli altri partecipanti)</w:t>
            </w:r>
          </w:p>
        </w:tc>
        <w:tc>
          <w:tcPr>
            <w:tcW w:w="2110" w:type="dxa"/>
            <w:noWrap/>
            <w:hideMark/>
          </w:tcPr>
          <w:p w14:paraId="31093B6C" w14:textId="77777777" w:rsidR="00907DF0" w:rsidRPr="00FB7EA9" w:rsidRDefault="00907DF0" w:rsidP="00907DF0">
            <w:pPr>
              <w:spacing w:before="60" w:after="144"/>
              <w:jc w:val="center"/>
              <w:rPr>
                <w:sz w:val="22"/>
                <w:szCs w:val="18"/>
              </w:rPr>
            </w:pPr>
            <w:r w:rsidRPr="00FB7EA9">
              <w:rPr>
                <w:sz w:val="22"/>
                <w:szCs w:val="18"/>
              </w:rPr>
              <w:t>O</w:t>
            </w:r>
          </w:p>
        </w:tc>
        <w:tc>
          <w:tcPr>
            <w:tcW w:w="2110" w:type="dxa"/>
            <w:noWrap/>
            <w:hideMark/>
          </w:tcPr>
          <w:p w14:paraId="4A396557" w14:textId="77777777" w:rsidR="00907DF0" w:rsidRPr="00FB7EA9" w:rsidRDefault="00907DF0" w:rsidP="00907DF0">
            <w:pPr>
              <w:spacing w:before="60" w:after="144"/>
              <w:rPr>
                <w:sz w:val="22"/>
                <w:szCs w:val="18"/>
              </w:rPr>
            </w:pPr>
          </w:p>
        </w:tc>
        <w:tc>
          <w:tcPr>
            <w:tcW w:w="2110" w:type="dxa"/>
            <w:noWrap/>
            <w:hideMark/>
          </w:tcPr>
          <w:p w14:paraId="16F1A2E9" w14:textId="77777777" w:rsidR="00907DF0" w:rsidRPr="00FB7EA9" w:rsidRDefault="00907DF0" w:rsidP="00907DF0">
            <w:pPr>
              <w:spacing w:before="60" w:after="144"/>
              <w:rPr>
                <w:sz w:val="22"/>
                <w:szCs w:val="18"/>
              </w:rPr>
            </w:pPr>
          </w:p>
        </w:tc>
      </w:tr>
      <w:tr w:rsidR="00FB7EA9" w:rsidRPr="00FB7EA9" w14:paraId="5A61E711" w14:textId="77777777" w:rsidTr="6C1F0BFA">
        <w:trPr>
          <w:trHeight w:val="576"/>
        </w:trPr>
        <w:tc>
          <w:tcPr>
            <w:tcW w:w="1933" w:type="dxa"/>
            <w:noWrap/>
            <w:hideMark/>
          </w:tcPr>
          <w:p w14:paraId="523E1947" w14:textId="77777777" w:rsidR="00907DF0" w:rsidRPr="00FB7EA9" w:rsidRDefault="00907DF0" w:rsidP="00907DF0">
            <w:pPr>
              <w:spacing w:before="60" w:after="144"/>
              <w:rPr>
                <w:b/>
                <w:bCs/>
                <w:sz w:val="22"/>
                <w:szCs w:val="18"/>
              </w:rPr>
            </w:pPr>
            <w:r w:rsidRPr="00FB7EA9">
              <w:rPr>
                <w:b/>
                <w:bCs/>
                <w:sz w:val="22"/>
                <w:szCs w:val="18"/>
              </w:rPr>
              <w:t>RF3</w:t>
            </w:r>
          </w:p>
        </w:tc>
        <w:tc>
          <w:tcPr>
            <w:tcW w:w="6469" w:type="dxa"/>
            <w:hideMark/>
          </w:tcPr>
          <w:p w14:paraId="335CA8F6" w14:textId="77777777" w:rsidR="00907DF0" w:rsidRPr="00FB7EA9" w:rsidRDefault="00907DF0" w:rsidP="00907DF0">
            <w:pPr>
              <w:spacing w:before="60" w:after="144"/>
              <w:rPr>
                <w:sz w:val="22"/>
                <w:szCs w:val="18"/>
              </w:rPr>
            </w:pPr>
            <w:r w:rsidRPr="00FB7EA9">
              <w:rPr>
                <w:sz w:val="22"/>
                <w:szCs w:val="18"/>
              </w:rPr>
              <w:t>Sono supportati vari livelli di qualità per quanto riguarda la componente video della conferenza (VGA, HQ, HD)</w:t>
            </w:r>
          </w:p>
        </w:tc>
        <w:tc>
          <w:tcPr>
            <w:tcW w:w="2110" w:type="dxa"/>
            <w:noWrap/>
            <w:hideMark/>
          </w:tcPr>
          <w:p w14:paraId="04CABBFD" w14:textId="77777777" w:rsidR="00907DF0" w:rsidRPr="00FB7EA9" w:rsidRDefault="00907DF0" w:rsidP="00907DF0">
            <w:pPr>
              <w:spacing w:before="60" w:after="144"/>
              <w:jc w:val="center"/>
              <w:rPr>
                <w:sz w:val="22"/>
                <w:szCs w:val="18"/>
              </w:rPr>
            </w:pPr>
            <w:r w:rsidRPr="00FB7EA9">
              <w:rPr>
                <w:sz w:val="22"/>
                <w:szCs w:val="18"/>
              </w:rPr>
              <w:t>O</w:t>
            </w:r>
          </w:p>
        </w:tc>
        <w:tc>
          <w:tcPr>
            <w:tcW w:w="2110" w:type="dxa"/>
            <w:noWrap/>
            <w:hideMark/>
          </w:tcPr>
          <w:p w14:paraId="709A8B7C" w14:textId="77777777" w:rsidR="00907DF0" w:rsidRPr="00FB7EA9" w:rsidRDefault="00907DF0" w:rsidP="00907DF0">
            <w:pPr>
              <w:spacing w:before="60" w:after="144"/>
              <w:rPr>
                <w:sz w:val="22"/>
                <w:szCs w:val="18"/>
              </w:rPr>
            </w:pPr>
          </w:p>
        </w:tc>
        <w:tc>
          <w:tcPr>
            <w:tcW w:w="2110" w:type="dxa"/>
            <w:noWrap/>
            <w:hideMark/>
          </w:tcPr>
          <w:p w14:paraId="73E60530" w14:textId="77777777" w:rsidR="00907DF0" w:rsidRPr="00FB7EA9" w:rsidRDefault="00907DF0" w:rsidP="00907DF0">
            <w:pPr>
              <w:spacing w:before="60" w:after="144"/>
              <w:rPr>
                <w:sz w:val="22"/>
                <w:szCs w:val="18"/>
              </w:rPr>
            </w:pPr>
          </w:p>
        </w:tc>
      </w:tr>
      <w:tr w:rsidR="00FB7EA9" w:rsidRPr="00FB7EA9" w14:paraId="11E934BC" w14:textId="77777777" w:rsidTr="6C1F0BFA">
        <w:trPr>
          <w:trHeight w:val="288"/>
        </w:trPr>
        <w:tc>
          <w:tcPr>
            <w:tcW w:w="1933" w:type="dxa"/>
            <w:noWrap/>
            <w:hideMark/>
          </w:tcPr>
          <w:p w14:paraId="78EA4EEA" w14:textId="77777777" w:rsidR="00907DF0" w:rsidRPr="00FB7EA9" w:rsidRDefault="00907DF0" w:rsidP="00907DF0">
            <w:pPr>
              <w:spacing w:before="60" w:after="144"/>
              <w:rPr>
                <w:b/>
                <w:bCs/>
                <w:sz w:val="22"/>
                <w:szCs w:val="18"/>
              </w:rPr>
            </w:pPr>
            <w:r w:rsidRPr="00FB7EA9">
              <w:rPr>
                <w:b/>
                <w:bCs/>
                <w:sz w:val="22"/>
                <w:szCs w:val="18"/>
              </w:rPr>
              <w:t>RF4</w:t>
            </w:r>
          </w:p>
        </w:tc>
        <w:tc>
          <w:tcPr>
            <w:tcW w:w="6469" w:type="dxa"/>
            <w:hideMark/>
          </w:tcPr>
          <w:p w14:paraId="4FE25BBF" w14:textId="5077C1AD" w:rsidR="00907DF0" w:rsidRPr="00FB7EA9" w:rsidRDefault="00907DF0" w:rsidP="00907DF0">
            <w:pPr>
              <w:spacing w:before="60" w:after="144"/>
              <w:rPr>
                <w:sz w:val="22"/>
                <w:szCs w:val="18"/>
              </w:rPr>
            </w:pPr>
            <w:r w:rsidRPr="00FB7EA9">
              <w:rPr>
                <w:sz w:val="22"/>
                <w:szCs w:val="18"/>
              </w:rPr>
              <w:t>È disponibile una funzionalità di chat testuale integrata nella soluzione</w:t>
            </w:r>
          </w:p>
        </w:tc>
        <w:tc>
          <w:tcPr>
            <w:tcW w:w="2110" w:type="dxa"/>
            <w:noWrap/>
            <w:hideMark/>
          </w:tcPr>
          <w:p w14:paraId="39E6883A" w14:textId="77777777" w:rsidR="00907DF0" w:rsidRPr="00FB7EA9" w:rsidRDefault="00907DF0" w:rsidP="00907DF0">
            <w:pPr>
              <w:spacing w:before="60" w:after="144"/>
              <w:jc w:val="center"/>
              <w:rPr>
                <w:sz w:val="22"/>
                <w:szCs w:val="18"/>
              </w:rPr>
            </w:pPr>
            <w:r w:rsidRPr="00FB7EA9">
              <w:rPr>
                <w:sz w:val="22"/>
                <w:szCs w:val="18"/>
              </w:rPr>
              <w:t>O</w:t>
            </w:r>
          </w:p>
        </w:tc>
        <w:tc>
          <w:tcPr>
            <w:tcW w:w="2110" w:type="dxa"/>
            <w:noWrap/>
            <w:hideMark/>
          </w:tcPr>
          <w:p w14:paraId="5C04EABE" w14:textId="77777777" w:rsidR="00907DF0" w:rsidRPr="00FB7EA9" w:rsidRDefault="00907DF0" w:rsidP="00907DF0">
            <w:pPr>
              <w:spacing w:before="60" w:after="144"/>
              <w:rPr>
                <w:sz w:val="22"/>
                <w:szCs w:val="18"/>
              </w:rPr>
            </w:pPr>
          </w:p>
        </w:tc>
        <w:tc>
          <w:tcPr>
            <w:tcW w:w="2110" w:type="dxa"/>
            <w:noWrap/>
            <w:hideMark/>
          </w:tcPr>
          <w:p w14:paraId="43AE546A" w14:textId="77777777" w:rsidR="00907DF0" w:rsidRPr="00FB7EA9" w:rsidRDefault="00907DF0" w:rsidP="00907DF0">
            <w:pPr>
              <w:spacing w:before="60" w:after="144"/>
              <w:rPr>
                <w:sz w:val="22"/>
                <w:szCs w:val="18"/>
              </w:rPr>
            </w:pPr>
          </w:p>
        </w:tc>
      </w:tr>
      <w:tr w:rsidR="00FB7EA9" w:rsidRPr="00FB7EA9" w14:paraId="448F48FF" w14:textId="77777777" w:rsidTr="6C1F0BFA">
        <w:trPr>
          <w:trHeight w:val="576"/>
        </w:trPr>
        <w:tc>
          <w:tcPr>
            <w:tcW w:w="1933" w:type="dxa"/>
            <w:noWrap/>
            <w:hideMark/>
          </w:tcPr>
          <w:p w14:paraId="3A98DC0D" w14:textId="77777777" w:rsidR="00907DF0" w:rsidRPr="00FB7EA9" w:rsidRDefault="00907DF0" w:rsidP="00907DF0">
            <w:pPr>
              <w:spacing w:before="60" w:after="144"/>
              <w:rPr>
                <w:b/>
                <w:bCs/>
                <w:sz w:val="22"/>
                <w:szCs w:val="18"/>
              </w:rPr>
            </w:pPr>
            <w:r w:rsidRPr="00FB7EA9">
              <w:rPr>
                <w:b/>
                <w:bCs/>
                <w:sz w:val="22"/>
                <w:szCs w:val="18"/>
              </w:rPr>
              <w:t>RF5</w:t>
            </w:r>
          </w:p>
        </w:tc>
        <w:tc>
          <w:tcPr>
            <w:tcW w:w="6469" w:type="dxa"/>
            <w:hideMark/>
          </w:tcPr>
          <w:p w14:paraId="153EAAB4" w14:textId="77777777" w:rsidR="00907DF0" w:rsidRPr="00FB7EA9" w:rsidRDefault="00907DF0" w:rsidP="00907DF0">
            <w:pPr>
              <w:spacing w:before="60" w:after="144"/>
              <w:rPr>
                <w:sz w:val="22"/>
                <w:szCs w:val="18"/>
              </w:rPr>
            </w:pPr>
            <w:r w:rsidRPr="00FB7EA9">
              <w:rPr>
                <w:sz w:val="22"/>
                <w:szCs w:val="18"/>
              </w:rPr>
              <w:t>La soluzione consente la condivisione del desktop e delle finestre degli applicativi in esecuzione sulle postazioni dei partecipanti</w:t>
            </w:r>
          </w:p>
        </w:tc>
        <w:tc>
          <w:tcPr>
            <w:tcW w:w="2110" w:type="dxa"/>
            <w:noWrap/>
            <w:hideMark/>
          </w:tcPr>
          <w:p w14:paraId="202775E9" w14:textId="77777777" w:rsidR="00907DF0" w:rsidRPr="00FB7EA9" w:rsidRDefault="00907DF0" w:rsidP="00907DF0">
            <w:pPr>
              <w:spacing w:before="60" w:after="144"/>
              <w:jc w:val="center"/>
              <w:rPr>
                <w:sz w:val="22"/>
                <w:szCs w:val="18"/>
              </w:rPr>
            </w:pPr>
            <w:r w:rsidRPr="00FB7EA9">
              <w:rPr>
                <w:sz w:val="22"/>
                <w:szCs w:val="18"/>
              </w:rPr>
              <w:t>O</w:t>
            </w:r>
          </w:p>
        </w:tc>
        <w:tc>
          <w:tcPr>
            <w:tcW w:w="2110" w:type="dxa"/>
            <w:noWrap/>
            <w:hideMark/>
          </w:tcPr>
          <w:p w14:paraId="24E3402A" w14:textId="77777777" w:rsidR="00907DF0" w:rsidRPr="00FB7EA9" w:rsidRDefault="00907DF0" w:rsidP="00907DF0">
            <w:pPr>
              <w:spacing w:before="60" w:after="144"/>
              <w:rPr>
                <w:sz w:val="22"/>
                <w:szCs w:val="18"/>
              </w:rPr>
            </w:pPr>
          </w:p>
        </w:tc>
        <w:tc>
          <w:tcPr>
            <w:tcW w:w="2110" w:type="dxa"/>
            <w:noWrap/>
            <w:hideMark/>
          </w:tcPr>
          <w:p w14:paraId="3D2160E7" w14:textId="77777777" w:rsidR="00907DF0" w:rsidRPr="00FB7EA9" w:rsidRDefault="00907DF0" w:rsidP="00907DF0">
            <w:pPr>
              <w:spacing w:before="60" w:after="144"/>
              <w:rPr>
                <w:sz w:val="22"/>
                <w:szCs w:val="18"/>
              </w:rPr>
            </w:pPr>
          </w:p>
        </w:tc>
      </w:tr>
      <w:tr w:rsidR="00FB7EA9" w:rsidRPr="00FB7EA9" w14:paraId="4DF25BC3" w14:textId="77777777" w:rsidTr="6C1F0BFA">
        <w:trPr>
          <w:trHeight w:val="288"/>
        </w:trPr>
        <w:tc>
          <w:tcPr>
            <w:tcW w:w="1933" w:type="dxa"/>
            <w:noWrap/>
            <w:hideMark/>
          </w:tcPr>
          <w:p w14:paraId="47F038A0" w14:textId="77777777" w:rsidR="00907DF0" w:rsidRPr="00FB7EA9" w:rsidRDefault="00907DF0" w:rsidP="00907DF0">
            <w:pPr>
              <w:spacing w:before="60" w:after="144"/>
              <w:rPr>
                <w:b/>
                <w:bCs/>
                <w:sz w:val="22"/>
                <w:szCs w:val="18"/>
              </w:rPr>
            </w:pPr>
            <w:r w:rsidRPr="00FB7EA9">
              <w:rPr>
                <w:b/>
                <w:bCs/>
                <w:sz w:val="22"/>
                <w:szCs w:val="18"/>
              </w:rPr>
              <w:t>RF6</w:t>
            </w:r>
          </w:p>
        </w:tc>
        <w:tc>
          <w:tcPr>
            <w:tcW w:w="6469" w:type="dxa"/>
            <w:hideMark/>
          </w:tcPr>
          <w:p w14:paraId="65B931BB" w14:textId="5E4DAC61" w:rsidR="00907DF0" w:rsidRPr="00FB7EA9" w:rsidRDefault="00907DF0" w:rsidP="00907DF0">
            <w:pPr>
              <w:spacing w:before="60" w:after="144"/>
              <w:rPr>
                <w:sz w:val="22"/>
                <w:szCs w:val="18"/>
              </w:rPr>
            </w:pPr>
            <w:r w:rsidRPr="00FB7EA9">
              <w:rPr>
                <w:sz w:val="22"/>
                <w:szCs w:val="18"/>
              </w:rPr>
              <w:t>È disponibile una funzionalità di lavagna condivisa</w:t>
            </w:r>
          </w:p>
        </w:tc>
        <w:tc>
          <w:tcPr>
            <w:tcW w:w="2110" w:type="dxa"/>
            <w:noWrap/>
            <w:hideMark/>
          </w:tcPr>
          <w:p w14:paraId="0CB5CA73" w14:textId="0F11B76E" w:rsidR="00907DF0" w:rsidRPr="00FB7EA9" w:rsidRDefault="6C1F0BFA" w:rsidP="6C1F0BFA">
            <w:pPr>
              <w:spacing w:before="60" w:after="144" w:line="259" w:lineRule="auto"/>
              <w:jc w:val="center"/>
              <w:rPr>
                <w:szCs w:val="24"/>
              </w:rPr>
            </w:pPr>
            <w:r w:rsidRPr="6C1F0BFA">
              <w:rPr>
                <w:sz w:val="22"/>
                <w:szCs w:val="22"/>
              </w:rPr>
              <w:t>I</w:t>
            </w:r>
          </w:p>
        </w:tc>
        <w:tc>
          <w:tcPr>
            <w:tcW w:w="2110" w:type="dxa"/>
            <w:noWrap/>
            <w:hideMark/>
          </w:tcPr>
          <w:p w14:paraId="35244664" w14:textId="77777777" w:rsidR="00907DF0" w:rsidRPr="00FB7EA9" w:rsidRDefault="00907DF0" w:rsidP="00907DF0">
            <w:pPr>
              <w:spacing w:before="60" w:after="144"/>
              <w:rPr>
                <w:sz w:val="22"/>
                <w:szCs w:val="18"/>
              </w:rPr>
            </w:pPr>
          </w:p>
        </w:tc>
        <w:tc>
          <w:tcPr>
            <w:tcW w:w="2110" w:type="dxa"/>
            <w:noWrap/>
            <w:hideMark/>
          </w:tcPr>
          <w:p w14:paraId="4BAD2F09" w14:textId="77777777" w:rsidR="00907DF0" w:rsidRPr="00FB7EA9" w:rsidRDefault="00907DF0" w:rsidP="00907DF0">
            <w:pPr>
              <w:spacing w:before="60" w:after="144"/>
              <w:rPr>
                <w:sz w:val="22"/>
                <w:szCs w:val="18"/>
              </w:rPr>
            </w:pPr>
          </w:p>
        </w:tc>
      </w:tr>
      <w:tr w:rsidR="00FB7EA9" w:rsidRPr="00FB7EA9" w14:paraId="506B8D9E" w14:textId="77777777" w:rsidTr="6C1F0BFA">
        <w:trPr>
          <w:trHeight w:val="576"/>
        </w:trPr>
        <w:tc>
          <w:tcPr>
            <w:tcW w:w="1933" w:type="dxa"/>
            <w:noWrap/>
            <w:hideMark/>
          </w:tcPr>
          <w:p w14:paraId="65B72C77" w14:textId="77777777" w:rsidR="00907DF0" w:rsidRPr="00FB7EA9" w:rsidRDefault="00907DF0" w:rsidP="00907DF0">
            <w:pPr>
              <w:spacing w:before="60" w:after="144"/>
              <w:rPr>
                <w:b/>
                <w:bCs/>
                <w:sz w:val="22"/>
                <w:szCs w:val="18"/>
              </w:rPr>
            </w:pPr>
            <w:r w:rsidRPr="00FB7EA9">
              <w:rPr>
                <w:b/>
                <w:bCs/>
                <w:sz w:val="22"/>
                <w:szCs w:val="18"/>
              </w:rPr>
              <w:t>RF7</w:t>
            </w:r>
          </w:p>
        </w:tc>
        <w:tc>
          <w:tcPr>
            <w:tcW w:w="6469" w:type="dxa"/>
            <w:hideMark/>
          </w:tcPr>
          <w:p w14:paraId="3F31CF43" w14:textId="77777777" w:rsidR="00907DF0" w:rsidRPr="00FB7EA9" w:rsidRDefault="00907DF0" w:rsidP="00907DF0">
            <w:pPr>
              <w:spacing w:before="60" w:after="144"/>
              <w:rPr>
                <w:sz w:val="22"/>
                <w:szCs w:val="18"/>
              </w:rPr>
            </w:pPr>
            <w:r w:rsidRPr="00FB7EA9">
              <w:rPr>
                <w:sz w:val="22"/>
                <w:szCs w:val="18"/>
              </w:rPr>
              <w:t>La soluzione permette di condividere documenti di vari formati (.doc, .docx, .gif, .jpeg, .pdf, .png, .ppt, .</w:t>
            </w:r>
            <w:proofErr w:type="spellStart"/>
            <w:r w:rsidRPr="00FB7EA9">
              <w:rPr>
                <w:sz w:val="22"/>
                <w:szCs w:val="18"/>
              </w:rPr>
              <w:t>pptx</w:t>
            </w:r>
            <w:proofErr w:type="spellEnd"/>
            <w:r w:rsidRPr="00FB7EA9">
              <w:rPr>
                <w:sz w:val="22"/>
                <w:szCs w:val="18"/>
              </w:rPr>
              <w:t>, .</w:t>
            </w:r>
            <w:proofErr w:type="spellStart"/>
            <w:r w:rsidRPr="00FB7EA9">
              <w:rPr>
                <w:sz w:val="22"/>
                <w:szCs w:val="18"/>
              </w:rPr>
              <w:t>xlsx</w:t>
            </w:r>
            <w:proofErr w:type="spellEnd"/>
            <w:r w:rsidRPr="00FB7EA9">
              <w:rPr>
                <w:sz w:val="22"/>
                <w:szCs w:val="18"/>
              </w:rPr>
              <w:t>) con gli altri partecipanti</w:t>
            </w:r>
          </w:p>
        </w:tc>
        <w:tc>
          <w:tcPr>
            <w:tcW w:w="2110" w:type="dxa"/>
            <w:noWrap/>
            <w:hideMark/>
          </w:tcPr>
          <w:p w14:paraId="74E904BE" w14:textId="77777777" w:rsidR="00907DF0" w:rsidRPr="00FB7EA9" w:rsidRDefault="00907DF0" w:rsidP="00907DF0">
            <w:pPr>
              <w:spacing w:before="60" w:after="144"/>
              <w:jc w:val="center"/>
              <w:rPr>
                <w:sz w:val="22"/>
                <w:szCs w:val="18"/>
              </w:rPr>
            </w:pPr>
            <w:r w:rsidRPr="00FB7EA9">
              <w:rPr>
                <w:sz w:val="22"/>
                <w:szCs w:val="18"/>
              </w:rPr>
              <w:t>O</w:t>
            </w:r>
          </w:p>
        </w:tc>
        <w:tc>
          <w:tcPr>
            <w:tcW w:w="2110" w:type="dxa"/>
            <w:noWrap/>
            <w:hideMark/>
          </w:tcPr>
          <w:p w14:paraId="2A67F133" w14:textId="77777777" w:rsidR="00907DF0" w:rsidRPr="00FB7EA9" w:rsidRDefault="00907DF0" w:rsidP="00907DF0">
            <w:pPr>
              <w:spacing w:before="60" w:after="144"/>
              <w:rPr>
                <w:sz w:val="22"/>
                <w:szCs w:val="18"/>
              </w:rPr>
            </w:pPr>
          </w:p>
        </w:tc>
        <w:tc>
          <w:tcPr>
            <w:tcW w:w="2110" w:type="dxa"/>
            <w:noWrap/>
            <w:hideMark/>
          </w:tcPr>
          <w:p w14:paraId="709CF4E3" w14:textId="77777777" w:rsidR="00907DF0" w:rsidRPr="00FB7EA9" w:rsidRDefault="00907DF0" w:rsidP="00907DF0">
            <w:pPr>
              <w:spacing w:before="60" w:after="144"/>
              <w:rPr>
                <w:sz w:val="22"/>
                <w:szCs w:val="18"/>
              </w:rPr>
            </w:pPr>
          </w:p>
        </w:tc>
      </w:tr>
      <w:tr w:rsidR="00FB7EA9" w:rsidRPr="00FB7EA9" w14:paraId="64C1FEFF" w14:textId="77777777" w:rsidTr="6C1F0BFA">
        <w:trPr>
          <w:trHeight w:val="576"/>
        </w:trPr>
        <w:tc>
          <w:tcPr>
            <w:tcW w:w="1933" w:type="dxa"/>
            <w:noWrap/>
            <w:hideMark/>
          </w:tcPr>
          <w:p w14:paraId="4924C8A1" w14:textId="77777777" w:rsidR="00907DF0" w:rsidRPr="00FB7EA9" w:rsidRDefault="00907DF0" w:rsidP="00907DF0">
            <w:pPr>
              <w:spacing w:before="60" w:after="144"/>
              <w:rPr>
                <w:b/>
                <w:bCs/>
                <w:sz w:val="22"/>
                <w:szCs w:val="18"/>
              </w:rPr>
            </w:pPr>
            <w:r w:rsidRPr="00FB7EA9">
              <w:rPr>
                <w:b/>
                <w:bCs/>
                <w:sz w:val="22"/>
                <w:szCs w:val="18"/>
              </w:rPr>
              <w:lastRenderedPageBreak/>
              <w:t>RF8</w:t>
            </w:r>
          </w:p>
        </w:tc>
        <w:tc>
          <w:tcPr>
            <w:tcW w:w="6469" w:type="dxa"/>
            <w:hideMark/>
          </w:tcPr>
          <w:p w14:paraId="2331A759" w14:textId="77777777" w:rsidR="00907DF0" w:rsidRPr="00FB7EA9" w:rsidRDefault="00907DF0" w:rsidP="00907DF0">
            <w:pPr>
              <w:spacing w:before="60" w:after="144"/>
              <w:rPr>
                <w:sz w:val="22"/>
                <w:szCs w:val="18"/>
              </w:rPr>
            </w:pPr>
            <w:r w:rsidRPr="00FB7EA9">
              <w:rPr>
                <w:sz w:val="22"/>
                <w:szCs w:val="18"/>
              </w:rPr>
              <w:t>La soluzione consente la navigazione web in co-browsing (molteplici partecipanti possono accedere alle medesime pagine web in contemporanea)</w:t>
            </w:r>
          </w:p>
        </w:tc>
        <w:tc>
          <w:tcPr>
            <w:tcW w:w="2110" w:type="dxa"/>
            <w:noWrap/>
            <w:hideMark/>
          </w:tcPr>
          <w:p w14:paraId="42EDD986" w14:textId="68FBF22B" w:rsidR="00907DF0" w:rsidRPr="00FB7EA9" w:rsidRDefault="061B14AE" w:rsidP="00907DF0">
            <w:pPr>
              <w:spacing w:before="60" w:after="144"/>
              <w:jc w:val="center"/>
              <w:rPr>
                <w:sz w:val="22"/>
                <w:szCs w:val="22"/>
              </w:rPr>
            </w:pPr>
            <w:r w:rsidRPr="6C1F0BFA">
              <w:rPr>
                <w:sz w:val="22"/>
                <w:szCs w:val="22"/>
              </w:rPr>
              <w:t>I</w:t>
            </w:r>
          </w:p>
        </w:tc>
        <w:tc>
          <w:tcPr>
            <w:tcW w:w="2110" w:type="dxa"/>
            <w:noWrap/>
            <w:hideMark/>
          </w:tcPr>
          <w:p w14:paraId="39BEBB81" w14:textId="77777777" w:rsidR="00907DF0" w:rsidRPr="00FB7EA9" w:rsidRDefault="00907DF0" w:rsidP="00907DF0">
            <w:pPr>
              <w:spacing w:before="60" w:after="144"/>
              <w:rPr>
                <w:sz w:val="22"/>
                <w:szCs w:val="18"/>
              </w:rPr>
            </w:pPr>
          </w:p>
        </w:tc>
        <w:tc>
          <w:tcPr>
            <w:tcW w:w="2110" w:type="dxa"/>
            <w:noWrap/>
            <w:hideMark/>
          </w:tcPr>
          <w:p w14:paraId="652C04D3" w14:textId="77777777" w:rsidR="00907DF0" w:rsidRPr="00FB7EA9" w:rsidRDefault="00907DF0" w:rsidP="00907DF0">
            <w:pPr>
              <w:spacing w:before="60" w:after="144"/>
              <w:rPr>
                <w:sz w:val="22"/>
                <w:szCs w:val="18"/>
              </w:rPr>
            </w:pPr>
          </w:p>
        </w:tc>
      </w:tr>
      <w:tr w:rsidR="00FB7EA9" w:rsidRPr="00FB7EA9" w14:paraId="5E0703C1" w14:textId="77777777" w:rsidTr="6C1F0BFA">
        <w:trPr>
          <w:trHeight w:val="576"/>
        </w:trPr>
        <w:tc>
          <w:tcPr>
            <w:tcW w:w="1933" w:type="dxa"/>
            <w:noWrap/>
            <w:hideMark/>
          </w:tcPr>
          <w:p w14:paraId="01606F82" w14:textId="77777777" w:rsidR="00907DF0" w:rsidRPr="00FB7EA9" w:rsidRDefault="00907DF0" w:rsidP="00907DF0">
            <w:pPr>
              <w:spacing w:before="60" w:after="144"/>
              <w:rPr>
                <w:b/>
                <w:bCs/>
                <w:sz w:val="22"/>
                <w:szCs w:val="18"/>
              </w:rPr>
            </w:pPr>
            <w:r w:rsidRPr="00FB7EA9">
              <w:rPr>
                <w:b/>
                <w:bCs/>
                <w:sz w:val="22"/>
                <w:szCs w:val="18"/>
              </w:rPr>
              <w:t>RF9</w:t>
            </w:r>
          </w:p>
        </w:tc>
        <w:tc>
          <w:tcPr>
            <w:tcW w:w="6469" w:type="dxa"/>
            <w:hideMark/>
          </w:tcPr>
          <w:p w14:paraId="6BA26CCC" w14:textId="3D0619A0" w:rsidR="00907DF0" w:rsidRPr="00FB7EA9" w:rsidRDefault="00907DF0" w:rsidP="00907DF0">
            <w:pPr>
              <w:spacing w:before="60" w:after="144"/>
              <w:rPr>
                <w:sz w:val="22"/>
                <w:szCs w:val="18"/>
              </w:rPr>
            </w:pPr>
            <w:r w:rsidRPr="00FB7EA9">
              <w:rPr>
                <w:sz w:val="22"/>
                <w:szCs w:val="18"/>
              </w:rPr>
              <w:t>È consentito creare sessioni "breakout" per sottogruppi di partecipanti, con audio e video indipendente dalla videoconferenza principale</w:t>
            </w:r>
          </w:p>
        </w:tc>
        <w:tc>
          <w:tcPr>
            <w:tcW w:w="2110" w:type="dxa"/>
            <w:noWrap/>
            <w:hideMark/>
          </w:tcPr>
          <w:p w14:paraId="5134AC25" w14:textId="6AAA49A5" w:rsidR="00907DF0" w:rsidRPr="00FB7EA9" w:rsidRDefault="6C1F0BFA" w:rsidP="6C1F0BFA">
            <w:pPr>
              <w:spacing w:before="60" w:after="144" w:line="259" w:lineRule="auto"/>
              <w:jc w:val="center"/>
              <w:rPr>
                <w:szCs w:val="24"/>
              </w:rPr>
            </w:pPr>
            <w:r w:rsidRPr="6C1F0BFA">
              <w:rPr>
                <w:sz w:val="22"/>
                <w:szCs w:val="22"/>
              </w:rPr>
              <w:t>I</w:t>
            </w:r>
          </w:p>
        </w:tc>
        <w:tc>
          <w:tcPr>
            <w:tcW w:w="2110" w:type="dxa"/>
            <w:noWrap/>
            <w:hideMark/>
          </w:tcPr>
          <w:p w14:paraId="6CBCEB52" w14:textId="77777777" w:rsidR="00907DF0" w:rsidRPr="00FB7EA9" w:rsidRDefault="00907DF0" w:rsidP="00907DF0">
            <w:pPr>
              <w:spacing w:before="60" w:after="144"/>
              <w:rPr>
                <w:sz w:val="22"/>
                <w:szCs w:val="18"/>
              </w:rPr>
            </w:pPr>
          </w:p>
        </w:tc>
        <w:tc>
          <w:tcPr>
            <w:tcW w:w="2110" w:type="dxa"/>
            <w:noWrap/>
            <w:hideMark/>
          </w:tcPr>
          <w:p w14:paraId="269C8780" w14:textId="77777777" w:rsidR="00907DF0" w:rsidRPr="00FB7EA9" w:rsidRDefault="00907DF0" w:rsidP="00907DF0">
            <w:pPr>
              <w:spacing w:before="60" w:after="144"/>
              <w:rPr>
                <w:sz w:val="22"/>
                <w:szCs w:val="18"/>
              </w:rPr>
            </w:pPr>
          </w:p>
        </w:tc>
      </w:tr>
      <w:tr w:rsidR="00FB7EA9" w:rsidRPr="00FB7EA9" w14:paraId="79917B9D" w14:textId="77777777" w:rsidTr="6C1F0BFA">
        <w:trPr>
          <w:trHeight w:val="576"/>
        </w:trPr>
        <w:tc>
          <w:tcPr>
            <w:tcW w:w="1933" w:type="dxa"/>
            <w:noWrap/>
            <w:hideMark/>
          </w:tcPr>
          <w:p w14:paraId="4E27DD2D" w14:textId="77777777" w:rsidR="00907DF0" w:rsidRPr="00FB7EA9" w:rsidRDefault="00907DF0" w:rsidP="00907DF0">
            <w:pPr>
              <w:spacing w:before="60" w:after="144"/>
              <w:rPr>
                <w:b/>
                <w:bCs/>
                <w:sz w:val="22"/>
                <w:szCs w:val="18"/>
              </w:rPr>
            </w:pPr>
            <w:r w:rsidRPr="00FB7EA9">
              <w:rPr>
                <w:b/>
                <w:bCs/>
                <w:sz w:val="22"/>
                <w:szCs w:val="18"/>
              </w:rPr>
              <w:t>RF10</w:t>
            </w:r>
          </w:p>
        </w:tc>
        <w:tc>
          <w:tcPr>
            <w:tcW w:w="6469" w:type="dxa"/>
            <w:hideMark/>
          </w:tcPr>
          <w:p w14:paraId="6A5CEDEC" w14:textId="0D5472E1" w:rsidR="00907DF0" w:rsidRPr="00FB7EA9" w:rsidRDefault="00907DF0" w:rsidP="00907DF0">
            <w:pPr>
              <w:spacing w:before="60" w:after="144"/>
              <w:rPr>
                <w:sz w:val="22"/>
                <w:szCs w:val="18"/>
              </w:rPr>
            </w:pPr>
            <w:r w:rsidRPr="00FB7EA9">
              <w:rPr>
                <w:sz w:val="22"/>
                <w:szCs w:val="18"/>
              </w:rPr>
              <w:t xml:space="preserve">La soluzione consente la registrazione in locale </w:t>
            </w:r>
            <w:r w:rsidR="009B1C18" w:rsidRPr="00FB7EA9">
              <w:rPr>
                <w:sz w:val="22"/>
                <w:szCs w:val="18"/>
              </w:rPr>
              <w:t>(</w:t>
            </w:r>
            <w:r w:rsidRPr="00FB7EA9">
              <w:rPr>
                <w:sz w:val="22"/>
                <w:szCs w:val="18"/>
              </w:rPr>
              <w:t xml:space="preserve">sulla postazione </w:t>
            </w:r>
            <w:r w:rsidR="009B1C18" w:rsidRPr="00FB7EA9">
              <w:rPr>
                <w:sz w:val="22"/>
                <w:szCs w:val="18"/>
              </w:rPr>
              <w:t>dell’organizzatore)</w:t>
            </w:r>
            <w:r w:rsidRPr="00FB7EA9">
              <w:rPr>
                <w:sz w:val="22"/>
                <w:szCs w:val="18"/>
              </w:rPr>
              <w:t xml:space="preserve"> del flusso audiovisivo della videoconferenza</w:t>
            </w:r>
          </w:p>
        </w:tc>
        <w:tc>
          <w:tcPr>
            <w:tcW w:w="2110" w:type="dxa"/>
            <w:noWrap/>
            <w:hideMark/>
          </w:tcPr>
          <w:p w14:paraId="0A206A21" w14:textId="44595D6E" w:rsidR="00907DF0" w:rsidRPr="00FB7EA9" w:rsidRDefault="6C1F0BFA" w:rsidP="6C1F0BFA">
            <w:pPr>
              <w:spacing w:before="60" w:after="144" w:line="259" w:lineRule="auto"/>
              <w:jc w:val="center"/>
              <w:rPr>
                <w:szCs w:val="24"/>
              </w:rPr>
            </w:pPr>
            <w:r w:rsidRPr="6C1F0BFA">
              <w:rPr>
                <w:sz w:val="22"/>
                <w:szCs w:val="22"/>
              </w:rPr>
              <w:t>I</w:t>
            </w:r>
          </w:p>
        </w:tc>
        <w:tc>
          <w:tcPr>
            <w:tcW w:w="2110" w:type="dxa"/>
            <w:noWrap/>
            <w:hideMark/>
          </w:tcPr>
          <w:p w14:paraId="18941CFA" w14:textId="77777777" w:rsidR="00907DF0" w:rsidRPr="00FB7EA9" w:rsidRDefault="00907DF0" w:rsidP="00907DF0">
            <w:pPr>
              <w:spacing w:before="60" w:after="144"/>
              <w:rPr>
                <w:sz w:val="22"/>
                <w:szCs w:val="18"/>
              </w:rPr>
            </w:pPr>
          </w:p>
        </w:tc>
        <w:tc>
          <w:tcPr>
            <w:tcW w:w="2110" w:type="dxa"/>
            <w:noWrap/>
            <w:hideMark/>
          </w:tcPr>
          <w:p w14:paraId="05286403" w14:textId="77777777" w:rsidR="00907DF0" w:rsidRPr="00FB7EA9" w:rsidRDefault="00907DF0" w:rsidP="00907DF0">
            <w:pPr>
              <w:spacing w:before="60" w:after="144"/>
              <w:rPr>
                <w:sz w:val="22"/>
                <w:szCs w:val="18"/>
              </w:rPr>
            </w:pPr>
          </w:p>
        </w:tc>
      </w:tr>
      <w:tr w:rsidR="00FB7EA9" w:rsidRPr="00FB7EA9" w14:paraId="0FA22681" w14:textId="77777777" w:rsidTr="6C1F0BFA">
        <w:trPr>
          <w:trHeight w:val="288"/>
        </w:trPr>
        <w:tc>
          <w:tcPr>
            <w:tcW w:w="1933" w:type="dxa"/>
            <w:noWrap/>
            <w:hideMark/>
          </w:tcPr>
          <w:p w14:paraId="5D401C89" w14:textId="77777777" w:rsidR="00907DF0" w:rsidRPr="00FB7EA9" w:rsidRDefault="00907DF0" w:rsidP="00907DF0">
            <w:pPr>
              <w:spacing w:before="60" w:after="144"/>
              <w:rPr>
                <w:b/>
                <w:bCs/>
                <w:sz w:val="22"/>
                <w:szCs w:val="18"/>
              </w:rPr>
            </w:pPr>
            <w:r w:rsidRPr="00FB7EA9">
              <w:rPr>
                <w:b/>
                <w:bCs/>
                <w:sz w:val="22"/>
                <w:szCs w:val="18"/>
              </w:rPr>
              <w:t>RF11</w:t>
            </w:r>
          </w:p>
        </w:tc>
        <w:tc>
          <w:tcPr>
            <w:tcW w:w="6469" w:type="dxa"/>
            <w:hideMark/>
          </w:tcPr>
          <w:p w14:paraId="7F93A030" w14:textId="77777777" w:rsidR="00907DF0" w:rsidRPr="00FB7EA9" w:rsidRDefault="00907DF0" w:rsidP="00907DF0">
            <w:pPr>
              <w:spacing w:before="60" w:after="144"/>
              <w:rPr>
                <w:sz w:val="22"/>
                <w:szCs w:val="18"/>
              </w:rPr>
            </w:pPr>
            <w:r w:rsidRPr="00FB7EA9">
              <w:rPr>
                <w:sz w:val="22"/>
                <w:szCs w:val="18"/>
              </w:rPr>
              <w:t>La soluzione consente la registrazione sul server del flusso audiovisivo della videoconferenza</w:t>
            </w:r>
          </w:p>
        </w:tc>
        <w:tc>
          <w:tcPr>
            <w:tcW w:w="2110" w:type="dxa"/>
            <w:noWrap/>
            <w:hideMark/>
          </w:tcPr>
          <w:p w14:paraId="5D754B45" w14:textId="77777777" w:rsidR="00907DF0" w:rsidRPr="00FB7EA9" w:rsidRDefault="00907DF0" w:rsidP="00907DF0">
            <w:pPr>
              <w:spacing w:before="60" w:after="144"/>
              <w:jc w:val="center"/>
              <w:rPr>
                <w:sz w:val="22"/>
                <w:szCs w:val="18"/>
              </w:rPr>
            </w:pPr>
            <w:r w:rsidRPr="00FB7EA9">
              <w:rPr>
                <w:sz w:val="22"/>
                <w:szCs w:val="18"/>
              </w:rPr>
              <w:t>O</w:t>
            </w:r>
          </w:p>
        </w:tc>
        <w:tc>
          <w:tcPr>
            <w:tcW w:w="2110" w:type="dxa"/>
            <w:noWrap/>
            <w:hideMark/>
          </w:tcPr>
          <w:p w14:paraId="77D57D64" w14:textId="77777777" w:rsidR="00907DF0" w:rsidRPr="00FB7EA9" w:rsidRDefault="00907DF0" w:rsidP="00907DF0">
            <w:pPr>
              <w:spacing w:before="60" w:after="144"/>
              <w:rPr>
                <w:sz w:val="22"/>
                <w:szCs w:val="18"/>
              </w:rPr>
            </w:pPr>
          </w:p>
        </w:tc>
        <w:tc>
          <w:tcPr>
            <w:tcW w:w="2110" w:type="dxa"/>
            <w:noWrap/>
            <w:hideMark/>
          </w:tcPr>
          <w:p w14:paraId="543851AC" w14:textId="77777777" w:rsidR="00907DF0" w:rsidRPr="00FB7EA9" w:rsidRDefault="00907DF0" w:rsidP="00907DF0">
            <w:pPr>
              <w:spacing w:before="60" w:after="144"/>
              <w:rPr>
                <w:sz w:val="22"/>
                <w:szCs w:val="18"/>
              </w:rPr>
            </w:pPr>
          </w:p>
        </w:tc>
      </w:tr>
      <w:tr w:rsidR="00FB7EA9" w:rsidRPr="00FB7EA9" w14:paraId="78D7D91E" w14:textId="77777777" w:rsidTr="6C1F0BFA">
        <w:trPr>
          <w:trHeight w:val="288"/>
        </w:trPr>
        <w:tc>
          <w:tcPr>
            <w:tcW w:w="1933" w:type="dxa"/>
            <w:noWrap/>
            <w:hideMark/>
          </w:tcPr>
          <w:p w14:paraId="5AABCF5F" w14:textId="77777777" w:rsidR="00907DF0" w:rsidRPr="00FB7EA9" w:rsidRDefault="00907DF0" w:rsidP="00907DF0">
            <w:pPr>
              <w:spacing w:before="60" w:after="144"/>
              <w:rPr>
                <w:b/>
                <w:bCs/>
                <w:sz w:val="22"/>
                <w:szCs w:val="18"/>
              </w:rPr>
            </w:pPr>
            <w:r w:rsidRPr="00FB7EA9">
              <w:rPr>
                <w:b/>
                <w:bCs/>
                <w:sz w:val="22"/>
                <w:szCs w:val="18"/>
              </w:rPr>
              <w:t>RF12</w:t>
            </w:r>
          </w:p>
        </w:tc>
        <w:tc>
          <w:tcPr>
            <w:tcW w:w="6469" w:type="dxa"/>
            <w:hideMark/>
          </w:tcPr>
          <w:p w14:paraId="0C3F454F" w14:textId="77777777" w:rsidR="00907DF0" w:rsidRPr="00FB7EA9" w:rsidRDefault="00907DF0" w:rsidP="00907DF0">
            <w:pPr>
              <w:spacing w:before="60" w:after="144"/>
              <w:rPr>
                <w:sz w:val="22"/>
                <w:szCs w:val="18"/>
              </w:rPr>
            </w:pPr>
            <w:r w:rsidRPr="00FB7EA9">
              <w:rPr>
                <w:sz w:val="22"/>
                <w:szCs w:val="18"/>
              </w:rPr>
              <w:t>La soluzione supporta la connessione degli utenti via VoIP</w:t>
            </w:r>
          </w:p>
        </w:tc>
        <w:tc>
          <w:tcPr>
            <w:tcW w:w="2110" w:type="dxa"/>
            <w:noWrap/>
            <w:hideMark/>
          </w:tcPr>
          <w:p w14:paraId="72529A59" w14:textId="35042B1E" w:rsidR="00907DF0" w:rsidRPr="00FB7EA9" w:rsidRDefault="6C1F0BFA" w:rsidP="6C1F0BFA">
            <w:pPr>
              <w:spacing w:before="60" w:after="144" w:line="259" w:lineRule="auto"/>
              <w:jc w:val="center"/>
              <w:rPr>
                <w:szCs w:val="24"/>
              </w:rPr>
            </w:pPr>
            <w:r w:rsidRPr="6C1F0BFA">
              <w:rPr>
                <w:sz w:val="22"/>
                <w:szCs w:val="22"/>
              </w:rPr>
              <w:t>I</w:t>
            </w:r>
          </w:p>
        </w:tc>
        <w:tc>
          <w:tcPr>
            <w:tcW w:w="2110" w:type="dxa"/>
            <w:noWrap/>
            <w:hideMark/>
          </w:tcPr>
          <w:p w14:paraId="65F84071" w14:textId="77777777" w:rsidR="00907DF0" w:rsidRPr="00FB7EA9" w:rsidRDefault="00907DF0" w:rsidP="00907DF0">
            <w:pPr>
              <w:spacing w:before="60" w:after="144"/>
              <w:rPr>
                <w:sz w:val="22"/>
                <w:szCs w:val="18"/>
              </w:rPr>
            </w:pPr>
          </w:p>
        </w:tc>
        <w:tc>
          <w:tcPr>
            <w:tcW w:w="2110" w:type="dxa"/>
            <w:noWrap/>
            <w:hideMark/>
          </w:tcPr>
          <w:p w14:paraId="7FCD0F7B" w14:textId="77777777" w:rsidR="00907DF0" w:rsidRPr="00FB7EA9" w:rsidRDefault="00907DF0" w:rsidP="00907DF0">
            <w:pPr>
              <w:spacing w:before="60" w:after="144"/>
              <w:rPr>
                <w:sz w:val="22"/>
                <w:szCs w:val="18"/>
              </w:rPr>
            </w:pPr>
          </w:p>
        </w:tc>
      </w:tr>
      <w:tr w:rsidR="00FB7EA9" w:rsidRPr="00FB7EA9" w14:paraId="76511285" w14:textId="77777777" w:rsidTr="6C1F0BFA">
        <w:trPr>
          <w:trHeight w:val="288"/>
        </w:trPr>
        <w:tc>
          <w:tcPr>
            <w:tcW w:w="1933" w:type="dxa"/>
            <w:noWrap/>
            <w:hideMark/>
          </w:tcPr>
          <w:p w14:paraId="0BB1426C" w14:textId="77777777" w:rsidR="00907DF0" w:rsidRPr="00FB7EA9" w:rsidRDefault="00907DF0" w:rsidP="00907DF0">
            <w:pPr>
              <w:spacing w:before="60" w:after="144"/>
              <w:rPr>
                <w:b/>
                <w:bCs/>
                <w:sz w:val="22"/>
                <w:szCs w:val="18"/>
              </w:rPr>
            </w:pPr>
            <w:r w:rsidRPr="00FB7EA9">
              <w:rPr>
                <w:b/>
                <w:bCs/>
                <w:sz w:val="22"/>
                <w:szCs w:val="18"/>
              </w:rPr>
              <w:t>RF13</w:t>
            </w:r>
          </w:p>
        </w:tc>
        <w:tc>
          <w:tcPr>
            <w:tcW w:w="6469" w:type="dxa"/>
            <w:hideMark/>
          </w:tcPr>
          <w:p w14:paraId="2A4DD9B7" w14:textId="5AB6642A" w:rsidR="00907DF0" w:rsidRPr="00FB7EA9" w:rsidRDefault="00907DF0" w:rsidP="00907DF0">
            <w:pPr>
              <w:spacing w:before="60" w:after="144"/>
              <w:rPr>
                <w:sz w:val="22"/>
                <w:szCs w:val="18"/>
              </w:rPr>
            </w:pPr>
            <w:r w:rsidRPr="00FB7EA9">
              <w:rPr>
                <w:sz w:val="22"/>
                <w:szCs w:val="18"/>
              </w:rPr>
              <w:t>La soluzione supporta la connessione degli utenti da linea telefonica</w:t>
            </w:r>
            <w:r w:rsidR="00F019AB" w:rsidRPr="00FB7EA9">
              <w:rPr>
                <w:sz w:val="22"/>
                <w:szCs w:val="18"/>
              </w:rPr>
              <w:t xml:space="preserve"> (</w:t>
            </w:r>
            <w:proofErr w:type="spellStart"/>
            <w:r w:rsidR="00F019AB" w:rsidRPr="00FB7EA9">
              <w:rPr>
                <w:sz w:val="22"/>
                <w:szCs w:val="18"/>
              </w:rPr>
              <w:t>dial</w:t>
            </w:r>
            <w:proofErr w:type="spellEnd"/>
            <w:r w:rsidR="00F019AB" w:rsidRPr="00FB7EA9">
              <w:rPr>
                <w:sz w:val="22"/>
                <w:szCs w:val="18"/>
              </w:rPr>
              <w:t>-in)</w:t>
            </w:r>
          </w:p>
        </w:tc>
        <w:tc>
          <w:tcPr>
            <w:tcW w:w="2110" w:type="dxa"/>
            <w:noWrap/>
            <w:hideMark/>
          </w:tcPr>
          <w:p w14:paraId="07A608F7" w14:textId="77777777" w:rsidR="00907DF0" w:rsidRPr="00FB7EA9" w:rsidRDefault="00907DF0" w:rsidP="00907DF0">
            <w:pPr>
              <w:spacing w:before="60" w:after="144"/>
              <w:jc w:val="center"/>
              <w:rPr>
                <w:sz w:val="22"/>
                <w:szCs w:val="18"/>
              </w:rPr>
            </w:pPr>
            <w:r w:rsidRPr="00FB7EA9">
              <w:rPr>
                <w:sz w:val="22"/>
                <w:szCs w:val="18"/>
              </w:rPr>
              <w:t>O</w:t>
            </w:r>
          </w:p>
        </w:tc>
        <w:tc>
          <w:tcPr>
            <w:tcW w:w="2110" w:type="dxa"/>
            <w:noWrap/>
            <w:hideMark/>
          </w:tcPr>
          <w:p w14:paraId="07B2AA26" w14:textId="77777777" w:rsidR="00907DF0" w:rsidRPr="00FB7EA9" w:rsidRDefault="00907DF0" w:rsidP="00907DF0">
            <w:pPr>
              <w:spacing w:before="60" w:after="144"/>
              <w:rPr>
                <w:sz w:val="22"/>
                <w:szCs w:val="18"/>
              </w:rPr>
            </w:pPr>
          </w:p>
        </w:tc>
        <w:tc>
          <w:tcPr>
            <w:tcW w:w="2110" w:type="dxa"/>
            <w:noWrap/>
            <w:hideMark/>
          </w:tcPr>
          <w:p w14:paraId="6C36330B" w14:textId="77777777" w:rsidR="00907DF0" w:rsidRPr="00FB7EA9" w:rsidRDefault="00907DF0" w:rsidP="00907DF0">
            <w:pPr>
              <w:spacing w:before="60" w:after="144"/>
              <w:rPr>
                <w:sz w:val="22"/>
                <w:szCs w:val="18"/>
              </w:rPr>
            </w:pPr>
          </w:p>
        </w:tc>
      </w:tr>
      <w:tr w:rsidR="00FB7EA9" w:rsidRPr="00FB7EA9" w14:paraId="7424C583" w14:textId="77777777" w:rsidTr="6C1F0BFA">
        <w:trPr>
          <w:trHeight w:val="1152"/>
        </w:trPr>
        <w:tc>
          <w:tcPr>
            <w:tcW w:w="1933" w:type="dxa"/>
            <w:noWrap/>
            <w:hideMark/>
          </w:tcPr>
          <w:p w14:paraId="1F407D51" w14:textId="77777777" w:rsidR="00907DF0" w:rsidRPr="00FB7EA9" w:rsidRDefault="00907DF0" w:rsidP="00907DF0">
            <w:pPr>
              <w:spacing w:before="60" w:after="144"/>
              <w:rPr>
                <w:b/>
                <w:bCs/>
                <w:sz w:val="22"/>
                <w:szCs w:val="18"/>
              </w:rPr>
            </w:pPr>
            <w:r w:rsidRPr="00FB7EA9">
              <w:rPr>
                <w:b/>
                <w:bCs/>
                <w:sz w:val="22"/>
                <w:szCs w:val="18"/>
              </w:rPr>
              <w:t>RF14</w:t>
            </w:r>
          </w:p>
        </w:tc>
        <w:tc>
          <w:tcPr>
            <w:tcW w:w="6469" w:type="dxa"/>
            <w:hideMark/>
          </w:tcPr>
          <w:p w14:paraId="08144FCA" w14:textId="77777777" w:rsidR="00907DF0" w:rsidRPr="00FB7EA9" w:rsidRDefault="00907DF0" w:rsidP="00907DF0">
            <w:pPr>
              <w:spacing w:before="60" w:after="144"/>
              <w:rPr>
                <w:sz w:val="22"/>
                <w:szCs w:val="18"/>
              </w:rPr>
            </w:pPr>
            <w:r w:rsidRPr="00FB7EA9">
              <w:rPr>
                <w:sz w:val="22"/>
                <w:szCs w:val="18"/>
              </w:rPr>
              <w:t xml:space="preserve">La soluzione consente nativamente di effettuare la trasmissione in diretta streaming di audio, video e contenuto condiviso durante un evento, utilizzando qualsiasi piattaforma che supporti i flussi RTMP (Real-Time Messaging </w:t>
            </w:r>
            <w:proofErr w:type="spellStart"/>
            <w:r w:rsidRPr="00FB7EA9">
              <w:rPr>
                <w:sz w:val="22"/>
                <w:szCs w:val="18"/>
              </w:rPr>
              <w:t>Protocol</w:t>
            </w:r>
            <w:proofErr w:type="spellEnd"/>
            <w:r w:rsidRPr="00FB7EA9">
              <w:rPr>
                <w:sz w:val="22"/>
                <w:szCs w:val="18"/>
              </w:rPr>
              <w:t xml:space="preserve">) e RTMPS (Real-Time Messaging </w:t>
            </w:r>
            <w:proofErr w:type="spellStart"/>
            <w:r w:rsidRPr="00FB7EA9">
              <w:rPr>
                <w:sz w:val="22"/>
                <w:szCs w:val="18"/>
              </w:rPr>
              <w:t>Protocol</w:t>
            </w:r>
            <w:proofErr w:type="spellEnd"/>
            <w:r w:rsidRPr="00FB7EA9">
              <w:rPr>
                <w:sz w:val="22"/>
                <w:szCs w:val="18"/>
              </w:rPr>
              <w:t xml:space="preserve"> Secure), compresi YouTube e Facebook.</w:t>
            </w:r>
          </w:p>
        </w:tc>
        <w:tc>
          <w:tcPr>
            <w:tcW w:w="2110" w:type="dxa"/>
            <w:noWrap/>
            <w:hideMark/>
          </w:tcPr>
          <w:p w14:paraId="0E45B72D" w14:textId="77777777" w:rsidR="00907DF0" w:rsidRPr="00FB7EA9" w:rsidRDefault="00907DF0" w:rsidP="00907DF0">
            <w:pPr>
              <w:spacing w:before="60" w:after="144"/>
              <w:jc w:val="center"/>
              <w:rPr>
                <w:sz w:val="22"/>
                <w:szCs w:val="18"/>
              </w:rPr>
            </w:pPr>
            <w:r w:rsidRPr="00FB7EA9">
              <w:rPr>
                <w:sz w:val="22"/>
                <w:szCs w:val="18"/>
              </w:rPr>
              <w:t>O</w:t>
            </w:r>
          </w:p>
        </w:tc>
        <w:tc>
          <w:tcPr>
            <w:tcW w:w="2110" w:type="dxa"/>
            <w:noWrap/>
            <w:hideMark/>
          </w:tcPr>
          <w:p w14:paraId="2390F511" w14:textId="77777777" w:rsidR="00907DF0" w:rsidRPr="00FB7EA9" w:rsidRDefault="00907DF0" w:rsidP="00907DF0">
            <w:pPr>
              <w:spacing w:before="60" w:after="144"/>
              <w:rPr>
                <w:sz w:val="22"/>
                <w:szCs w:val="18"/>
              </w:rPr>
            </w:pPr>
          </w:p>
        </w:tc>
        <w:tc>
          <w:tcPr>
            <w:tcW w:w="2110" w:type="dxa"/>
            <w:noWrap/>
            <w:hideMark/>
          </w:tcPr>
          <w:p w14:paraId="0B165E1A" w14:textId="77777777" w:rsidR="00907DF0" w:rsidRPr="00FB7EA9" w:rsidRDefault="00907DF0" w:rsidP="00907DF0">
            <w:pPr>
              <w:spacing w:before="60" w:after="144"/>
              <w:rPr>
                <w:sz w:val="22"/>
                <w:szCs w:val="18"/>
              </w:rPr>
            </w:pPr>
          </w:p>
        </w:tc>
      </w:tr>
      <w:tr w:rsidR="00FB7EA9" w:rsidRPr="00FB7EA9" w14:paraId="03B14A59" w14:textId="77777777" w:rsidTr="6C1F0BFA">
        <w:trPr>
          <w:trHeight w:val="1152"/>
        </w:trPr>
        <w:tc>
          <w:tcPr>
            <w:tcW w:w="1933" w:type="dxa"/>
            <w:noWrap/>
          </w:tcPr>
          <w:p w14:paraId="58FB57D0" w14:textId="39B5207D" w:rsidR="00F019AB" w:rsidRPr="00FB7EA9" w:rsidRDefault="00F019AB" w:rsidP="00907DF0">
            <w:pPr>
              <w:spacing w:before="60" w:after="144"/>
              <w:rPr>
                <w:b/>
                <w:bCs/>
                <w:sz w:val="22"/>
                <w:szCs w:val="18"/>
              </w:rPr>
            </w:pPr>
            <w:r w:rsidRPr="00FB7EA9">
              <w:rPr>
                <w:b/>
                <w:bCs/>
                <w:sz w:val="22"/>
                <w:szCs w:val="18"/>
              </w:rPr>
              <w:t>RF15</w:t>
            </w:r>
          </w:p>
        </w:tc>
        <w:tc>
          <w:tcPr>
            <w:tcW w:w="6469" w:type="dxa"/>
          </w:tcPr>
          <w:p w14:paraId="3D64A460" w14:textId="21EE76CE" w:rsidR="00F019AB" w:rsidRPr="00FB7EA9" w:rsidRDefault="00F019AB" w:rsidP="00907DF0">
            <w:pPr>
              <w:spacing w:before="60" w:after="144"/>
              <w:rPr>
                <w:sz w:val="22"/>
                <w:szCs w:val="18"/>
              </w:rPr>
            </w:pPr>
            <w:r w:rsidRPr="00FB7EA9">
              <w:rPr>
                <w:sz w:val="22"/>
                <w:szCs w:val="18"/>
              </w:rPr>
              <w:t>La soluzione mette a disposizione strumenti che permettano di calendarizzare e svolgere webinar e sessioni di formazione online</w:t>
            </w:r>
            <w:r w:rsidR="000E7095" w:rsidRPr="00FB7EA9">
              <w:rPr>
                <w:sz w:val="22"/>
                <w:szCs w:val="18"/>
              </w:rPr>
              <w:t>, con la possibilità di svolgere test di valutazione</w:t>
            </w:r>
          </w:p>
        </w:tc>
        <w:tc>
          <w:tcPr>
            <w:tcW w:w="2110" w:type="dxa"/>
            <w:noWrap/>
          </w:tcPr>
          <w:p w14:paraId="5902BA3C" w14:textId="169D64BD" w:rsidR="00F019AB" w:rsidRPr="00FB7EA9" w:rsidRDefault="00F019AB" w:rsidP="00907DF0">
            <w:pPr>
              <w:spacing w:before="60" w:after="144"/>
              <w:jc w:val="center"/>
              <w:rPr>
                <w:sz w:val="22"/>
                <w:szCs w:val="18"/>
              </w:rPr>
            </w:pPr>
            <w:r w:rsidRPr="00FB7EA9">
              <w:rPr>
                <w:sz w:val="22"/>
                <w:szCs w:val="18"/>
              </w:rPr>
              <w:t>O</w:t>
            </w:r>
          </w:p>
        </w:tc>
        <w:tc>
          <w:tcPr>
            <w:tcW w:w="2110" w:type="dxa"/>
            <w:noWrap/>
          </w:tcPr>
          <w:p w14:paraId="58AF74F3" w14:textId="77777777" w:rsidR="00F019AB" w:rsidRPr="00FB7EA9" w:rsidRDefault="00F019AB" w:rsidP="00907DF0">
            <w:pPr>
              <w:spacing w:before="60" w:after="144"/>
              <w:rPr>
                <w:sz w:val="22"/>
                <w:szCs w:val="18"/>
              </w:rPr>
            </w:pPr>
          </w:p>
        </w:tc>
        <w:tc>
          <w:tcPr>
            <w:tcW w:w="2110" w:type="dxa"/>
            <w:noWrap/>
          </w:tcPr>
          <w:p w14:paraId="5E26705B" w14:textId="77777777" w:rsidR="00F019AB" w:rsidRPr="00FB7EA9" w:rsidRDefault="00F019AB" w:rsidP="00907DF0">
            <w:pPr>
              <w:spacing w:before="60" w:after="144"/>
              <w:rPr>
                <w:sz w:val="22"/>
                <w:szCs w:val="18"/>
              </w:rPr>
            </w:pPr>
          </w:p>
        </w:tc>
      </w:tr>
      <w:tr w:rsidR="00FB7EA9" w:rsidRPr="00FB7EA9" w14:paraId="0F3496F1" w14:textId="77777777" w:rsidTr="6C1F0BFA">
        <w:trPr>
          <w:trHeight w:val="1152"/>
        </w:trPr>
        <w:tc>
          <w:tcPr>
            <w:tcW w:w="1933" w:type="dxa"/>
            <w:noWrap/>
          </w:tcPr>
          <w:p w14:paraId="29999832" w14:textId="42C7BB03" w:rsidR="000A5B63" w:rsidRPr="00FB7EA9" w:rsidRDefault="000A5B63" w:rsidP="000A5B63">
            <w:pPr>
              <w:spacing w:before="60" w:after="144"/>
              <w:rPr>
                <w:b/>
                <w:bCs/>
                <w:sz w:val="22"/>
                <w:szCs w:val="18"/>
              </w:rPr>
            </w:pPr>
            <w:r w:rsidRPr="00FB7EA9">
              <w:rPr>
                <w:b/>
                <w:bCs/>
                <w:sz w:val="22"/>
                <w:szCs w:val="18"/>
              </w:rPr>
              <w:lastRenderedPageBreak/>
              <w:t>RF16</w:t>
            </w:r>
          </w:p>
        </w:tc>
        <w:tc>
          <w:tcPr>
            <w:tcW w:w="6469" w:type="dxa"/>
          </w:tcPr>
          <w:p w14:paraId="04707CFA" w14:textId="2C0CF5E3" w:rsidR="000A5B63" w:rsidRPr="00FB7EA9" w:rsidRDefault="000A5B63" w:rsidP="000A5B63">
            <w:pPr>
              <w:spacing w:before="60" w:after="144"/>
              <w:rPr>
                <w:sz w:val="22"/>
                <w:szCs w:val="18"/>
              </w:rPr>
            </w:pPr>
            <w:r w:rsidRPr="00FB7EA9">
              <w:rPr>
                <w:sz w:val="22"/>
                <w:szCs w:val="18"/>
              </w:rPr>
              <w:t>La soluzione mette a disposizione strumenti che permettano di calendarizzare e svolgere eventi che coinvolgano un gran numero di partecipanti, con la possibilità di definire un moderatore, ed effettuare sondaggi</w:t>
            </w:r>
          </w:p>
        </w:tc>
        <w:tc>
          <w:tcPr>
            <w:tcW w:w="2110" w:type="dxa"/>
            <w:noWrap/>
          </w:tcPr>
          <w:p w14:paraId="6A7728E2" w14:textId="30CCEF88" w:rsidR="000A5B63" w:rsidRPr="00FB7EA9" w:rsidRDefault="6C1F0BFA" w:rsidP="000A5B63">
            <w:pPr>
              <w:spacing w:before="60" w:after="144"/>
              <w:jc w:val="center"/>
              <w:rPr>
                <w:sz w:val="22"/>
                <w:szCs w:val="22"/>
              </w:rPr>
            </w:pPr>
            <w:r w:rsidRPr="6C1F0BFA">
              <w:rPr>
                <w:sz w:val="22"/>
                <w:szCs w:val="22"/>
              </w:rPr>
              <w:t>I</w:t>
            </w:r>
          </w:p>
        </w:tc>
        <w:tc>
          <w:tcPr>
            <w:tcW w:w="2110" w:type="dxa"/>
            <w:noWrap/>
          </w:tcPr>
          <w:p w14:paraId="78684A6D" w14:textId="77777777" w:rsidR="000A5B63" w:rsidRPr="00FB7EA9" w:rsidRDefault="000A5B63" w:rsidP="000A5B63">
            <w:pPr>
              <w:spacing w:before="60" w:after="144"/>
              <w:rPr>
                <w:sz w:val="22"/>
                <w:szCs w:val="18"/>
              </w:rPr>
            </w:pPr>
          </w:p>
        </w:tc>
        <w:tc>
          <w:tcPr>
            <w:tcW w:w="2110" w:type="dxa"/>
            <w:noWrap/>
          </w:tcPr>
          <w:p w14:paraId="53FC401E" w14:textId="77777777" w:rsidR="000A5B63" w:rsidRPr="00FB7EA9" w:rsidRDefault="000A5B63" w:rsidP="000A5B63">
            <w:pPr>
              <w:spacing w:before="60" w:after="144"/>
              <w:rPr>
                <w:sz w:val="22"/>
                <w:szCs w:val="18"/>
              </w:rPr>
            </w:pPr>
          </w:p>
        </w:tc>
      </w:tr>
      <w:tr w:rsidR="000A5B63" w:rsidRPr="00FB7EA9" w14:paraId="5178B850" w14:textId="77777777" w:rsidTr="6C1F0BFA">
        <w:trPr>
          <w:trHeight w:val="1152"/>
        </w:trPr>
        <w:tc>
          <w:tcPr>
            <w:tcW w:w="1933" w:type="dxa"/>
            <w:noWrap/>
          </w:tcPr>
          <w:p w14:paraId="66753D0A" w14:textId="47599C90" w:rsidR="000A5B63" w:rsidRPr="00FB7EA9" w:rsidRDefault="000A5B63" w:rsidP="000A5B63">
            <w:pPr>
              <w:spacing w:before="60" w:after="144"/>
              <w:rPr>
                <w:b/>
                <w:bCs/>
                <w:sz w:val="22"/>
                <w:szCs w:val="18"/>
              </w:rPr>
            </w:pPr>
            <w:r w:rsidRPr="00FB7EA9">
              <w:rPr>
                <w:b/>
                <w:bCs/>
                <w:sz w:val="22"/>
                <w:szCs w:val="18"/>
              </w:rPr>
              <w:t>RF17</w:t>
            </w:r>
          </w:p>
        </w:tc>
        <w:tc>
          <w:tcPr>
            <w:tcW w:w="6469" w:type="dxa"/>
          </w:tcPr>
          <w:p w14:paraId="3AB395BB" w14:textId="0E5E0803" w:rsidR="000A5B63" w:rsidRPr="00FB7EA9" w:rsidRDefault="000A5B63" w:rsidP="000A5B63">
            <w:pPr>
              <w:spacing w:before="60" w:after="144"/>
              <w:rPr>
                <w:sz w:val="22"/>
                <w:szCs w:val="18"/>
              </w:rPr>
            </w:pPr>
            <w:r w:rsidRPr="00FB7EA9">
              <w:rPr>
                <w:sz w:val="22"/>
                <w:szCs w:val="18"/>
              </w:rPr>
              <w:t>La soluzione prevede la possibilità di traduzione simultanea dell’audio dei partecipanti da e verso l’italiano</w:t>
            </w:r>
          </w:p>
        </w:tc>
        <w:tc>
          <w:tcPr>
            <w:tcW w:w="2110" w:type="dxa"/>
            <w:noWrap/>
          </w:tcPr>
          <w:p w14:paraId="1683EC65" w14:textId="0FEB2E2F" w:rsidR="000A5B63" w:rsidRPr="00FB7EA9" w:rsidRDefault="6C1F0BFA" w:rsidP="000A5B63">
            <w:pPr>
              <w:spacing w:before="60" w:after="144"/>
              <w:jc w:val="center"/>
              <w:rPr>
                <w:sz w:val="22"/>
                <w:szCs w:val="22"/>
              </w:rPr>
            </w:pPr>
            <w:r w:rsidRPr="6C1F0BFA">
              <w:rPr>
                <w:sz w:val="22"/>
                <w:szCs w:val="22"/>
              </w:rPr>
              <w:t>I</w:t>
            </w:r>
          </w:p>
        </w:tc>
        <w:tc>
          <w:tcPr>
            <w:tcW w:w="2110" w:type="dxa"/>
            <w:noWrap/>
          </w:tcPr>
          <w:p w14:paraId="5E10A0C7" w14:textId="77777777" w:rsidR="000A5B63" w:rsidRPr="00FB7EA9" w:rsidRDefault="000A5B63" w:rsidP="000A5B63">
            <w:pPr>
              <w:spacing w:before="60" w:after="144"/>
              <w:rPr>
                <w:sz w:val="22"/>
                <w:szCs w:val="18"/>
              </w:rPr>
            </w:pPr>
          </w:p>
        </w:tc>
        <w:tc>
          <w:tcPr>
            <w:tcW w:w="2110" w:type="dxa"/>
            <w:noWrap/>
          </w:tcPr>
          <w:p w14:paraId="3EF4D413" w14:textId="77777777" w:rsidR="000A5B63" w:rsidRPr="00FB7EA9" w:rsidRDefault="000A5B63" w:rsidP="000A5B63">
            <w:pPr>
              <w:spacing w:before="60" w:after="144"/>
              <w:rPr>
                <w:sz w:val="22"/>
                <w:szCs w:val="18"/>
              </w:rPr>
            </w:pPr>
          </w:p>
        </w:tc>
      </w:tr>
      <w:tr w:rsidR="000A5B63" w:rsidRPr="00483075" w14:paraId="7747B2E0" w14:textId="77777777" w:rsidTr="6C1F0BFA">
        <w:trPr>
          <w:trHeight w:val="1152"/>
        </w:trPr>
        <w:tc>
          <w:tcPr>
            <w:tcW w:w="1933" w:type="dxa"/>
            <w:noWrap/>
          </w:tcPr>
          <w:p w14:paraId="071E8A6F" w14:textId="522EF42C" w:rsidR="000A5B63" w:rsidRPr="00483075" w:rsidRDefault="000A5B63" w:rsidP="000A5B63">
            <w:pPr>
              <w:spacing w:before="60" w:after="144"/>
              <w:rPr>
                <w:b/>
                <w:bCs/>
                <w:sz w:val="22"/>
                <w:szCs w:val="18"/>
              </w:rPr>
            </w:pPr>
            <w:r w:rsidRPr="00483075">
              <w:rPr>
                <w:b/>
                <w:bCs/>
                <w:sz w:val="22"/>
                <w:szCs w:val="18"/>
              </w:rPr>
              <w:t>RF18</w:t>
            </w:r>
          </w:p>
        </w:tc>
        <w:tc>
          <w:tcPr>
            <w:tcW w:w="6469" w:type="dxa"/>
          </w:tcPr>
          <w:p w14:paraId="39B181CE" w14:textId="5901CBEB" w:rsidR="000A5B63" w:rsidRPr="00483075" w:rsidRDefault="000A5B63" w:rsidP="000A5B63">
            <w:pPr>
              <w:spacing w:before="60" w:after="144"/>
              <w:rPr>
                <w:sz w:val="22"/>
                <w:szCs w:val="18"/>
              </w:rPr>
            </w:pPr>
            <w:r w:rsidRPr="00483075">
              <w:rPr>
                <w:sz w:val="22"/>
                <w:szCs w:val="18"/>
              </w:rPr>
              <w:t>La soluzione prevede la possibilità di trascrizione/</w:t>
            </w:r>
            <w:proofErr w:type="spellStart"/>
            <w:r w:rsidRPr="00483075">
              <w:rPr>
                <w:sz w:val="22"/>
                <w:szCs w:val="18"/>
              </w:rPr>
              <w:t>close</w:t>
            </w:r>
            <w:proofErr w:type="spellEnd"/>
            <w:r w:rsidRPr="00483075">
              <w:rPr>
                <w:sz w:val="22"/>
                <w:szCs w:val="18"/>
              </w:rPr>
              <w:t xml:space="preserve"> </w:t>
            </w:r>
            <w:proofErr w:type="spellStart"/>
            <w:r w:rsidRPr="00483075">
              <w:rPr>
                <w:sz w:val="22"/>
                <w:szCs w:val="18"/>
              </w:rPr>
              <w:t>captioning</w:t>
            </w:r>
            <w:proofErr w:type="spellEnd"/>
            <w:r w:rsidRPr="00483075">
              <w:rPr>
                <w:sz w:val="22"/>
                <w:szCs w:val="18"/>
              </w:rPr>
              <w:t xml:space="preserve"> dell’audio dei partecipanti da e verso l’italiano</w:t>
            </w:r>
          </w:p>
        </w:tc>
        <w:tc>
          <w:tcPr>
            <w:tcW w:w="2110" w:type="dxa"/>
            <w:noWrap/>
          </w:tcPr>
          <w:p w14:paraId="69CD83E1" w14:textId="0C0F7E92" w:rsidR="000A5B63" w:rsidRPr="00483075" w:rsidRDefault="6C1F0BFA" w:rsidP="000A5B63">
            <w:pPr>
              <w:spacing w:before="60" w:after="144"/>
              <w:jc w:val="center"/>
              <w:rPr>
                <w:sz w:val="22"/>
                <w:szCs w:val="22"/>
              </w:rPr>
            </w:pPr>
            <w:r w:rsidRPr="00483075">
              <w:rPr>
                <w:sz w:val="22"/>
                <w:szCs w:val="22"/>
              </w:rPr>
              <w:t>I</w:t>
            </w:r>
          </w:p>
        </w:tc>
        <w:tc>
          <w:tcPr>
            <w:tcW w:w="2110" w:type="dxa"/>
            <w:noWrap/>
          </w:tcPr>
          <w:p w14:paraId="0C492E33" w14:textId="77777777" w:rsidR="000A5B63" w:rsidRPr="00483075" w:rsidRDefault="000A5B63" w:rsidP="000A5B63">
            <w:pPr>
              <w:spacing w:before="60" w:after="144"/>
              <w:rPr>
                <w:sz w:val="22"/>
                <w:szCs w:val="18"/>
              </w:rPr>
            </w:pPr>
          </w:p>
        </w:tc>
        <w:tc>
          <w:tcPr>
            <w:tcW w:w="2110" w:type="dxa"/>
            <w:noWrap/>
          </w:tcPr>
          <w:p w14:paraId="6E7E1DBC" w14:textId="77777777" w:rsidR="000A5B63" w:rsidRPr="00483075" w:rsidRDefault="000A5B63" w:rsidP="000A5B63">
            <w:pPr>
              <w:spacing w:before="60" w:after="144"/>
              <w:rPr>
                <w:sz w:val="22"/>
                <w:szCs w:val="18"/>
              </w:rPr>
            </w:pPr>
          </w:p>
        </w:tc>
      </w:tr>
      <w:tr w:rsidR="00004D67" w:rsidRPr="00483075" w14:paraId="43A5C56E" w14:textId="77777777" w:rsidTr="00D970F0">
        <w:trPr>
          <w:trHeight w:val="1152"/>
        </w:trPr>
        <w:tc>
          <w:tcPr>
            <w:tcW w:w="1933" w:type="dxa"/>
            <w:noWrap/>
          </w:tcPr>
          <w:p w14:paraId="3005A003" w14:textId="77777777" w:rsidR="00004D67" w:rsidRPr="00483075" w:rsidRDefault="00004D67" w:rsidP="00D970F0">
            <w:pPr>
              <w:rPr>
                <w:b/>
                <w:bCs/>
                <w:sz w:val="20"/>
              </w:rPr>
            </w:pPr>
            <w:r w:rsidRPr="00483075">
              <w:rPr>
                <w:b/>
                <w:bCs/>
                <w:sz w:val="22"/>
                <w:szCs w:val="22"/>
              </w:rPr>
              <w:t>RF19</w:t>
            </w:r>
          </w:p>
        </w:tc>
        <w:tc>
          <w:tcPr>
            <w:tcW w:w="6469" w:type="dxa"/>
          </w:tcPr>
          <w:p w14:paraId="62D85FD1" w14:textId="77777777" w:rsidR="00004D67" w:rsidRPr="00483075" w:rsidRDefault="00004D67" w:rsidP="00D970F0">
            <w:pPr>
              <w:rPr>
                <w:sz w:val="20"/>
              </w:rPr>
            </w:pPr>
            <w:r w:rsidRPr="00483075">
              <w:rPr>
                <w:sz w:val="22"/>
                <w:szCs w:val="22"/>
              </w:rPr>
              <w:t>La soluzione consente di creare eventi con accesso protetto da password</w:t>
            </w:r>
          </w:p>
        </w:tc>
        <w:tc>
          <w:tcPr>
            <w:tcW w:w="2110" w:type="dxa"/>
            <w:noWrap/>
          </w:tcPr>
          <w:p w14:paraId="21E0AEC4" w14:textId="77777777" w:rsidR="00004D67" w:rsidRPr="00483075" w:rsidRDefault="00004D67" w:rsidP="00D970F0">
            <w:pPr>
              <w:jc w:val="center"/>
              <w:rPr>
                <w:sz w:val="20"/>
              </w:rPr>
            </w:pPr>
            <w:r w:rsidRPr="00483075">
              <w:rPr>
                <w:sz w:val="22"/>
                <w:szCs w:val="22"/>
              </w:rPr>
              <w:t>O</w:t>
            </w:r>
          </w:p>
        </w:tc>
        <w:tc>
          <w:tcPr>
            <w:tcW w:w="2110" w:type="dxa"/>
            <w:noWrap/>
          </w:tcPr>
          <w:p w14:paraId="439D66E0" w14:textId="77777777" w:rsidR="00004D67" w:rsidRPr="00483075" w:rsidRDefault="00004D67" w:rsidP="00D970F0">
            <w:pPr>
              <w:rPr>
                <w:szCs w:val="24"/>
              </w:rPr>
            </w:pPr>
          </w:p>
        </w:tc>
        <w:tc>
          <w:tcPr>
            <w:tcW w:w="2110" w:type="dxa"/>
            <w:noWrap/>
          </w:tcPr>
          <w:p w14:paraId="088078C5" w14:textId="77777777" w:rsidR="00004D67" w:rsidRPr="00483075" w:rsidRDefault="00004D67" w:rsidP="00D970F0">
            <w:pPr>
              <w:rPr>
                <w:szCs w:val="24"/>
              </w:rPr>
            </w:pPr>
          </w:p>
        </w:tc>
      </w:tr>
      <w:tr w:rsidR="00004D67" w14:paraId="5A040A61" w14:textId="77777777" w:rsidTr="00D970F0">
        <w:trPr>
          <w:trHeight w:val="1152"/>
        </w:trPr>
        <w:tc>
          <w:tcPr>
            <w:tcW w:w="1933" w:type="dxa"/>
            <w:noWrap/>
          </w:tcPr>
          <w:p w14:paraId="4993D8B7" w14:textId="77777777" w:rsidR="00004D67" w:rsidRPr="00483075" w:rsidRDefault="00004D67" w:rsidP="00D970F0">
            <w:pPr>
              <w:rPr>
                <w:b/>
                <w:bCs/>
                <w:sz w:val="20"/>
              </w:rPr>
            </w:pPr>
            <w:r w:rsidRPr="00483075">
              <w:rPr>
                <w:b/>
                <w:bCs/>
                <w:sz w:val="22"/>
                <w:szCs w:val="22"/>
              </w:rPr>
              <w:t>RF20</w:t>
            </w:r>
          </w:p>
        </w:tc>
        <w:tc>
          <w:tcPr>
            <w:tcW w:w="6469" w:type="dxa"/>
          </w:tcPr>
          <w:p w14:paraId="47EDB075" w14:textId="77777777" w:rsidR="00004D67" w:rsidRPr="00483075" w:rsidRDefault="00004D67" w:rsidP="00D970F0">
            <w:pPr>
              <w:rPr>
                <w:sz w:val="20"/>
              </w:rPr>
            </w:pPr>
            <w:r w:rsidRPr="00483075">
              <w:rPr>
                <w:sz w:val="22"/>
                <w:szCs w:val="22"/>
              </w:rPr>
              <w:t>La soluzione consente di svolgere eventi senza limitazione di durata</w:t>
            </w:r>
          </w:p>
        </w:tc>
        <w:tc>
          <w:tcPr>
            <w:tcW w:w="2110" w:type="dxa"/>
            <w:noWrap/>
          </w:tcPr>
          <w:p w14:paraId="04975964" w14:textId="77777777" w:rsidR="00004D67" w:rsidRDefault="00004D67" w:rsidP="00D970F0">
            <w:pPr>
              <w:jc w:val="center"/>
              <w:rPr>
                <w:sz w:val="20"/>
              </w:rPr>
            </w:pPr>
            <w:r w:rsidRPr="00483075">
              <w:rPr>
                <w:sz w:val="22"/>
                <w:szCs w:val="22"/>
              </w:rPr>
              <w:t>I</w:t>
            </w:r>
          </w:p>
        </w:tc>
        <w:tc>
          <w:tcPr>
            <w:tcW w:w="2110" w:type="dxa"/>
            <w:noWrap/>
          </w:tcPr>
          <w:p w14:paraId="3D4CFF7C" w14:textId="77777777" w:rsidR="00004D67" w:rsidRDefault="00004D67" w:rsidP="00D970F0">
            <w:pPr>
              <w:rPr>
                <w:sz w:val="22"/>
                <w:szCs w:val="22"/>
              </w:rPr>
            </w:pPr>
          </w:p>
        </w:tc>
        <w:tc>
          <w:tcPr>
            <w:tcW w:w="2110" w:type="dxa"/>
            <w:noWrap/>
          </w:tcPr>
          <w:p w14:paraId="4DF20DB0" w14:textId="77777777" w:rsidR="00004D67" w:rsidRDefault="00004D67" w:rsidP="00D970F0">
            <w:pPr>
              <w:rPr>
                <w:sz w:val="22"/>
                <w:szCs w:val="22"/>
              </w:rPr>
            </w:pPr>
          </w:p>
        </w:tc>
      </w:tr>
    </w:tbl>
    <w:p w14:paraId="43B7CF83" w14:textId="2F2E5604" w:rsidR="002D4810" w:rsidRPr="00FB7EA9" w:rsidRDefault="002D4810">
      <w:pPr>
        <w:spacing w:before="144" w:after="60"/>
        <w:jc w:val="both"/>
        <w:rPr>
          <w:b/>
          <w:u w:val="single"/>
        </w:rPr>
      </w:pPr>
    </w:p>
    <w:p w14:paraId="1FA6A980" w14:textId="57C1695E" w:rsidR="00F019AB" w:rsidRPr="00FB7EA9" w:rsidRDefault="00F019AB">
      <w:pPr>
        <w:spacing w:before="144" w:after="60"/>
        <w:jc w:val="both"/>
        <w:rPr>
          <w:b/>
          <w:u w:val="single"/>
        </w:rPr>
      </w:pPr>
    </w:p>
    <w:p w14:paraId="31F41B22" w14:textId="77777777" w:rsidR="00F019AB" w:rsidRPr="00FB7EA9" w:rsidRDefault="00F019AB">
      <w:pPr>
        <w:spacing w:before="144" w:after="60"/>
        <w:jc w:val="both"/>
        <w:rPr>
          <w:b/>
          <w:u w:val="single"/>
        </w:rPr>
      </w:pPr>
    </w:p>
    <w:p w14:paraId="1152987C" w14:textId="77777777" w:rsidR="00F62B10" w:rsidRPr="00FB7EA9" w:rsidRDefault="008451DA" w:rsidP="6C1F0BFA">
      <w:pPr>
        <w:spacing w:before="144" w:after="60"/>
        <w:jc w:val="both"/>
        <w:rPr>
          <w:b/>
          <w:bCs/>
          <w:u w:val="single"/>
        </w:rPr>
      </w:pPr>
      <w:r w:rsidRPr="6C1F0BFA">
        <w:rPr>
          <w:b/>
          <w:bCs/>
          <w:u w:val="single"/>
        </w:rPr>
        <w:lastRenderedPageBreak/>
        <w:t xml:space="preserve">Requisiti non funzionali </w:t>
      </w:r>
    </w:p>
    <w:p w14:paraId="28B08CD0" w14:textId="77777777" w:rsidR="00F62B10" w:rsidRPr="00FB7EA9" w:rsidRDefault="008451DA">
      <w:pPr>
        <w:spacing w:before="144" w:after="120"/>
        <w:jc w:val="both"/>
      </w:pPr>
      <w:r w:rsidRPr="00FB7EA9">
        <w:rPr>
          <w:bCs/>
          <w:sz w:val="22"/>
          <w:szCs w:val="22"/>
        </w:rPr>
        <w:t xml:space="preserve">I requisiti “non funzionali” includono requisiti tecnici o di servizio. </w:t>
      </w:r>
    </w:p>
    <w:p w14:paraId="1816D125" w14:textId="77777777" w:rsidR="00F62B10" w:rsidRPr="00FB7EA9" w:rsidRDefault="00F62B10">
      <w:pPr>
        <w:jc w:val="both"/>
      </w:pPr>
    </w:p>
    <w:tbl>
      <w:tblPr>
        <w:tblStyle w:val="Grigliatabella"/>
        <w:tblW w:w="4950" w:type="pct"/>
        <w:tblLook w:val="04A0" w:firstRow="1" w:lastRow="0" w:firstColumn="1" w:lastColumn="0" w:noHBand="0" w:noVBand="1"/>
      </w:tblPr>
      <w:tblGrid>
        <w:gridCol w:w="1814"/>
        <w:gridCol w:w="1059"/>
        <w:gridCol w:w="6061"/>
        <w:gridCol w:w="1585"/>
        <w:gridCol w:w="1249"/>
        <w:gridCol w:w="2817"/>
      </w:tblGrid>
      <w:tr w:rsidR="00FB7EA9" w:rsidRPr="00FB7EA9" w14:paraId="374D9B32" w14:textId="77777777" w:rsidTr="6C1F0BFA">
        <w:trPr>
          <w:trHeight w:val="588"/>
          <w:tblHeader/>
        </w:trPr>
        <w:tc>
          <w:tcPr>
            <w:tcW w:w="1814" w:type="dxa"/>
            <w:shd w:val="clear" w:color="auto" w:fill="D9E2F3" w:themeFill="accent1" w:themeFillTint="33"/>
            <w:tcMar>
              <w:left w:w="108" w:type="dxa"/>
            </w:tcMar>
          </w:tcPr>
          <w:p w14:paraId="3E623A27" w14:textId="77777777" w:rsidR="00F62B10" w:rsidRPr="00FB7EA9" w:rsidRDefault="008451DA">
            <w:pPr>
              <w:jc w:val="both"/>
              <w:rPr>
                <w:b/>
                <w:bCs/>
                <w:sz w:val="22"/>
                <w:szCs w:val="22"/>
              </w:rPr>
            </w:pPr>
            <w:r w:rsidRPr="00FB7EA9">
              <w:rPr>
                <w:b/>
                <w:bCs/>
                <w:sz w:val="22"/>
                <w:szCs w:val="22"/>
              </w:rPr>
              <w:t>Classe del Requisito</w:t>
            </w:r>
          </w:p>
        </w:tc>
        <w:tc>
          <w:tcPr>
            <w:tcW w:w="1059" w:type="dxa"/>
            <w:shd w:val="clear" w:color="auto" w:fill="D9E2F3" w:themeFill="accent1" w:themeFillTint="33"/>
            <w:tcMar>
              <w:left w:w="108" w:type="dxa"/>
            </w:tcMar>
            <w:vAlign w:val="center"/>
          </w:tcPr>
          <w:p w14:paraId="595DCF78" w14:textId="77777777" w:rsidR="00F62B10" w:rsidRPr="00FB7EA9" w:rsidRDefault="008451DA">
            <w:pPr>
              <w:jc w:val="both"/>
              <w:rPr>
                <w:b/>
                <w:bCs/>
                <w:sz w:val="22"/>
                <w:szCs w:val="22"/>
              </w:rPr>
            </w:pPr>
            <w:r w:rsidRPr="00FB7EA9">
              <w:rPr>
                <w:b/>
                <w:bCs/>
                <w:sz w:val="22"/>
                <w:szCs w:val="22"/>
              </w:rPr>
              <w:t>ID</w:t>
            </w:r>
          </w:p>
        </w:tc>
        <w:tc>
          <w:tcPr>
            <w:tcW w:w="6061" w:type="dxa"/>
            <w:shd w:val="clear" w:color="auto" w:fill="D9E2F3" w:themeFill="accent1" w:themeFillTint="33"/>
            <w:tcMar>
              <w:left w:w="108" w:type="dxa"/>
            </w:tcMar>
            <w:vAlign w:val="center"/>
          </w:tcPr>
          <w:p w14:paraId="7EED1E9C" w14:textId="77777777" w:rsidR="00F62B10" w:rsidRPr="00FB7EA9" w:rsidRDefault="008451DA">
            <w:pPr>
              <w:spacing w:before="60" w:after="60"/>
              <w:rPr>
                <w:sz w:val="22"/>
                <w:szCs w:val="22"/>
              </w:rPr>
            </w:pPr>
            <w:r w:rsidRPr="00FB7EA9">
              <w:rPr>
                <w:b/>
                <w:bCs/>
                <w:sz w:val="22"/>
                <w:szCs w:val="22"/>
              </w:rPr>
              <w:t>Requisito tecnico, architetturale, infrastrutturale e non funzionale (RNF)</w:t>
            </w:r>
          </w:p>
        </w:tc>
        <w:tc>
          <w:tcPr>
            <w:tcW w:w="1585" w:type="dxa"/>
            <w:shd w:val="clear" w:color="auto" w:fill="D9E2F3" w:themeFill="accent1" w:themeFillTint="33"/>
            <w:tcMar>
              <w:left w:w="108" w:type="dxa"/>
            </w:tcMar>
            <w:vAlign w:val="center"/>
          </w:tcPr>
          <w:p w14:paraId="69BC35B7" w14:textId="77777777" w:rsidR="00F62B10" w:rsidRPr="00FB7EA9" w:rsidRDefault="008451DA">
            <w:pPr>
              <w:spacing w:before="60" w:after="144"/>
              <w:jc w:val="center"/>
              <w:rPr>
                <w:b/>
                <w:bCs/>
                <w:sz w:val="22"/>
                <w:szCs w:val="22"/>
              </w:rPr>
            </w:pPr>
            <w:r w:rsidRPr="00FB7EA9">
              <w:rPr>
                <w:b/>
                <w:bCs/>
                <w:sz w:val="22"/>
                <w:szCs w:val="22"/>
              </w:rPr>
              <w:t xml:space="preserve">Obbligatorio (O) </w:t>
            </w:r>
          </w:p>
          <w:p w14:paraId="77249986" w14:textId="77777777" w:rsidR="00F62B10" w:rsidRPr="00FB7EA9" w:rsidRDefault="008451DA">
            <w:pPr>
              <w:jc w:val="both"/>
              <w:rPr>
                <w:b/>
                <w:bCs/>
                <w:sz w:val="22"/>
                <w:szCs w:val="22"/>
              </w:rPr>
            </w:pPr>
            <w:r w:rsidRPr="00FB7EA9">
              <w:rPr>
                <w:b/>
                <w:bCs/>
                <w:sz w:val="22"/>
                <w:szCs w:val="22"/>
              </w:rPr>
              <w:t>Informativo(I)</w:t>
            </w:r>
          </w:p>
        </w:tc>
        <w:tc>
          <w:tcPr>
            <w:tcW w:w="1249" w:type="dxa"/>
            <w:shd w:val="clear" w:color="auto" w:fill="D9E2F3" w:themeFill="accent1" w:themeFillTint="33"/>
            <w:tcMar>
              <w:left w:w="108" w:type="dxa"/>
            </w:tcMar>
            <w:vAlign w:val="center"/>
          </w:tcPr>
          <w:p w14:paraId="5222B379" w14:textId="77777777" w:rsidR="00F62B10" w:rsidRPr="00FB7EA9" w:rsidRDefault="008451DA">
            <w:pPr>
              <w:jc w:val="both"/>
              <w:rPr>
                <w:b/>
                <w:bCs/>
                <w:sz w:val="22"/>
                <w:szCs w:val="22"/>
              </w:rPr>
            </w:pPr>
            <w:r w:rsidRPr="00FB7EA9">
              <w:rPr>
                <w:b/>
                <w:bCs/>
                <w:sz w:val="22"/>
                <w:szCs w:val="22"/>
              </w:rPr>
              <w:t xml:space="preserve">Requisito soddisfatto </w:t>
            </w:r>
          </w:p>
        </w:tc>
        <w:tc>
          <w:tcPr>
            <w:tcW w:w="2817" w:type="dxa"/>
            <w:shd w:val="clear" w:color="auto" w:fill="D9E2F3" w:themeFill="accent1" w:themeFillTint="33"/>
            <w:tcMar>
              <w:left w:w="108" w:type="dxa"/>
            </w:tcMar>
            <w:vAlign w:val="center"/>
          </w:tcPr>
          <w:p w14:paraId="184C044C" w14:textId="77777777" w:rsidR="00F62B10" w:rsidRPr="00FB7EA9" w:rsidRDefault="008451DA">
            <w:pPr>
              <w:jc w:val="both"/>
              <w:rPr>
                <w:b/>
                <w:bCs/>
                <w:sz w:val="22"/>
                <w:szCs w:val="22"/>
              </w:rPr>
            </w:pPr>
            <w:r w:rsidRPr="00FB7EA9">
              <w:rPr>
                <w:b/>
                <w:bCs/>
                <w:sz w:val="22"/>
                <w:szCs w:val="22"/>
              </w:rPr>
              <w:t xml:space="preserve">Note </w:t>
            </w:r>
          </w:p>
        </w:tc>
      </w:tr>
      <w:tr w:rsidR="00FB7EA9" w:rsidRPr="00FB7EA9" w14:paraId="48EF6E9C" w14:textId="77777777" w:rsidTr="6C1F0BFA">
        <w:trPr>
          <w:trHeight w:val="876"/>
        </w:trPr>
        <w:tc>
          <w:tcPr>
            <w:tcW w:w="1814" w:type="dxa"/>
            <w:shd w:val="clear" w:color="auto" w:fill="auto"/>
            <w:tcMar>
              <w:left w:w="108" w:type="dxa"/>
            </w:tcMar>
          </w:tcPr>
          <w:p w14:paraId="3747A0DC" w14:textId="77777777" w:rsidR="00F62B10" w:rsidRPr="00FB7EA9" w:rsidRDefault="008451DA">
            <w:pPr>
              <w:jc w:val="both"/>
              <w:rPr>
                <w:b/>
                <w:bCs/>
                <w:sz w:val="22"/>
                <w:szCs w:val="22"/>
              </w:rPr>
            </w:pPr>
            <w:proofErr w:type="spellStart"/>
            <w:r w:rsidRPr="00FB7EA9">
              <w:rPr>
                <w:b/>
                <w:bCs/>
                <w:sz w:val="22"/>
                <w:szCs w:val="22"/>
              </w:rPr>
              <w:t>Documentation</w:t>
            </w:r>
            <w:proofErr w:type="spellEnd"/>
          </w:p>
        </w:tc>
        <w:tc>
          <w:tcPr>
            <w:tcW w:w="1059" w:type="dxa"/>
            <w:shd w:val="clear" w:color="auto" w:fill="auto"/>
            <w:tcMar>
              <w:left w:w="108" w:type="dxa"/>
            </w:tcMar>
          </w:tcPr>
          <w:p w14:paraId="51F2EDA4" w14:textId="77777777" w:rsidR="00F62B10" w:rsidRPr="00FB7EA9" w:rsidRDefault="008451DA">
            <w:pPr>
              <w:jc w:val="both"/>
              <w:rPr>
                <w:b/>
                <w:bCs/>
                <w:sz w:val="22"/>
                <w:szCs w:val="22"/>
              </w:rPr>
            </w:pPr>
            <w:r w:rsidRPr="00FB7EA9">
              <w:rPr>
                <w:b/>
                <w:bCs/>
                <w:sz w:val="22"/>
                <w:szCs w:val="22"/>
              </w:rPr>
              <w:t>RNF1</w:t>
            </w:r>
          </w:p>
        </w:tc>
        <w:tc>
          <w:tcPr>
            <w:tcW w:w="6061" w:type="dxa"/>
            <w:shd w:val="clear" w:color="auto" w:fill="auto"/>
            <w:tcMar>
              <w:left w:w="108" w:type="dxa"/>
            </w:tcMar>
          </w:tcPr>
          <w:p w14:paraId="6F937E9F" w14:textId="77777777" w:rsidR="00F62B10" w:rsidRPr="00FB7EA9" w:rsidRDefault="008451DA">
            <w:pPr>
              <w:spacing w:before="60" w:after="60"/>
              <w:jc w:val="both"/>
              <w:rPr>
                <w:sz w:val="22"/>
                <w:szCs w:val="22"/>
              </w:rPr>
            </w:pPr>
            <w:r w:rsidRPr="00FB7EA9">
              <w:rPr>
                <w:sz w:val="22"/>
                <w:szCs w:val="22"/>
              </w:rPr>
              <w:t>Internamente alla documentazione sono indicate chiaramente le caratteristiche tecniche minime della postazione di lavoro lato utente necessarie per l’accesso al sistema (Sistemi Operativi, Browser, Plug-in, ecc.).</w:t>
            </w:r>
          </w:p>
        </w:tc>
        <w:tc>
          <w:tcPr>
            <w:tcW w:w="1585" w:type="dxa"/>
            <w:shd w:val="clear" w:color="auto" w:fill="auto"/>
            <w:tcMar>
              <w:left w:w="108" w:type="dxa"/>
            </w:tcMar>
          </w:tcPr>
          <w:p w14:paraId="086D95FF" w14:textId="7B0C4EE6" w:rsidR="00F62B10" w:rsidRPr="00FB7EA9" w:rsidRDefault="008451DA">
            <w:pPr>
              <w:jc w:val="center"/>
            </w:pPr>
            <w:r w:rsidRPr="6C1F0BFA">
              <w:rPr>
                <w:b/>
                <w:bCs/>
                <w:sz w:val="22"/>
                <w:szCs w:val="22"/>
              </w:rPr>
              <w:t>I</w:t>
            </w:r>
          </w:p>
        </w:tc>
        <w:tc>
          <w:tcPr>
            <w:tcW w:w="1249" w:type="dxa"/>
            <w:shd w:val="clear" w:color="auto" w:fill="auto"/>
            <w:tcMar>
              <w:left w:w="108" w:type="dxa"/>
            </w:tcMar>
          </w:tcPr>
          <w:p w14:paraId="6F201167" w14:textId="77777777" w:rsidR="00F62B10" w:rsidRPr="00FB7EA9" w:rsidRDefault="008451DA">
            <w:pPr>
              <w:jc w:val="both"/>
              <w:rPr>
                <w:b/>
                <w:sz w:val="22"/>
                <w:szCs w:val="22"/>
              </w:rPr>
            </w:pPr>
            <w:r w:rsidRPr="00FB7EA9">
              <w:rPr>
                <w:b/>
                <w:sz w:val="22"/>
                <w:szCs w:val="22"/>
              </w:rPr>
              <w:t> </w:t>
            </w:r>
          </w:p>
        </w:tc>
        <w:tc>
          <w:tcPr>
            <w:tcW w:w="2817" w:type="dxa"/>
            <w:shd w:val="clear" w:color="auto" w:fill="auto"/>
            <w:tcMar>
              <w:left w:w="108" w:type="dxa"/>
            </w:tcMar>
          </w:tcPr>
          <w:p w14:paraId="3C489E58" w14:textId="77777777" w:rsidR="00F62B10" w:rsidRPr="00FB7EA9" w:rsidRDefault="008451DA">
            <w:pPr>
              <w:jc w:val="both"/>
              <w:rPr>
                <w:b/>
                <w:sz w:val="22"/>
                <w:szCs w:val="22"/>
              </w:rPr>
            </w:pPr>
            <w:r w:rsidRPr="00FB7EA9">
              <w:rPr>
                <w:b/>
                <w:sz w:val="22"/>
                <w:szCs w:val="22"/>
              </w:rPr>
              <w:t> </w:t>
            </w:r>
          </w:p>
        </w:tc>
      </w:tr>
      <w:tr w:rsidR="00AF1436" w:rsidRPr="00FB7EA9" w14:paraId="2B5F0533" w14:textId="77777777" w:rsidTr="6C1F0BFA">
        <w:trPr>
          <w:trHeight w:val="876"/>
        </w:trPr>
        <w:tc>
          <w:tcPr>
            <w:tcW w:w="1814" w:type="dxa"/>
            <w:shd w:val="clear" w:color="auto" w:fill="auto"/>
            <w:tcMar>
              <w:left w:w="108" w:type="dxa"/>
            </w:tcMar>
          </w:tcPr>
          <w:p w14:paraId="0A6D94D7" w14:textId="7ACBC6BA" w:rsidR="00AF1436" w:rsidRPr="00FB7EA9" w:rsidRDefault="00AF1436" w:rsidP="00AF1436">
            <w:pPr>
              <w:jc w:val="both"/>
              <w:rPr>
                <w:b/>
                <w:bCs/>
                <w:sz w:val="22"/>
                <w:szCs w:val="22"/>
              </w:rPr>
            </w:pPr>
            <w:proofErr w:type="spellStart"/>
            <w:r w:rsidRPr="00FB7EA9">
              <w:rPr>
                <w:b/>
                <w:bCs/>
                <w:sz w:val="22"/>
                <w:szCs w:val="22"/>
              </w:rPr>
              <w:t>Extensibility</w:t>
            </w:r>
            <w:proofErr w:type="spellEnd"/>
          </w:p>
        </w:tc>
        <w:tc>
          <w:tcPr>
            <w:tcW w:w="1059" w:type="dxa"/>
            <w:shd w:val="clear" w:color="auto" w:fill="auto"/>
            <w:tcMar>
              <w:left w:w="108" w:type="dxa"/>
            </w:tcMar>
          </w:tcPr>
          <w:p w14:paraId="28F3B02F" w14:textId="32547172" w:rsidR="00AF1436" w:rsidRPr="00FB7EA9" w:rsidRDefault="007831CB">
            <w:pPr>
              <w:jc w:val="both"/>
              <w:rPr>
                <w:b/>
                <w:bCs/>
                <w:sz w:val="22"/>
                <w:szCs w:val="22"/>
              </w:rPr>
            </w:pPr>
            <w:r w:rsidRPr="00FB7EA9">
              <w:rPr>
                <w:b/>
                <w:bCs/>
                <w:sz w:val="22"/>
                <w:szCs w:val="22"/>
              </w:rPr>
              <w:t>RNF2</w:t>
            </w:r>
          </w:p>
        </w:tc>
        <w:tc>
          <w:tcPr>
            <w:tcW w:w="6061" w:type="dxa"/>
            <w:shd w:val="clear" w:color="auto" w:fill="auto"/>
            <w:tcMar>
              <w:left w:w="108" w:type="dxa"/>
            </w:tcMar>
          </w:tcPr>
          <w:p w14:paraId="27BAB7C5" w14:textId="5028E95E" w:rsidR="00AF1436" w:rsidRPr="00FB7EA9" w:rsidRDefault="00AF1436">
            <w:pPr>
              <w:spacing w:before="60" w:after="60"/>
              <w:jc w:val="both"/>
              <w:rPr>
                <w:sz w:val="22"/>
                <w:szCs w:val="22"/>
              </w:rPr>
            </w:pPr>
            <w:r w:rsidRPr="00FB7EA9">
              <w:rPr>
                <w:sz w:val="22"/>
                <w:szCs w:val="22"/>
              </w:rPr>
              <w:t xml:space="preserve">La soluzione consente l'integrazione con la piattaforma di posta elettronica di </w:t>
            </w:r>
            <w:proofErr w:type="spellStart"/>
            <w:r w:rsidRPr="00FB7EA9">
              <w:rPr>
                <w:sz w:val="22"/>
                <w:szCs w:val="22"/>
              </w:rPr>
              <w:t>Zimbra</w:t>
            </w:r>
            <w:proofErr w:type="spellEnd"/>
            <w:r w:rsidRPr="00FB7EA9">
              <w:rPr>
                <w:sz w:val="22"/>
                <w:szCs w:val="22"/>
              </w:rPr>
              <w:t>, in modo da poter creare e schedulare eventi direttamente dall'agenda di quest'ultima</w:t>
            </w:r>
          </w:p>
        </w:tc>
        <w:tc>
          <w:tcPr>
            <w:tcW w:w="1585" w:type="dxa"/>
            <w:shd w:val="clear" w:color="auto" w:fill="auto"/>
            <w:tcMar>
              <w:left w:w="108" w:type="dxa"/>
            </w:tcMar>
          </w:tcPr>
          <w:p w14:paraId="4128B8FD" w14:textId="79A50573" w:rsidR="00AF1436" w:rsidRPr="00FB7EA9" w:rsidRDefault="6C1F0BFA" w:rsidP="6C1F0BFA">
            <w:pPr>
              <w:spacing w:line="259" w:lineRule="auto"/>
              <w:jc w:val="center"/>
              <w:rPr>
                <w:b/>
                <w:bCs/>
                <w:sz w:val="22"/>
                <w:szCs w:val="22"/>
              </w:rPr>
            </w:pPr>
            <w:r w:rsidRPr="6C1F0BFA">
              <w:rPr>
                <w:b/>
                <w:bCs/>
                <w:sz w:val="22"/>
                <w:szCs w:val="22"/>
              </w:rPr>
              <w:t>I</w:t>
            </w:r>
          </w:p>
        </w:tc>
        <w:tc>
          <w:tcPr>
            <w:tcW w:w="1249" w:type="dxa"/>
            <w:shd w:val="clear" w:color="auto" w:fill="auto"/>
            <w:tcMar>
              <w:left w:w="108" w:type="dxa"/>
            </w:tcMar>
          </w:tcPr>
          <w:p w14:paraId="524D9322" w14:textId="77777777" w:rsidR="00AF1436" w:rsidRPr="00FB7EA9" w:rsidRDefault="00AF1436">
            <w:pPr>
              <w:jc w:val="both"/>
              <w:rPr>
                <w:b/>
                <w:sz w:val="22"/>
                <w:szCs w:val="22"/>
              </w:rPr>
            </w:pPr>
          </w:p>
        </w:tc>
        <w:tc>
          <w:tcPr>
            <w:tcW w:w="2817" w:type="dxa"/>
            <w:shd w:val="clear" w:color="auto" w:fill="auto"/>
            <w:tcMar>
              <w:left w:w="108" w:type="dxa"/>
            </w:tcMar>
          </w:tcPr>
          <w:p w14:paraId="0512554C" w14:textId="77777777" w:rsidR="00AF1436" w:rsidRPr="00FB7EA9" w:rsidRDefault="00AF1436">
            <w:pPr>
              <w:jc w:val="both"/>
              <w:rPr>
                <w:b/>
                <w:sz w:val="22"/>
                <w:szCs w:val="22"/>
              </w:rPr>
            </w:pPr>
          </w:p>
        </w:tc>
      </w:tr>
      <w:tr w:rsidR="00FB7EA9" w:rsidRPr="00FB7EA9" w14:paraId="3C832561" w14:textId="77777777" w:rsidTr="6C1F0BFA">
        <w:trPr>
          <w:trHeight w:val="588"/>
        </w:trPr>
        <w:tc>
          <w:tcPr>
            <w:tcW w:w="1814" w:type="dxa"/>
            <w:shd w:val="clear" w:color="auto" w:fill="auto"/>
            <w:tcMar>
              <w:left w:w="108" w:type="dxa"/>
            </w:tcMar>
          </w:tcPr>
          <w:p w14:paraId="14B0FFFE" w14:textId="77777777" w:rsidR="00F62B10" w:rsidRPr="00FB7EA9" w:rsidRDefault="008451DA">
            <w:pPr>
              <w:jc w:val="both"/>
              <w:rPr>
                <w:b/>
                <w:bCs/>
                <w:sz w:val="22"/>
                <w:szCs w:val="22"/>
              </w:rPr>
            </w:pPr>
            <w:r w:rsidRPr="00FB7EA9">
              <w:rPr>
                <w:b/>
                <w:bCs/>
                <w:sz w:val="22"/>
                <w:szCs w:val="22"/>
              </w:rPr>
              <w:t xml:space="preserve">Network </w:t>
            </w:r>
            <w:proofErr w:type="spellStart"/>
            <w:r w:rsidRPr="00FB7EA9">
              <w:rPr>
                <w:b/>
                <w:bCs/>
                <w:sz w:val="22"/>
                <w:szCs w:val="22"/>
              </w:rPr>
              <w:t>Topology</w:t>
            </w:r>
            <w:proofErr w:type="spellEnd"/>
          </w:p>
        </w:tc>
        <w:tc>
          <w:tcPr>
            <w:tcW w:w="1059" w:type="dxa"/>
            <w:shd w:val="clear" w:color="auto" w:fill="auto"/>
            <w:tcMar>
              <w:left w:w="108" w:type="dxa"/>
            </w:tcMar>
          </w:tcPr>
          <w:p w14:paraId="65597E46" w14:textId="0F4CF0C2" w:rsidR="00F62B10" w:rsidRPr="00FB7EA9" w:rsidRDefault="008451DA">
            <w:pPr>
              <w:jc w:val="both"/>
              <w:rPr>
                <w:b/>
                <w:bCs/>
                <w:sz w:val="22"/>
                <w:szCs w:val="22"/>
              </w:rPr>
            </w:pPr>
            <w:r w:rsidRPr="00FB7EA9">
              <w:rPr>
                <w:b/>
                <w:bCs/>
                <w:sz w:val="22"/>
                <w:szCs w:val="22"/>
              </w:rPr>
              <w:t>RNF</w:t>
            </w:r>
            <w:r w:rsidR="007831CB" w:rsidRPr="00FB7EA9">
              <w:rPr>
                <w:b/>
                <w:bCs/>
                <w:sz w:val="22"/>
                <w:szCs w:val="22"/>
              </w:rPr>
              <w:t>3</w:t>
            </w:r>
          </w:p>
        </w:tc>
        <w:tc>
          <w:tcPr>
            <w:tcW w:w="6061" w:type="dxa"/>
            <w:shd w:val="clear" w:color="auto" w:fill="auto"/>
            <w:tcMar>
              <w:left w:w="108" w:type="dxa"/>
            </w:tcMar>
          </w:tcPr>
          <w:p w14:paraId="354E3CD1" w14:textId="77777777" w:rsidR="00F62B10" w:rsidRPr="00FB7EA9" w:rsidRDefault="008451DA">
            <w:pPr>
              <w:spacing w:before="60" w:after="60"/>
              <w:jc w:val="both"/>
              <w:rPr>
                <w:sz w:val="22"/>
                <w:szCs w:val="22"/>
              </w:rPr>
            </w:pPr>
            <w:r w:rsidRPr="00FB7EA9">
              <w:rPr>
                <w:sz w:val="22"/>
                <w:szCs w:val="22"/>
              </w:rPr>
              <w:t>Non è necessaria una configurazione di rete specifica che vincola la topologia architetturale ed il deploy della soluzione.</w:t>
            </w:r>
          </w:p>
        </w:tc>
        <w:tc>
          <w:tcPr>
            <w:tcW w:w="1585" w:type="dxa"/>
            <w:shd w:val="clear" w:color="auto" w:fill="auto"/>
            <w:tcMar>
              <w:left w:w="108" w:type="dxa"/>
            </w:tcMar>
          </w:tcPr>
          <w:p w14:paraId="157FDB4C" w14:textId="0D924C51" w:rsidR="00F62B10" w:rsidRPr="00FB7EA9" w:rsidRDefault="6C1F0BFA" w:rsidP="6C1F0BFA">
            <w:pPr>
              <w:spacing w:line="259" w:lineRule="auto"/>
              <w:jc w:val="center"/>
              <w:rPr>
                <w:b/>
                <w:bCs/>
                <w:szCs w:val="24"/>
              </w:rPr>
            </w:pPr>
            <w:r w:rsidRPr="6C1F0BFA">
              <w:rPr>
                <w:b/>
                <w:bCs/>
                <w:sz w:val="22"/>
                <w:szCs w:val="22"/>
              </w:rPr>
              <w:t>I</w:t>
            </w:r>
          </w:p>
        </w:tc>
        <w:tc>
          <w:tcPr>
            <w:tcW w:w="1249" w:type="dxa"/>
            <w:shd w:val="clear" w:color="auto" w:fill="auto"/>
            <w:tcMar>
              <w:left w:w="108" w:type="dxa"/>
            </w:tcMar>
          </w:tcPr>
          <w:p w14:paraId="650C9D04" w14:textId="77777777" w:rsidR="00F62B10" w:rsidRPr="00FB7EA9" w:rsidRDefault="008451DA">
            <w:pPr>
              <w:jc w:val="both"/>
              <w:rPr>
                <w:b/>
                <w:sz w:val="22"/>
                <w:szCs w:val="22"/>
              </w:rPr>
            </w:pPr>
            <w:r w:rsidRPr="00FB7EA9">
              <w:rPr>
                <w:b/>
                <w:sz w:val="22"/>
                <w:szCs w:val="22"/>
              </w:rPr>
              <w:t> </w:t>
            </w:r>
          </w:p>
        </w:tc>
        <w:tc>
          <w:tcPr>
            <w:tcW w:w="2817" w:type="dxa"/>
            <w:shd w:val="clear" w:color="auto" w:fill="auto"/>
            <w:tcMar>
              <w:left w:w="108" w:type="dxa"/>
            </w:tcMar>
          </w:tcPr>
          <w:p w14:paraId="2FF09B50" w14:textId="77777777" w:rsidR="00F62B10" w:rsidRPr="00FB7EA9" w:rsidRDefault="008451DA">
            <w:pPr>
              <w:jc w:val="both"/>
              <w:rPr>
                <w:b/>
                <w:sz w:val="22"/>
                <w:szCs w:val="22"/>
              </w:rPr>
            </w:pPr>
            <w:r w:rsidRPr="00FB7EA9">
              <w:rPr>
                <w:b/>
                <w:sz w:val="22"/>
                <w:szCs w:val="22"/>
              </w:rPr>
              <w:t> </w:t>
            </w:r>
          </w:p>
        </w:tc>
      </w:tr>
      <w:tr w:rsidR="00FB7EA9" w:rsidRPr="00FB7EA9" w14:paraId="07B9997E" w14:textId="77777777" w:rsidTr="6C1F0BFA">
        <w:trPr>
          <w:trHeight w:val="588"/>
        </w:trPr>
        <w:tc>
          <w:tcPr>
            <w:tcW w:w="1814" w:type="dxa"/>
            <w:shd w:val="clear" w:color="auto" w:fill="auto"/>
            <w:tcMar>
              <w:left w:w="108" w:type="dxa"/>
            </w:tcMar>
          </w:tcPr>
          <w:p w14:paraId="3C0C8B75" w14:textId="77777777" w:rsidR="00F62B10" w:rsidRPr="00FB7EA9" w:rsidRDefault="008451DA">
            <w:pPr>
              <w:jc w:val="both"/>
              <w:rPr>
                <w:b/>
                <w:bCs/>
                <w:sz w:val="22"/>
                <w:szCs w:val="22"/>
              </w:rPr>
            </w:pPr>
            <w:r w:rsidRPr="00FB7EA9">
              <w:rPr>
                <w:b/>
                <w:bCs/>
                <w:sz w:val="22"/>
                <w:szCs w:val="22"/>
              </w:rPr>
              <w:t>Identity &amp; Access Management</w:t>
            </w:r>
          </w:p>
        </w:tc>
        <w:tc>
          <w:tcPr>
            <w:tcW w:w="1059" w:type="dxa"/>
            <w:shd w:val="clear" w:color="auto" w:fill="auto"/>
            <w:tcMar>
              <w:left w:w="108" w:type="dxa"/>
            </w:tcMar>
          </w:tcPr>
          <w:p w14:paraId="484EDBB9" w14:textId="0C2BEF37" w:rsidR="00F62B10" w:rsidRPr="00FB7EA9" w:rsidRDefault="008451DA">
            <w:pPr>
              <w:jc w:val="both"/>
              <w:rPr>
                <w:b/>
                <w:bCs/>
                <w:sz w:val="22"/>
                <w:szCs w:val="22"/>
              </w:rPr>
            </w:pPr>
            <w:r w:rsidRPr="00FB7EA9">
              <w:rPr>
                <w:b/>
                <w:bCs/>
                <w:sz w:val="22"/>
                <w:szCs w:val="22"/>
              </w:rPr>
              <w:t>RNF</w:t>
            </w:r>
            <w:r w:rsidR="007831CB" w:rsidRPr="00FB7EA9">
              <w:rPr>
                <w:b/>
                <w:bCs/>
                <w:sz w:val="22"/>
                <w:szCs w:val="22"/>
              </w:rPr>
              <w:t>4</w:t>
            </w:r>
          </w:p>
        </w:tc>
        <w:tc>
          <w:tcPr>
            <w:tcW w:w="6061" w:type="dxa"/>
            <w:shd w:val="clear" w:color="auto" w:fill="auto"/>
            <w:tcMar>
              <w:left w:w="108" w:type="dxa"/>
            </w:tcMar>
          </w:tcPr>
          <w:p w14:paraId="14502858" w14:textId="77777777" w:rsidR="00F62B10" w:rsidRPr="00FB7EA9" w:rsidRDefault="008451DA">
            <w:pPr>
              <w:spacing w:before="60" w:after="60"/>
              <w:jc w:val="both"/>
              <w:rPr>
                <w:sz w:val="22"/>
                <w:szCs w:val="22"/>
              </w:rPr>
            </w:pPr>
            <w:r w:rsidRPr="00FB7EA9">
              <w:rPr>
                <w:sz w:val="22"/>
                <w:szCs w:val="22"/>
              </w:rPr>
              <w:t>La soluzione prevede almeno la possibilità di accesso applicativo mediante l’utilizzo di credenziali centralizzate gestite tramite protocollo LDAP.</w:t>
            </w:r>
          </w:p>
        </w:tc>
        <w:tc>
          <w:tcPr>
            <w:tcW w:w="1585" w:type="dxa"/>
            <w:shd w:val="clear" w:color="auto" w:fill="auto"/>
            <w:tcMar>
              <w:left w:w="108" w:type="dxa"/>
            </w:tcMar>
          </w:tcPr>
          <w:p w14:paraId="62286D2B" w14:textId="13A90566" w:rsidR="00F62B10" w:rsidRPr="00FB7EA9" w:rsidRDefault="00765241">
            <w:pPr>
              <w:jc w:val="center"/>
              <w:rPr>
                <w:b/>
                <w:sz w:val="22"/>
                <w:szCs w:val="22"/>
              </w:rPr>
            </w:pPr>
            <w:r w:rsidRPr="00FB7EA9">
              <w:rPr>
                <w:b/>
                <w:sz w:val="22"/>
                <w:szCs w:val="22"/>
              </w:rPr>
              <w:t>I</w:t>
            </w:r>
          </w:p>
        </w:tc>
        <w:tc>
          <w:tcPr>
            <w:tcW w:w="1249" w:type="dxa"/>
            <w:shd w:val="clear" w:color="auto" w:fill="auto"/>
            <w:tcMar>
              <w:left w:w="108" w:type="dxa"/>
            </w:tcMar>
          </w:tcPr>
          <w:p w14:paraId="43F0E31D" w14:textId="77777777" w:rsidR="00F62B10" w:rsidRPr="00FB7EA9" w:rsidRDefault="008451DA">
            <w:pPr>
              <w:jc w:val="both"/>
              <w:rPr>
                <w:b/>
                <w:sz w:val="22"/>
                <w:szCs w:val="22"/>
              </w:rPr>
            </w:pPr>
            <w:r w:rsidRPr="00FB7EA9">
              <w:rPr>
                <w:b/>
                <w:sz w:val="22"/>
                <w:szCs w:val="22"/>
              </w:rPr>
              <w:t> </w:t>
            </w:r>
          </w:p>
        </w:tc>
        <w:tc>
          <w:tcPr>
            <w:tcW w:w="2817" w:type="dxa"/>
            <w:shd w:val="clear" w:color="auto" w:fill="auto"/>
            <w:tcMar>
              <w:left w:w="108" w:type="dxa"/>
            </w:tcMar>
          </w:tcPr>
          <w:p w14:paraId="0B4596DF" w14:textId="028ABD8D" w:rsidR="00F62B10" w:rsidRPr="00FB7EA9" w:rsidRDefault="00F62B10">
            <w:pPr>
              <w:jc w:val="both"/>
              <w:rPr>
                <w:b/>
                <w:sz w:val="22"/>
                <w:szCs w:val="22"/>
              </w:rPr>
            </w:pPr>
          </w:p>
        </w:tc>
      </w:tr>
      <w:tr w:rsidR="00FB7EA9" w:rsidRPr="00FB7EA9" w14:paraId="5322691B" w14:textId="77777777" w:rsidTr="6C1F0BFA">
        <w:trPr>
          <w:trHeight w:val="1164"/>
        </w:trPr>
        <w:tc>
          <w:tcPr>
            <w:tcW w:w="1814" w:type="dxa"/>
            <w:shd w:val="clear" w:color="auto" w:fill="auto"/>
            <w:tcMar>
              <w:left w:w="108" w:type="dxa"/>
            </w:tcMar>
          </w:tcPr>
          <w:p w14:paraId="76423E41" w14:textId="77777777" w:rsidR="00F62B10" w:rsidRPr="00FB7EA9" w:rsidRDefault="008451DA">
            <w:pPr>
              <w:jc w:val="both"/>
              <w:rPr>
                <w:b/>
                <w:bCs/>
                <w:sz w:val="22"/>
                <w:szCs w:val="22"/>
              </w:rPr>
            </w:pPr>
            <w:r w:rsidRPr="00FB7EA9">
              <w:rPr>
                <w:b/>
                <w:bCs/>
                <w:sz w:val="22"/>
                <w:szCs w:val="22"/>
              </w:rPr>
              <w:t>Identity &amp; Access Management</w:t>
            </w:r>
          </w:p>
        </w:tc>
        <w:tc>
          <w:tcPr>
            <w:tcW w:w="1059" w:type="dxa"/>
            <w:shd w:val="clear" w:color="auto" w:fill="auto"/>
            <w:tcMar>
              <w:left w:w="108" w:type="dxa"/>
            </w:tcMar>
          </w:tcPr>
          <w:p w14:paraId="665B2864" w14:textId="5BB3D6B6" w:rsidR="00F62B10" w:rsidRPr="00FB7EA9" w:rsidRDefault="008451DA">
            <w:pPr>
              <w:jc w:val="both"/>
              <w:rPr>
                <w:b/>
                <w:bCs/>
                <w:sz w:val="22"/>
                <w:szCs w:val="22"/>
              </w:rPr>
            </w:pPr>
            <w:r w:rsidRPr="00FB7EA9">
              <w:rPr>
                <w:b/>
                <w:bCs/>
                <w:sz w:val="22"/>
                <w:szCs w:val="22"/>
              </w:rPr>
              <w:t>RNF</w:t>
            </w:r>
            <w:r w:rsidR="007831CB" w:rsidRPr="00FB7EA9">
              <w:rPr>
                <w:b/>
                <w:bCs/>
                <w:sz w:val="22"/>
                <w:szCs w:val="22"/>
              </w:rPr>
              <w:t>5</w:t>
            </w:r>
          </w:p>
        </w:tc>
        <w:tc>
          <w:tcPr>
            <w:tcW w:w="6061" w:type="dxa"/>
            <w:shd w:val="clear" w:color="auto" w:fill="auto"/>
            <w:tcMar>
              <w:left w:w="108" w:type="dxa"/>
            </w:tcMar>
          </w:tcPr>
          <w:p w14:paraId="52296A01" w14:textId="3E6A33E1" w:rsidR="00F62B10" w:rsidRPr="00FB7EA9" w:rsidRDefault="008451DA">
            <w:pPr>
              <w:spacing w:before="60" w:after="60"/>
              <w:jc w:val="both"/>
              <w:rPr>
                <w:sz w:val="22"/>
                <w:szCs w:val="22"/>
              </w:rPr>
            </w:pPr>
            <w:r w:rsidRPr="00FB7EA9">
              <w:rPr>
                <w:sz w:val="22"/>
                <w:szCs w:val="22"/>
              </w:rPr>
              <w:t xml:space="preserve">La soluzione di autenticazione e autorizzazione integrata è totalmente </w:t>
            </w:r>
            <w:r w:rsidR="009B1C18" w:rsidRPr="00FB7EA9">
              <w:rPr>
                <w:sz w:val="22"/>
                <w:szCs w:val="22"/>
              </w:rPr>
              <w:t>conforme</w:t>
            </w:r>
            <w:r w:rsidRPr="00FB7EA9">
              <w:rPr>
                <w:sz w:val="22"/>
                <w:szCs w:val="22"/>
              </w:rPr>
              <w:t xml:space="preserve"> ai vincoli di sicurezza applicativa in aderenza alla legge D.lgs.196/2003, al Regolamento UE 679/2016 (detto anche GDPR Privacy) e relativo decreto di attuazione e successivi aggiornamenti, ed al Codice della Amministrazione Digitale.</w:t>
            </w:r>
          </w:p>
        </w:tc>
        <w:tc>
          <w:tcPr>
            <w:tcW w:w="1585" w:type="dxa"/>
            <w:shd w:val="clear" w:color="auto" w:fill="auto"/>
            <w:tcMar>
              <w:left w:w="108" w:type="dxa"/>
            </w:tcMar>
          </w:tcPr>
          <w:p w14:paraId="19D494DD" w14:textId="77777777" w:rsidR="00F62B10" w:rsidRPr="00FB7EA9" w:rsidRDefault="008451DA">
            <w:pPr>
              <w:jc w:val="center"/>
              <w:rPr>
                <w:b/>
                <w:sz w:val="22"/>
                <w:szCs w:val="22"/>
              </w:rPr>
            </w:pPr>
            <w:r w:rsidRPr="00FB7EA9">
              <w:rPr>
                <w:b/>
                <w:sz w:val="22"/>
                <w:szCs w:val="22"/>
              </w:rPr>
              <w:t>O</w:t>
            </w:r>
          </w:p>
        </w:tc>
        <w:tc>
          <w:tcPr>
            <w:tcW w:w="1249" w:type="dxa"/>
            <w:shd w:val="clear" w:color="auto" w:fill="auto"/>
            <w:tcMar>
              <w:left w:w="108" w:type="dxa"/>
            </w:tcMar>
          </w:tcPr>
          <w:p w14:paraId="0B5F965D" w14:textId="77777777" w:rsidR="00F62B10" w:rsidRPr="00FB7EA9" w:rsidRDefault="008451DA">
            <w:pPr>
              <w:jc w:val="both"/>
              <w:rPr>
                <w:b/>
                <w:sz w:val="22"/>
                <w:szCs w:val="22"/>
              </w:rPr>
            </w:pPr>
            <w:r w:rsidRPr="00FB7EA9">
              <w:rPr>
                <w:b/>
                <w:sz w:val="22"/>
                <w:szCs w:val="22"/>
              </w:rPr>
              <w:t> </w:t>
            </w:r>
          </w:p>
        </w:tc>
        <w:tc>
          <w:tcPr>
            <w:tcW w:w="2817" w:type="dxa"/>
            <w:shd w:val="clear" w:color="auto" w:fill="auto"/>
            <w:tcMar>
              <w:left w:w="108" w:type="dxa"/>
            </w:tcMar>
          </w:tcPr>
          <w:p w14:paraId="6D182A7A" w14:textId="6CD0FD25" w:rsidR="00F62B10" w:rsidRPr="00FB7EA9" w:rsidRDefault="00F62B10">
            <w:pPr>
              <w:jc w:val="both"/>
              <w:rPr>
                <w:b/>
                <w:sz w:val="22"/>
                <w:szCs w:val="22"/>
              </w:rPr>
            </w:pPr>
          </w:p>
        </w:tc>
      </w:tr>
      <w:tr w:rsidR="00FB7EA9" w:rsidRPr="00FB7EA9" w14:paraId="7D38A40A" w14:textId="77777777" w:rsidTr="6C1F0BFA">
        <w:trPr>
          <w:trHeight w:val="2028"/>
        </w:trPr>
        <w:tc>
          <w:tcPr>
            <w:tcW w:w="1814" w:type="dxa"/>
            <w:shd w:val="clear" w:color="auto" w:fill="auto"/>
            <w:tcMar>
              <w:left w:w="108" w:type="dxa"/>
            </w:tcMar>
          </w:tcPr>
          <w:p w14:paraId="201E45A0" w14:textId="77777777" w:rsidR="00F62B10" w:rsidRPr="00FB7EA9" w:rsidRDefault="008451DA">
            <w:pPr>
              <w:jc w:val="both"/>
              <w:rPr>
                <w:b/>
                <w:bCs/>
                <w:sz w:val="22"/>
                <w:szCs w:val="22"/>
              </w:rPr>
            </w:pPr>
            <w:r w:rsidRPr="00FB7EA9">
              <w:rPr>
                <w:b/>
                <w:bCs/>
                <w:sz w:val="22"/>
                <w:szCs w:val="22"/>
              </w:rPr>
              <w:lastRenderedPageBreak/>
              <w:t>Identity &amp; Access Management</w:t>
            </w:r>
          </w:p>
        </w:tc>
        <w:tc>
          <w:tcPr>
            <w:tcW w:w="1059" w:type="dxa"/>
            <w:shd w:val="clear" w:color="auto" w:fill="auto"/>
            <w:tcMar>
              <w:left w:w="108" w:type="dxa"/>
            </w:tcMar>
          </w:tcPr>
          <w:p w14:paraId="4461BCE1" w14:textId="4F6C3EDD" w:rsidR="00F62B10" w:rsidRPr="00FB7EA9" w:rsidRDefault="008451DA">
            <w:pPr>
              <w:jc w:val="both"/>
              <w:rPr>
                <w:b/>
                <w:bCs/>
                <w:sz w:val="22"/>
                <w:szCs w:val="22"/>
              </w:rPr>
            </w:pPr>
            <w:r w:rsidRPr="00FB7EA9">
              <w:rPr>
                <w:b/>
                <w:bCs/>
                <w:sz w:val="22"/>
                <w:szCs w:val="22"/>
              </w:rPr>
              <w:t>RNF</w:t>
            </w:r>
            <w:r w:rsidR="007831CB" w:rsidRPr="00FB7EA9">
              <w:rPr>
                <w:b/>
                <w:bCs/>
                <w:sz w:val="22"/>
                <w:szCs w:val="22"/>
              </w:rPr>
              <w:t>6</w:t>
            </w:r>
          </w:p>
        </w:tc>
        <w:tc>
          <w:tcPr>
            <w:tcW w:w="6061" w:type="dxa"/>
            <w:shd w:val="clear" w:color="auto" w:fill="auto"/>
            <w:tcMar>
              <w:left w:w="108" w:type="dxa"/>
            </w:tcMar>
          </w:tcPr>
          <w:p w14:paraId="7497CE97" w14:textId="77777777" w:rsidR="00F62B10" w:rsidRPr="00FB7EA9" w:rsidRDefault="008451DA" w:rsidP="009B1C18">
            <w:pPr>
              <w:spacing w:before="60" w:after="60"/>
              <w:jc w:val="both"/>
              <w:rPr>
                <w:sz w:val="22"/>
                <w:szCs w:val="22"/>
              </w:rPr>
            </w:pPr>
            <w:r w:rsidRPr="00FB7EA9">
              <w:rPr>
                <w:sz w:val="22"/>
                <w:szCs w:val="22"/>
              </w:rPr>
              <w:t>La Soluzione è dotata di uno strumento di amministrazione che consenta, a titolo esemplificativo e non esaustivo:</w:t>
            </w:r>
          </w:p>
          <w:p w14:paraId="7EDD624D" w14:textId="77777777" w:rsidR="00F62B10" w:rsidRPr="00FB7EA9" w:rsidRDefault="008451DA" w:rsidP="009B1C18">
            <w:pPr>
              <w:pStyle w:val="Paragrafoelenco"/>
              <w:numPr>
                <w:ilvl w:val="0"/>
                <w:numId w:val="2"/>
              </w:numPr>
              <w:spacing w:before="60" w:after="60"/>
              <w:jc w:val="both"/>
              <w:rPr>
                <w:sz w:val="22"/>
                <w:szCs w:val="22"/>
              </w:rPr>
            </w:pPr>
            <w:r w:rsidRPr="00FB7EA9">
              <w:rPr>
                <w:sz w:val="22"/>
                <w:szCs w:val="22"/>
              </w:rPr>
              <w:t>profilazione utenti;</w:t>
            </w:r>
          </w:p>
          <w:p w14:paraId="0E111019" w14:textId="77777777" w:rsidR="00F62B10" w:rsidRPr="00FB7EA9" w:rsidRDefault="008451DA" w:rsidP="009B1C18">
            <w:pPr>
              <w:pStyle w:val="Paragrafoelenco"/>
              <w:numPr>
                <w:ilvl w:val="0"/>
                <w:numId w:val="2"/>
              </w:numPr>
              <w:spacing w:before="60" w:after="60"/>
              <w:jc w:val="both"/>
              <w:rPr>
                <w:sz w:val="22"/>
                <w:szCs w:val="22"/>
              </w:rPr>
            </w:pPr>
            <w:r w:rsidRPr="00FB7EA9">
              <w:rPr>
                <w:sz w:val="22"/>
                <w:szCs w:val="22"/>
              </w:rPr>
              <w:t>configurazione dei profili;</w:t>
            </w:r>
          </w:p>
          <w:p w14:paraId="3FA346C1" w14:textId="77777777" w:rsidR="00F62B10" w:rsidRPr="00FB7EA9" w:rsidRDefault="008451DA" w:rsidP="009B1C18">
            <w:pPr>
              <w:pStyle w:val="Paragrafoelenco"/>
              <w:numPr>
                <w:ilvl w:val="0"/>
                <w:numId w:val="2"/>
              </w:numPr>
              <w:spacing w:before="60" w:after="60"/>
              <w:jc w:val="both"/>
              <w:rPr>
                <w:sz w:val="22"/>
                <w:szCs w:val="22"/>
              </w:rPr>
            </w:pPr>
            <w:r w:rsidRPr="00FB7EA9">
              <w:rPr>
                <w:sz w:val="22"/>
                <w:szCs w:val="22"/>
              </w:rPr>
              <w:t>trattamento dati sul data base.</w:t>
            </w:r>
          </w:p>
          <w:p w14:paraId="7057F450" w14:textId="77777777" w:rsidR="009B1C18" w:rsidRPr="00FB7EA9" w:rsidRDefault="008451DA" w:rsidP="009B1C18">
            <w:pPr>
              <w:spacing w:before="60" w:after="60"/>
              <w:jc w:val="both"/>
              <w:rPr>
                <w:sz w:val="22"/>
                <w:szCs w:val="22"/>
              </w:rPr>
            </w:pPr>
            <w:r w:rsidRPr="00FB7EA9">
              <w:rPr>
                <w:sz w:val="22"/>
                <w:szCs w:val="22"/>
              </w:rPr>
              <w:t>Lo strumento prevede l’autenticazione e la profilazione dell’utente autorizzato all’uso.</w:t>
            </w:r>
          </w:p>
          <w:p w14:paraId="75DE3260" w14:textId="5C20C5FA" w:rsidR="00F62B10" w:rsidRPr="00FB7EA9" w:rsidRDefault="008451DA" w:rsidP="009B1C18">
            <w:pPr>
              <w:spacing w:before="60" w:after="60"/>
              <w:jc w:val="both"/>
              <w:rPr>
                <w:sz w:val="22"/>
                <w:szCs w:val="22"/>
              </w:rPr>
            </w:pPr>
            <w:r w:rsidRPr="00FB7EA9">
              <w:rPr>
                <w:sz w:val="22"/>
                <w:szCs w:val="22"/>
              </w:rPr>
              <w:t xml:space="preserve">Lo strumento traccia l’operatività svolta dagli utenti al fine di produrre un log facilmente consultabile. </w:t>
            </w:r>
          </w:p>
        </w:tc>
        <w:tc>
          <w:tcPr>
            <w:tcW w:w="1585" w:type="dxa"/>
            <w:shd w:val="clear" w:color="auto" w:fill="auto"/>
            <w:tcMar>
              <w:left w:w="108" w:type="dxa"/>
            </w:tcMar>
          </w:tcPr>
          <w:p w14:paraId="683F8C07" w14:textId="77777777" w:rsidR="00F62B10" w:rsidRPr="00FB7EA9" w:rsidRDefault="008451DA">
            <w:pPr>
              <w:jc w:val="center"/>
              <w:rPr>
                <w:b/>
                <w:sz w:val="22"/>
                <w:szCs w:val="22"/>
              </w:rPr>
            </w:pPr>
            <w:r w:rsidRPr="00FB7EA9">
              <w:rPr>
                <w:b/>
                <w:sz w:val="22"/>
                <w:szCs w:val="22"/>
              </w:rPr>
              <w:t>O</w:t>
            </w:r>
          </w:p>
        </w:tc>
        <w:tc>
          <w:tcPr>
            <w:tcW w:w="1249" w:type="dxa"/>
            <w:shd w:val="clear" w:color="auto" w:fill="auto"/>
            <w:tcMar>
              <w:left w:w="108" w:type="dxa"/>
            </w:tcMar>
          </w:tcPr>
          <w:p w14:paraId="68EBCBD2" w14:textId="77777777" w:rsidR="00F62B10" w:rsidRPr="00FB7EA9" w:rsidRDefault="008451DA">
            <w:pPr>
              <w:jc w:val="both"/>
              <w:rPr>
                <w:b/>
                <w:sz w:val="22"/>
                <w:szCs w:val="22"/>
              </w:rPr>
            </w:pPr>
            <w:r w:rsidRPr="00FB7EA9">
              <w:rPr>
                <w:b/>
                <w:sz w:val="22"/>
                <w:szCs w:val="22"/>
              </w:rPr>
              <w:t> </w:t>
            </w:r>
          </w:p>
        </w:tc>
        <w:tc>
          <w:tcPr>
            <w:tcW w:w="2817" w:type="dxa"/>
            <w:shd w:val="clear" w:color="auto" w:fill="auto"/>
            <w:tcMar>
              <w:left w:w="108" w:type="dxa"/>
            </w:tcMar>
          </w:tcPr>
          <w:p w14:paraId="38F72AFB" w14:textId="2E751A59" w:rsidR="00F62B10" w:rsidRPr="00FB7EA9" w:rsidRDefault="00F62B10">
            <w:pPr>
              <w:jc w:val="both"/>
              <w:rPr>
                <w:b/>
                <w:sz w:val="22"/>
                <w:szCs w:val="22"/>
              </w:rPr>
            </w:pPr>
          </w:p>
        </w:tc>
      </w:tr>
      <w:tr w:rsidR="00FB7EA9" w:rsidRPr="00FB7EA9" w14:paraId="02BCE451" w14:textId="77777777" w:rsidTr="6C1F0BFA">
        <w:trPr>
          <w:trHeight w:val="588"/>
        </w:trPr>
        <w:tc>
          <w:tcPr>
            <w:tcW w:w="1814" w:type="dxa"/>
            <w:shd w:val="clear" w:color="auto" w:fill="auto"/>
            <w:tcMar>
              <w:left w:w="108" w:type="dxa"/>
            </w:tcMar>
          </w:tcPr>
          <w:p w14:paraId="00FA1111" w14:textId="77777777" w:rsidR="00F62B10" w:rsidRPr="00FB7EA9" w:rsidRDefault="008451DA">
            <w:pPr>
              <w:jc w:val="both"/>
              <w:rPr>
                <w:b/>
                <w:bCs/>
                <w:sz w:val="22"/>
                <w:szCs w:val="22"/>
              </w:rPr>
            </w:pPr>
            <w:proofErr w:type="spellStart"/>
            <w:r w:rsidRPr="00FB7EA9">
              <w:rPr>
                <w:b/>
                <w:bCs/>
                <w:sz w:val="22"/>
                <w:szCs w:val="22"/>
              </w:rPr>
              <w:t>Portability</w:t>
            </w:r>
            <w:proofErr w:type="spellEnd"/>
          </w:p>
        </w:tc>
        <w:tc>
          <w:tcPr>
            <w:tcW w:w="1059" w:type="dxa"/>
            <w:shd w:val="clear" w:color="auto" w:fill="auto"/>
            <w:tcMar>
              <w:left w:w="108" w:type="dxa"/>
            </w:tcMar>
          </w:tcPr>
          <w:p w14:paraId="146D6F5A" w14:textId="76E9D113" w:rsidR="00F62B10" w:rsidRPr="00FB7EA9" w:rsidRDefault="008451DA">
            <w:pPr>
              <w:jc w:val="both"/>
              <w:rPr>
                <w:b/>
                <w:bCs/>
                <w:sz w:val="22"/>
                <w:szCs w:val="22"/>
              </w:rPr>
            </w:pPr>
            <w:r w:rsidRPr="00FB7EA9">
              <w:rPr>
                <w:b/>
                <w:bCs/>
                <w:sz w:val="22"/>
                <w:szCs w:val="22"/>
              </w:rPr>
              <w:t>RNF</w:t>
            </w:r>
            <w:r w:rsidR="007831CB" w:rsidRPr="00FB7EA9">
              <w:rPr>
                <w:b/>
                <w:bCs/>
                <w:sz w:val="22"/>
                <w:szCs w:val="22"/>
              </w:rPr>
              <w:t>7</w:t>
            </w:r>
          </w:p>
        </w:tc>
        <w:tc>
          <w:tcPr>
            <w:tcW w:w="6061" w:type="dxa"/>
            <w:shd w:val="clear" w:color="auto" w:fill="auto"/>
            <w:tcMar>
              <w:left w:w="108" w:type="dxa"/>
            </w:tcMar>
          </w:tcPr>
          <w:p w14:paraId="45558FAF" w14:textId="6B76C3B2" w:rsidR="00F62B10" w:rsidRPr="00FB7EA9" w:rsidRDefault="00765241">
            <w:pPr>
              <w:spacing w:before="60" w:after="60"/>
              <w:jc w:val="both"/>
              <w:rPr>
                <w:sz w:val="22"/>
                <w:szCs w:val="22"/>
              </w:rPr>
            </w:pPr>
            <w:r w:rsidRPr="00FB7EA9">
              <w:rPr>
                <w:sz w:val="22"/>
                <w:szCs w:val="22"/>
              </w:rPr>
              <w:t xml:space="preserve">Il servizio è fruibile in modo equivalente su postazioni con sistema operativo Windows, Linux e </w:t>
            </w:r>
            <w:proofErr w:type="spellStart"/>
            <w:r w:rsidRPr="00FB7EA9">
              <w:rPr>
                <w:sz w:val="22"/>
                <w:szCs w:val="22"/>
              </w:rPr>
              <w:t>macOS</w:t>
            </w:r>
            <w:proofErr w:type="spellEnd"/>
          </w:p>
        </w:tc>
        <w:tc>
          <w:tcPr>
            <w:tcW w:w="1585" w:type="dxa"/>
            <w:shd w:val="clear" w:color="auto" w:fill="auto"/>
            <w:tcMar>
              <w:left w:w="108" w:type="dxa"/>
            </w:tcMar>
          </w:tcPr>
          <w:p w14:paraId="7E76168F" w14:textId="77777777" w:rsidR="00F62B10" w:rsidRPr="00FB7EA9" w:rsidRDefault="008451DA">
            <w:pPr>
              <w:jc w:val="center"/>
              <w:rPr>
                <w:b/>
                <w:sz w:val="22"/>
                <w:szCs w:val="22"/>
              </w:rPr>
            </w:pPr>
            <w:r w:rsidRPr="00FB7EA9">
              <w:rPr>
                <w:b/>
                <w:sz w:val="22"/>
                <w:szCs w:val="22"/>
              </w:rPr>
              <w:t>O</w:t>
            </w:r>
          </w:p>
        </w:tc>
        <w:tc>
          <w:tcPr>
            <w:tcW w:w="1249" w:type="dxa"/>
            <w:shd w:val="clear" w:color="auto" w:fill="auto"/>
            <w:tcMar>
              <w:left w:w="108" w:type="dxa"/>
            </w:tcMar>
          </w:tcPr>
          <w:p w14:paraId="134C565A" w14:textId="77777777" w:rsidR="00F62B10" w:rsidRPr="00FB7EA9" w:rsidRDefault="008451DA">
            <w:pPr>
              <w:jc w:val="both"/>
              <w:rPr>
                <w:b/>
                <w:sz w:val="22"/>
                <w:szCs w:val="22"/>
              </w:rPr>
            </w:pPr>
            <w:r w:rsidRPr="00FB7EA9">
              <w:rPr>
                <w:b/>
                <w:sz w:val="22"/>
                <w:szCs w:val="22"/>
              </w:rPr>
              <w:t> </w:t>
            </w:r>
          </w:p>
        </w:tc>
        <w:tc>
          <w:tcPr>
            <w:tcW w:w="2817" w:type="dxa"/>
            <w:shd w:val="clear" w:color="auto" w:fill="auto"/>
            <w:tcMar>
              <w:left w:w="108" w:type="dxa"/>
            </w:tcMar>
          </w:tcPr>
          <w:p w14:paraId="72996B79" w14:textId="7944A1DC" w:rsidR="00F62B10" w:rsidRPr="00FB7EA9" w:rsidRDefault="00F62B10">
            <w:pPr>
              <w:jc w:val="both"/>
              <w:rPr>
                <w:bCs/>
              </w:rPr>
            </w:pPr>
          </w:p>
        </w:tc>
      </w:tr>
      <w:tr w:rsidR="00765241" w:rsidRPr="00FB7EA9" w14:paraId="3DAE7499" w14:textId="77777777" w:rsidTr="6C1F0BFA">
        <w:trPr>
          <w:trHeight w:val="588"/>
        </w:trPr>
        <w:tc>
          <w:tcPr>
            <w:tcW w:w="1814" w:type="dxa"/>
            <w:shd w:val="clear" w:color="auto" w:fill="auto"/>
            <w:tcMar>
              <w:left w:w="108" w:type="dxa"/>
            </w:tcMar>
          </w:tcPr>
          <w:p w14:paraId="66E5588D" w14:textId="46DFDFAC" w:rsidR="00765241" w:rsidRPr="00FB7EA9" w:rsidRDefault="00765241" w:rsidP="00765241">
            <w:pPr>
              <w:jc w:val="both"/>
              <w:rPr>
                <w:b/>
                <w:bCs/>
                <w:sz w:val="22"/>
                <w:szCs w:val="22"/>
              </w:rPr>
            </w:pPr>
            <w:proofErr w:type="spellStart"/>
            <w:r w:rsidRPr="00FB7EA9">
              <w:rPr>
                <w:b/>
                <w:bCs/>
                <w:sz w:val="22"/>
                <w:szCs w:val="22"/>
              </w:rPr>
              <w:t>Portability</w:t>
            </w:r>
            <w:proofErr w:type="spellEnd"/>
          </w:p>
        </w:tc>
        <w:tc>
          <w:tcPr>
            <w:tcW w:w="1059" w:type="dxa"/>
            <w:shd w:val="clear" w:color="auto" w:fill="auto"/>
            <w:tcMar>
              <w:left w:w="108" w:type="dxa"/>
            </w:tcMar>
          </w:tcPr>
          <w:p w14:paraId="0782FE74" w14:textId="32D0DB4B" w:rsidR="00765241" w:rsidRPr="00FB7EA9" w:rsidRDefault="00765241" w:rsidP="00765241">
            <w:pPr>
              <w:jc w:val="both"/>
              <w:rPr>
                <w:b/>
                <w:bCs/>
                <w:sz w:val="22"/>
                <w:szCs w:val="22"/>
              </w:rPr>
            </w:pPr>
            <w:r w:rsidRPr="00FB7EA9">
              <w:rPr>
                <w:b/>
                <w:bCs/>
                <w:sz w:val="22"/>
                <w:szCs w:val="22"/>
              </w:rPr>
              <w:t>RNF</w:t>
            </w:r>
            <w:r w:rsidR="007831CB" w:rsidRPr="00FB7EA9">
              <w:rPr>
                <w:b/>
                <w:bCs/>
                <w:sz w:val="22"/>
                <w:szCs w:val="22"/>
              </w:rPr>
              <w:t>8</w:t>
            </w:r>
          </w:p>
        </w:tc>
        <w:tc>
          <w:tcPr>
            <w:tcW w:w="6061" w:type="dxa"/>
            <w:shd w:val="clear" w:color="auto" w:fill="auto"/>
            <w:tcMar>
              <w:left w:w="108" w:type="dxa"/>
            </w:tcMar>
          </w:tcPr>
          <w:p w14:paraId="47686AD4" w14:textId="054FC184" w:rsidR="00765241" w:rsidRPr="00FB7EA9" w:rsidRDefault="00765241" w:rsidP="00765241">
            <w:pPr>
              <w:spacing w:before="60" w:after="60"/>
              <w:jc w:val="both"/>
              <w:rPr>
                <w:sz w:val="22"/>
                <w:szCs w:val="22"/>
              </w:rPr>
            </w:pPr>
            <w:r w:rsidRPr="00FB7EA9">
              <w:rPr>
                <w:sz w:val="22"/>
                <w:szCs w:val="22"/>
              </w:rPr>
              <w:t>Il servizio è fruibile su postazioni mobili con sistema operativo Android e iOS</w:t>
            </w:r>
            <w:r w:rsidR="009B1C18" w:rsidRPr="00FB7EA9">
              <w:rPr>
                <w:sz w:val="22"/>
                <w:szCs w:val="22"/>
              </w:rPr>
              <w:t>, con le medesime funzionalità disponibili a chi lo usa tramite un pc</w:t>
            </w:r>
          </w:p>
        </w:tc>
        <w:tc>
          <w:tcPr>
            <w:tcW w:w="1585" w:type="dxa"/>
            <w:shd w:val="clear" w:color="auto" w:fill="auto"/>
            <w:tcMar>
              <w:left w:w="108" w:type="dxa"/>
            </w:tcMar>
          </w:tcPr>
          <w:p w14:paraId="0BD713D2" w14:textId="284F7B5A" w:rsidR="00765241" w:rsidRPr="00FB7EA9" w:rsidRDefault="00765241" w:rsidP="00765241">
            <w:pPr>
              <w:jc w:val="center"/>
              <w:rPr>
                <w:b/>
                <w:sz w:val="22"/>
                <w:szCs w:val="22"/>
              </w:rPr>
            </w:pPr>
            <w:r w:rsidRPr="00FB7EA9">
              <w:rPr>
                <w:b/>
                <w:sz w:val="22"/>
                <w:szCs w:val="22"/>
              </w:rPr>
              <w:t>O</w:t>
            </w:r>
          </w:p>
        </w:tc>
        <w:tc>
          <w:tcPr>
            <w:tcW w:w="1249" w:type="dxa"/>
            <w:shd w:val="clear" w:color="auto" w:fill="auto"/>
            <w:tcMar>
              <w:left w:w="108" w:type="dxa"/>
            </w:tcMar>
          </w:tcPr>
          <w:p w14:paraId="552019BB" w14:textId="77777777" w:rsidR="00765241" w:rsidRPr="00FB7EA9" w:rsidRDefault="00765241" w:rsidP="00765241">
            <w:pPr>
              <w:jc w:val="both"/>
              <w:rPr>
                <w:b/>
                <w:sz w:val="22"/>
                <w:szCs w:val="22"/>
              </w:rPr>
            </w:pPr>
          </w:p>
        </w:tc>
        <w:tc>
          <w:tcPr>
            <w:tcW w:w="2817" w:type="dxa"/>
            <w:shd w:val="clear" w:color="auto" w:fill="auto"/>
            <w:tcMar>
              <w:left w:w="108" w:type="dxa"/>
            </w:tcMar>
          </w:tcPr>
          <w:p w14:paraId="4B880ED9" w14:textId="77777777" w:rsidR="00765241" w:rsidRPr="00FB7EA9" w:rsidRDefault="00765241" w:rsidP="00765241">
            <w:pPr>
              <w:jc w:val="both"/>
              <w:rPr>
                <w:bCs/>
                <w:sz w:val="22"/>
                <w:szCs w:val="22"/>
              </w:rPr>
            </w:pPr>
          </w:p>
        </w:tc>
      </w:tr>
      <w:tr w:rsidR="009B1C18" w:rsidRPr="00FB7EA9" w14:paraId="57CDDFEC" w14:textId="77777777" w:rsidTr="6C1F0BFA">
        <w:trPr>
          <w:trHeight w:val="588"/>
        </w:trPr>
        <w:tc>
          <w:tcPr>
            <w:tcW w:w="1814" w:type="dxa"/>
            <w:shd w:val="clear" w:color="auto" w:fill="auto"/>
            <w:tcMar>
              <w:left w:w="108" w:type="dxa"/>
            </w:tcMar>
          </w:tcPr>
          <w:p w14:paraId="014B13EB" w14:textId="6326D051" w:rsidR="009B1C18" w:rsidRPr="00FB7EA9" w:rsidRDefault="009B1C18" w:rsidP="00765241">
            <w:pPr>
              <w:jc w:val="both"/>
              <w:rPr>
                <w:b/>
                <w:bCs/>
                <w:sz w:val="22"/>
                <w:szCs w:val="22"/>
              </w:rPr>
            </w:pPr>
            <w:proofErr w:type="spellStart"/>
            <w:r w:rsidRPr="00FB7EA9">
              <w:rPr>
                <w:b/>
                <w:bCs/>
                <w:sz w:val="22"/>
                <w:szCs w:val="22"/>
              </w:rPr>
              <w:t>Portability</w:t>
            </w:r>
            <w:proofErr w:type="spellEnd"/>
          </w:p>
        </w:tc>
        <w:tc>
          <w:tcPr>
            <w:tcW w:w="1059" w:type="dxa"/>
            <w:shd w:val="clear" w:color="auto" w:fill="auto"/>
            <w:tcMar>
              <w:left w:w="108" w:type="dxa"/>
            </w:tcMar>
          </w:tcPr>
          <w:p w14:paraId="3847D91E" w14:textId="4D104CDA" w:rsidR="009B1C18" w:rsidRPr="00FB7EA9" w:rsidRDefault="007831CB" w:rsidP="00765241">
            <w:pPr>
              <w:jc w:val="both"/>
              <w:rPr>
                <w:b/>
                <w:bCs/>
                <w:sz w:val="22"/>
                <w:szCs w:val="22"/>
              </w:rPr>
            </w:pPr>
            <w:r w:rsidRPr="00FB7EA9">
              <w:rPr>
                <w:b/>
                <w:bCs/>
                <w:sz w:val="22"/>
                <w:szCs w:val="22"/>
              </w:rPr>
              <w:t>RNF9</w:t>
            </w:r>
          </w:p>
        </w:tc>
        <w:tc>
          <w:tcPr>
            <w:tcW w:w="6061" w:type="dxa"/>
            <w:shd w:val="clear" w:color="auto" w:fill="auto"/>
            <w:tcMar>
              <w:left w:w="108" w:type="dxa"/>
            </w:tcMar>
          </w:tcPr>
          <w:p w14:paraId="376116F6" w14:textId="59180B90" w:rsidR="009B1C18" w:rsidRPr="00FB7EA9" w:rsidRDefault="009B1C18" w:rsidP="00765241">
            <w:pPr>
              <w:spacing w:before="60" w:after="60"/>
              <w:jc w:val="both"/>
              <w:rPr>
                <w:sz w:val="22"/>
                <w:szCs w:val="22"/>
              </w:rPr>
            </w:pPr>
            <w:r w:rsidRPr="00FB7EA9">
              <w:rPr>
                <w:sz w:val="22"/>
                <w:szCs w:val="22"/>
              </w:rPr>
              <w:t xml:space="preserve">La soluzione ammette che i partecipanti possano accedere agli eventi utilizzando direttamente da dispositivi hardware della serie Cisco </w:t>
            </w:r>
            <w:proofErr w:type="spellStart"/>
            <w:r w:rsidRPr="00FB7EA9">
              <w:rPr>
                <w:sz w:val="22"/>
                <w:szCs w:val="22"/>
              </w:rPr>
              <w:t>Webex</w:t>
            </w:r>
            <w:proofErr w:type="spellEnd"/>
            <w:r w:rsidRPr="00FB7EA9">
              <w:rPr>
                <w:sz w:val="22"/>
                <w:szCs w:val="22"/>
              </w:rPr>
              <w:t xml:space="preserve"> (in particolare Cisco </w:t>
            </w:r>
            <w:proofErr w:type="spellStart"/>
            <w:r w:rsidRPr="00FB7EA9">
              <w:rPr>
                <w:sz w:val="22"/>
                <w:szCs w:val="22"/>
              </w:rPr>
              <w:t>Webex</w:t>
            </w:r>
            <w:proofErr w:type="spellEnd"/>
            <w:r w:rsidRPr="00FB7EA9">
              <w:rPr>
                <w:sz w:val="22"/>
                <w:szCs w:val="22"/>
              </w:rPr>
              <w:t xml:space="preserve"> Room 55, Cisco </w:t>
            </w:r>
            <w:proofErr w:type="spellStart"/>
            <w:r w:rsidRPr="00FB7EA9">
              <w:rPr>
                <w:sz w:val="22"/>
                <w:szCs w:val="22"/>
              </w:rPr>
              <w:t>Webex</w:t>
            </w:r>
            <w:proofErr w:type="spellEnd"/>
            <w:r w:rsidRPr="00FB7EA9">
              <w:rPr>
                <w:sz w:val="22"/>
                <w:szCs w:val="22"/>
              </w:rPr>
              <w:t xml:space="preserve"> DX80, Cisco </w:t>
            </w:r>
            <w:proofErr w:type="spellStart"/>
            <w:r w:rsidRPr="00FB7EA9">
              <w:rPr>
                <w:sz w:val="22"/>
                <w:szCs w:val="22"/>
              </w:rPr>
              <w:t>Webex</w:t>
            </w:r>
            <w:proofErr w:type="spellEnd"/>
            <w:r w:rsidRPr="00FB7EA9">
              <w:rPr>
                <w:sz w:val="22"/>
                <w:szCs w:val="22"/>
              </w:rPr>
              <w:t xml:space="preserve"> Codec Pro, Cisco </w:t>
            </w:r>
            <w:proofErr w:type="spellStart"/>
            <w:r w:rsidRPr="00FB7EA9">
              <w:rPr>
                <w:sz w:val="22"/>
                <w:szCs w:val="22"/>
              </w:rPr>
              <w:t>Webex</w:t>
            </w:r>
            <w:proofErr w:type="spellEnd"/>
            <w:r w:rsidRPr="00FB7EA9">
              <w:rPr>
                <w:sz w:val="22"/>
                <w:szCs w:val="22"/>
              </w:rPr>
              <w:t xml:space="preserve"> Room 70 Single G2, Cisco </w:t>
            </w:r>
            <w:proofErr w:type="spellStart"/>
            <w:r w:rsidRPr="00FB7EA9">
              <w:rPr>
                <w:sz w:val="22"/>
                <w:szCs w:val="22"/>
              </w:rPr>
              <w:t>Webex</w:t>
            </w:r>
            <w:proofErr w:type="spellEnd"/>
            <w:r w:rsidRPr="00FB7EA9">
              <w:rPr>
                <w:sz w:val="22"/>
                <w:szCs w:val="22"/>
              </w:rPr>
              <w:t xml:space="preserve"> Board 70S, Cisco </w:t>
            </w:r>
            <w:proofErr w:type="spellStart"/>
            <w:r w:rsidRPr="00FB7EA9">
              <w:rPr>
                <w:sz w:val="22"/>
                <w:szCs w:val="22"/>
              </w:rPr>
              <w:t>Webex</w:t>
            </w:r>
            <w:proofErr w:type="spellEnd"/>
            <w:r w:rsidRPr="00FB7EA9">
              <w:rPr>
                <w:sz w:val="22"/>
                <w:szCs w:val="22"/>
              </w:rPr>
              <w:t xml:space="preserve"> Room 70 Dual G2, Cisco </w:t>
            </w:r>
            <w:proofErr w:type="spellStart"/>
            <w:r w:rsidRPr="00FB7EA9">
              <w:rPr>
                <w:sz w:val="22"/>
                <w:szCs w:val="22"/>
              </w:rPr>
              <w:t>Webex</w:t>
            </w:r>
            <w:proofErr w:type="spellEnd"/>
            <w:r w:rsidRPr="00FB7EA9">
              <w:rPr>
                <w:sz w:val="22"/>
                <w:szCs w:val="22"/>
              </w:rPr>
              <w:t xml:space="preserve"> Room Kit e Cisco </w:t>
            </w:r>
            <w:proofErr w:type="spellStart"/>
            <w:r w:rsidRPr="00FB7EA9">
              <w:rPr>
                <w:sz w:val="22"/>
                <w:szCs w:val="22"/>
              </w:rPr>
              <w:t>Webex</w:t>
            </w:r>
            <w:proofErr w:type="spellEnd"/>
            <w:r w:rsidRPr="00FB7EA9">
              <w:rPr>
                <w:sz w:val="22"/>
                <w:szCs w:val="22"/>
              </w:rPr>
              <w:t xml:space="preserve"> Room Kit Mini) senza dover ricorrere all'intermediazione di apparati supplementari o di pc che utilizzino i citati dispositivi come periferiche</w:t>
            </w:r>
          </w:p>
        </w:tc>
        <w:tc>
          <w:tcPr>
            <w:tcW w:w="1585" w:type="dxa"/>
            <w:shd w:val="clear" w:color="auto" w:fill="auto"/>
            <w:tcMar>
              <w:left w:w="108" w:type="dxa"/>
            </w:tcMar>
          </w:tcPr>
          <w:p w14:paraId="22BAB01D" w14:textId="590C25B7" w:rsidR="009B1C18" w:rsidRPr="00FB7EA9" w:rsidRDefault="009B1C18" w:rsidP="00765241">
            <w:pPr>
              <w:jc w:val="center"/>
              <w:rPr>
                <w:b/>
                <w:sz w:val="22"/>
                <w:szCs w:val="22"/>
              </w:rPr>
            </w:pPr>
            <w:r w:rsidRPr="00FB7EA9">
              <w:rPr>
                <w:b/>
                <w:sz w:val="22"/>
                <w:szCs w:val="22"/>
              </w:rPr>
              <w:t>I</w:t>
            </w:r>
          </w:p>
        </w:tc>
        <w:tc>
          <w:tcPr>
            <w:tcW w:w="1249" w:type="dxa"/>
            <w:shd w:val="clear" w:color="auto" w:fill="auto"/>
            <w:tcMar>
              <w:left w:w="108" w:type="dxa"/>
            </w:tcMar>
          </w:tcPr>
          <w:p w14:paraId="6F030CB8" w14:textId="77777777" w:rsidR="009B1C18" w:rsidRPr="00FB7EA9" w:rsidRDefault="009B1C18" w:rsidP="00765241">
            <w:pPr>
              <w:jc w:val="both"/>
              <w:rPr>
                <w:b/>
                <w:sz w:val="22"/>
                <w:szCs w:val="22"/>
              </w:rPr>
            </w:pPr>
          </w:p>
        </w:tc>
        <w:tc>
          <w:tcPr>
            <w:tcW w:w="2817" w:type="dxa"/>
            <w:shd w:val="clear" w:color="auto" w:fill="auto"/>
            <w:tcMar>
              <w:left w:w="108" w:type="dxa"/>
            </w:tcMar>
          </w:tcPr>
          <w:p w14:paraId="630BD3EC" w14:textId="77777777" w:rsidR="009B1C18" w:rsidRPr="00FB7EA9" w:rsidRDefault="009B1C18" w:rsidP="00765241">
            <w:pPr>
              <w:jc w:val="both"/>
              <w:rPr>
                <w:bCs/>
                <w:sz w:val="22"/>
                <w:szCs w:val="22"/>
              </w:rPr>
            </w:pPr>
          </w:p>
        </w:tc>
      </w:tr>
      <w:tr w:rsidR="00FB7EA9" w:rsidRPr="00FB7EA9" w14:paraId="5AB748D9" w14:textId="77777777" w:rsidTr="6C1F0BFA">
        <w:trPr>
          <w:trHeight w:val="300"/>
        </w:trPr>
        <w:tc>
          <w:tcPr>
            <w:tcW w:w="1814" w:type="dxa"/>
            <w:shd w:val="clear" w:color="auto" w:fill="auto"/>
            <w:tcMar>
              <w:left w:w="108" w:type="dxa"/>
            </w:tcMar>
          </w:tcPr>
          <w:p w14:paraId="6A97B4A6" w14:textId="77777777" w:rsidR="00765241" w:rsidRPr="00FB7EA9" w:rsidRDefault="00765241" w:rsidP="00765241">
            <w:pPr>
              <w:jc w:val="both"/>
              <w:rPr>
                <w:b/>
                <w:bCs/>
                <w:sz w:val="22"/>
                <w:szCs w:val="22"/>
              </w:rPr>
            </w:pPr>
            <w:proofErr w:type="spellStart"/>
            <w:r w:rsidRPr="00FB7EA9">
              <w:rPr>
                <w:b/>
                <w:bCs/>
                <w:sz w:val="22"/>
                <w:szCs w:val="22"/>
              </w:rPr>
              <w:t>Standardisation</w:t>
            </w:r>
            <w:proofErr w:type="spellEnd"/>
          </w:p>
        </w:tc>
        <w:tc>
          <w:tcPr>
            <w:tcW w:w="1059" w:type="dxa"/>
            <w:shd w:val="clear" w:color="auto" w:fill="auto"/>
            <w:tcMar>
              <w:left w:w="108" w:type="dxa"/>
            </w:tcMar>
          </w:tcPr>
          <w:p w14:paraId="58FA29AE" w14:textId="7B625ABF" w:rsidR="00765241" w:rsidRPr="00FB7EA9" w:rsidRDefault="00765241" w:rsidP="00765241">
            <w:pPr>
              <w:jc w:val="both"/>
              <w:rPr>
                <w:b/>
                <w:bCs/>
                <w:sz w:val="22"/>
                <w:szCs w:val="22"/>
              </w:rPr>
            </w:pPr>
            <w:r w:rsidRPr="00FB7EA9">
              <w:rPr>
                <w:b/>
                <w:bCs/>
                <w:sz w:val="22"/>
                <w:szCs w:val="22"/>
              </w:rPr>
              <w:t>RNF1</w:t>
            </w:r>
            <w:r w:rsidR="007831CB" w:rsidRPr="00FB7EA9">
              <w:rPr>
                <w:b/>
                <w:bCs/>
                <w:sz w:val="22"/>
                <w:szCs w:val="22"/>
              </w:rPr>
              <w:t>0</w:t>
            </w:r>
          </w:p>
        </w:tc>
        <w:tc>
          <w:tcPr>
            <w:tcW w:w="6061" w:type="dxa"/>
            <w:shd w:val="clear" w:color="auto" w:fill="auto"/>
            <w:tcMar>
              <w:left w:w="108" w:type="dxa"/>
            </w:tcMar>
          </w:tcPr>
          <w:p w14:paraId="101DEF33" w14:textId="4B711003" w:rsidR="00765241" w:rsidRPr="00FB7EA9" w:rsidRDefault="00765241" w:rsidP="00765241">
            <w:pPr>
              <w:spacing w:before="60" w:after="60"/>
              <w:jc w:val="both"/>
            </w:pPr>
            <w:r w:rsidRPr="00FB7EA9">
              <w:rPr>
                <w:sz w:val="22"/>
                <w:szCs w:val="22"/>
              </w:rPr>
              <w:t>La soluzione gestisce documenti PDF e PDF/A</w:t>
            </w:r>
          </w:p>
        </w:tc>
        <w:tc>
          <w:tcPr>
            <w:tcW w:w="1585" w:type="dxa"/>
            <w:shd w:val="clear" w:color="auto" w:fill="auto"/>
            <w:tcMar>
              <w:left w:w="108" w:type="dxa"/>
            </w:tcMar>
          </w:tcPr>
          <w:p w14:paraId="676E3C16" w14:textId="18A4E65A" w:rsidR="00765241" w:rsidRPr="00FB7EA9" w:rsidRDefault="00765241" w:rsidP="00765241">
            <w:pPr>
              <w:jc w:val="center"/>
              <w:rPr>
                <w:b/>
                <w:sz w:val="22"/>
                <w:szCs w:val="22"/>
              </w:rPr>
            </w:pPr>
            <w:r w:rsidRPr="00FB7EA9">
              <w:rPr>
                <w:b/>
                <w:sz w:val="22"/>
                <w:szCs w:val="22"/>
              </w:rPr>
              <w:t>I</w:t>
            </w:r>
          </w:p>
        </w:tc>
        <w:tc>
          <w:tcPr>
            <w:tcW w:w="1249" w:type="dxa"/>
            <w:shd w:val="clear" w:color="auto" w:fill="auto"/>
            <w:tcMar>
              <w:left w:w="108" w:type="dxa"/>
            </w:tcMar>
          </w:tcPr>
          <w:p w14:paraId="0B03F98D" w14:textId="77777777" w:rsidR="00765241" w:rsidRPr="00FB7EA9" w:rsidRDefault="00765241" w:rsidP="00765241">
            <w:pPr>
              <w:jc w:val="both"/>
              <w:rPr>
                <w:b/>
                <w:sz w:val="22"/>
                <w:szCs w:val="22"/>
              </w:rPr>
            </w:pPr>
            <w:r w:rsidRPr="00FB7EA9">
              <w:rPr>
                <w:b/>
                <w:sz w:val="22"/>
                <w:szCs w:val="22"/>
              </w:rPr>
              <w:t> </w:t>
            </w:r>
          </w:p>
        </w:tc>
        <w:tc>
          <w:tcPr>
            <w:tcW w:w="2817" w:type="dxa"/>
            <w:shd w:val="clear" w:color="auto" w:fill="auto"/>
            <w:tcMar>
              <w:left w:w="108" w:type="dxa"/>
            </w:tcMar>
          </w:tcPr>
          <w:p w14:paraId="32895CBB" w14:textId="77777777" w:rsidR="00765241" w:rsidRPr="00FB7EA9" w:rsidRDefault="00765241" w:rsidP="00765241">
            <w:pPr>
              <w:jc w:val="both"/>
              <w:rPr>
                <w:b/>
                <w:sz w:val="22"/>
                <w:szCs w:val="22"/>
              </w:rPr>
            </w:pPr>
            <w:r w:rsidRPr="00FB7EA9">
              <w:rPr>
                <w:b/>
                <w:sz w:val="22"/>
                <w:szCs w:val="22"/>
              </w:rPr>
              <w:t> </w:t>
            </w:r>
          </w:p>
        </w:tc>
      </w:tr>
      <w:tr w:rsidR="00FB7EA9" w:rsidRPr="00FB7EA9" w14:paraId="79C93F3B" w14:textId="77777777" w:rsidTr="6C1F0BFA">
        <w:trPr>
          <w:trHeight w:val="300"/>
        </w:trPr>
        <w:tc>
          <w:tcPr>
            <w:tcW w:w="1814" w:type="dxa"/>
            <w:shd w:val="clear" w:color="auto" w:fill="auto"/>
            <w:tcMar>
              <w:left w:w="108" w:type="dxa"/>
            </w:tcMar>
          </w:tcPr>
          <w:p w14:paraId="45905134" w14:textId="77777777" w:rsidR="00765241" w:rsidRPr="00FB7EA9" w:rsidRDefault="00765241" w:rsidP="00765241">
            <w:pPr>
              <w:jc w:val="both"/>
              <w:rPr>
                <w:b/>
                <w:bCs/>
                <w:sz w:val="22"/>
                <w:szCs w:val="22"/>
              </w:rPr>
            </w:pPr>
            <w:proofErr w:type="spellStart"/>
            <w:r w:rsidRPr="00FB7EA9">
              <w:rPr>
                <w:b/>
                <w:bCs/>
                <w:sz w:val="22"/>
                <w:szCs w:val="22"/>
              </w:rPr>
              <w:lastRenderedPageBreak/>
              <w:t>Standardisation</w:t>
            </w:r>
            <w:proofErr w:type="spellEnd"/>
          </w:p>
        </w:tc>
        <w:tc>
          <w:tcPr>
            <w:tcW w:w="1059" w:type="dxa"/>
            <w:shd w:val="clear" w:color="auto" w:fill="auto"/>
            <w:tcMar>
              <w:left w:w="108" w:type="dxa"/>
            </w:tcMar>
          </w:tcPr>
          <w:p w14:paraId="4C8800B8" w14:textId="49B4DD88" w:rsidR="00765241" w:rsidRPr="00FB7EA9" w:rsidRDefault="00765241" w:rsidP="00765241">
            <w:pPr>
              <w:jc w:val="both"/>
              <w:rPr>
                <w:b/>
                <w:bCs/>
                <w:sz w:val="22"/>
                <w:szCs w:val="22"/>
              </w:rPr>
            </w:pPr>
            <w:r w:rsidRPr="00FB7EA9">
              <w:rPr>
                <w:b/>
                <w:bCs/>
                <w:sz w:val="22"/>
                <w:szCs w:val="22"/>
              </w:rPr>
              <w:t>RNF1</w:t>
            </w:r>
            <w:r w:rsidR="007831CB" w:rsidRPr="00FB7EA9">
              <w:rPr>
                <w:b/>
                <w:bCs/>
                <w:sz w:val="22"/>
                <w:szCs w:val="22"/>
              </w:rPr>
              <w:t>1</w:t>
            </w:r>
          </w:p>
        </w:tc>
        <w:tc>
          <w:tcPr>
            <w:tcW w:w="6061" w:type="dxa"/>
            <w:shd w:val="clear" w:color="auto" w:fill="auto"/>
            <w:tcMar>
              <w:left w:w="108" w:type="dxa"/>
            </w:tcMar>
          </w:tcPr>
          <w:p w14:paraId="189081F7" w14:textId="77777777" w:rsidR="00765241" w:rsidRPr="00FB7EA9" w:rsidRDefault="00765241" w:rsidP="00765241">
            <w:pPr>
              <w:spacing w:before="60" w:after="60"/>
              <w:jc w:val="both"/>
              <w:rPr>
                <w:sz w:val="22"/>
                <w:szCs w:val="22"/>
              </w:rPr>
            </w:pPr>
            <w:r w:rsidRPr="00FB7EA9">
              <w:rPr>
                <w:sz w:val="22"/>
                <w:szCs w:val="22"/>
              </w:rPr>
              <w:t>La soluzione gestisce documenti Word e similari (.doc, .rtf, ecc.) non proprietari.</w:t>
            </w:r>
          </w:p>
        </w:tc>
        <w:tc>
          <w:tcPr>
            <w:tcW w:w="1585" w:type="dxa"/>
            <w:shd w:val="clear" w:color="auto" w:fill="auto"/>
            <w:tcMar>
              <w:left w:w="108" w:type="dxa"/>
            </w:tcMar>
          </w:tcPr>
          <w:p w14:paraId="7AD6A284" w14:textId="2086A9D2" w:rsidR="00765241" w:rsidRPr="00FB7EA9" w:rsidRDefault="00765241" w:rsidP="00765241">
            <w:pPr>
              <w:jc w:val="center"/>
              <w:rPr>
                <w:b/>
                <w:sz w:val="22"/>
                <w:szCs w:val="22"/>
              </w:rPr>
            </w:pPr>
            <w:r w:rsidRPr="00FB7EA9">
              <w:rPr>
                <w:b/>
                <w:sz w:val="22"/>
                <w:szCs w:val="22"/>
              </w:rPr>
              <w:t>I</w:t>
            </w:r>
          </w:p>
        </w:tc>
        <w:tc>
          <w:tcPr>
            <w:tcW w:w="1249" w:type="dxa"/>
            <w:shd w:val="clear" w:color="auto" w:fill="auto"/>
            <w:tcMar>
              <w:left w:w="108" w:type="dxa"/>
            </w:tcMar>
          </w:tcPr>
          <w:p w14:paraId="17258E3A" w14:textId="77777777" w:rsidR="00765241" w:rsidRPr="00FB7EA9" w:rsidRDefault="00765241" w:rsidP="00765241">
            <w:pPr>
              <w:jc w:val="both"/>
              <w:rPr>
                <w:b/>
                <w:sz w:val="22"/>
                <w:szCs w:val="22"/>
              </w:rPr>
            </w:pPr>
            <w:r w:rsidRPr="00FB7EA9">
              <w:rPr>
                <w:b/>
                <w:sz w:val="22"/>
                <w:szCs w:val="22"/>
              </w:rPr>
              <w:t> </w:t>
            </w:r>
          </w:p>
        </w:tc>
        <w:tc>
          <w:tcPr>
            <w:tcW w:w="2817" w:type="dxa"/>
            <w:shd w:val="clear" w:color="auto" w:fill="auto"/>
            <w:tcMar>
              <w:left w:w="108" w:type="dxa"/>
            </w:tcMar>
          </w:tcPr>
          <w:p w14:paraId="16CE0CAE" w14:textId="01504105" w:rsidR="00765241" w:rsidRPr="00FB7EA9" w:rsidRDefault="00765241" w:rsidP="00765241">
            <w:pPr>
              <w:jc w:val="both"/>
              <w:rPr>
                <w:b/>
                <w:sz w:val="22"/>
                <w:szCs w:val="22"/>
              </w:rPr>
            </w:pPr>
          </w:p>
        </w:tc>
      </w:tr>
      <w:tr w:rsidR="00FB7EA9" w:rsidRPr="00FB7EA9" w14:paraId="2A0CBA57" w14:textId="77777777" w:rsidTr="6C1F0BFA">
        <w:trPr>
          <w:trHeight w:val="300"/>
        </w:trPr>
        <w:tc>
          <w:tcPr>
            <w:tcW w:w="1814" w:type="dxa"/>
            <w:shd w:val="clear" w:color="auto" w:fill="auto"/>
            <w:tcMar>
              <w:left w:w="108" w:type="dxa"/>
            </w:tcMar>
          </w:tcPr>
          <w:p w14:paraId="5AEAFFD4" w14:textId="77777777" w:rsidR="00765241" w:rsidRPr="00FB7EA9" w:rsidRDefault="00765241" w:rsidP="00765241">
            <w:pPr>
              <w:jc w:val="both"/>
              <w:rPr>
                <w:b/>
                <w:bCs/>
                <w:sz w:val="22"/>
                <w:szCs w:val="22"/>
              </w:rPr>
            </w:pPr>
            <w:proofErr w:type="spellStart"/>
            <w:r w:rsidRPr="00FB7EA9">
              <w:rPr>
                <w:b/>
                <w:bCs/>
                <w:sz w:val="22"/>
                <w:szCs w:val="22"/>
              </w:rPr>
              <w:t>Standardisation</w:t>
            </w:r>
            <w:proofErr w:type="spellEnd"/>
          </w:p>
        </w:tc>
        <w:tc>
          <w:tcPr>
            <w:tcW w:w="1059" w:type="dxa"/>
            <w:shd w:val="clear" w:color="auto" w:fill="auto"/>
            <w:tcMar>
              <w:left w:w="108" w:type="dxa"/>
            </w:tcMar>
          </w:tcPr>
          <w:p w14:paraId="04654B00" w14:textId="287967AC" w:rsidR="00765241" w:rsidRPr="00FB7EA9" w:rsidRDefault="00765241" w:rsidP="00765241">
            <w:pPr>
              <w:jc w:val="both"/>
              <w:rPr>
                <w:b/>
                <w:bCs/>
                <w:sz w:val="22"/>
                <w:szCs w:val="22"/>
              </w:rPr>
            </w:pPr>
            <w:r w:rsidRPr="00FB7EA9">
              <w:rPr>
                <w:b/>
                <w:bCs/>
                <w:sz w:val="22"/>
                <w:szCs w:val="22"/>
              </w:rPr>
              <w:t>RNF</w:t>
            </w:r>
            <w:r w:rsidR="007831CB" w:rsidRPr="00FB7EA9">
              <w:rPr>
                <w:b/>
                <w:bCs/>
                <w:sz w:val="22"/>
                <w:szCs w:val="22"/>
              </w:rPr>
              <w:t>12</w:t>
            </w:r>
          </w:p>
        </w:tc>
        <w:tc>
          <w:tcPr>
            <w:tcW w:w="6061" w:type="dxa"/>
            <w:shd w:val="clear" w:color="auto" w:fill="auto"/>
            <w:tcMar>
              <w:left w:w="108" w:type="dxa"/>
            </w:tcMar>
          </w:tcPr>
          <w:p w14:paraId="3CFAF074" w14:textId="77777777" w:rsidR="00765241" w:rsidRPr="00FB7EA9" w:rsidRDefault="00765241" w:rsidP="00765241">
            <w:pPr>
              <w:spacing w:before="60" w:after="60"/>
              <w:jc w:val="both"/>
              <w:rPr>
                <w:sz w:val="22"/>
                <w:szCs w:val="22"/>
              </w:rPr>
            </w:pPr>
            <w:r w:rsidRPr="00FB7EA9">
              <w:rPr>
                <w:sz w:val="22"/>
                <w:szCs w:val="22"/>
              </w:rPr>
              <w:t xml:space="preserve">La soluzione gestisce immagini in formato standard (jpeg, </w:t>
            </w:r>
            <w:proofErr w:type="spellStart"/>
            <w:r w:rsidRPr="00FB7EA9">
              <w:rPr>
                <w:sz w:val="22"/>
                <w:szCs w:val="22"/>
              </w:rPr>
              <w:t>bmp</w:t>
            </w:r>
            <w:proofErr w:type="spellEnd"/>
            <w:r w:rsidRPr="00FB7EA9">
              <w:rPr>
                <w:sz w:val="22"/>
                <w:szCs w:val="22"/>
              </w:rPr>
              <w:t>, png, etc.).</w:t>
            </w:r>
          </w:p>
        </w:tc>
        <w:tc>
          <w:tcPr>
            <w:tcW w:w="1585" w:type="dxa"/>
            <w:shd w:val="clear" w:color="auto" w:fill="auto"/>
            <w:tcMar>
              <w:left w:w="108" w:type="dxa"/>
            </w:tcMar>
          </w:tcPr>
          <w:p w14:paraId="01E7677D" w14:textId="4ED33535" w:rsidR="00765241" w:rsidRPr="00FB7EA9" w:rsidRDefault="00765241" w:rsidP="00765241">
            <w:pPr>
              <w:jc w:val="center"/>
              <w:rPr>
                <w:b/>
                <w:sz w:val="22"/>
                <w:szCs w:val="22"/>
              </w:rPr>
            </w:pPr>
            <w:r w:rsidRPr="00FB7EA9">
              <w:rPr>
                <w:b/>
                <w:sz w:val="22"/>
                <w:szCs w:val="22"/>
              </w:rPr>
              <w:t>I</w:t>
            </w:r>
          </w:p>
        </w:tc>
        <w:tc>
          <w:tcPr>
            <w:tcW w:w="1249" w:type="dxa"/>
            <w:shd w:val="clear" w:color="auto" w:fill="auto"/>
            <w:tcMar>
              <w:left w:w="108" w:type="dxa"/>
            </w:tcMar>
          </w:tcPr>
          <w:p w14:paraId="2579D59E" w14:textId="77777777" w:rsidR="00765241" w:rsidRPr="00FB7EA9" w:rsidRDefault="00765241" w:rsidP="00765241">
            <w:pPr>
              <w:jc w:val="both"/>
              <w:rPr>
                <w:b/>
                <w:sz w:val="22"/>
                <w:szCs w:val="22"/>
              </w:rPr>
            </w:pPr>
            <w:r w:rsidRPr="00FB7EA9">
              <w:rPr>
                <w:b/>
                <w:sz w:val="22"/>
                <w:szCs w:val="22"/>
              </w:rPr>
              <w:t> </w:t>
            </w:r>
          </w:p>
        </w:tc>
        <w:tc>
          <w:tcPr>
            <w:tcW w:w="2817" w:type="dxa"/>
            <w:shd w:val="clear" w:color="auto" w:fill="auto"/>
            <w:tcMar>
              <w:left w:w="108" w:type="dxa"/>
            </w:tcMar>
          </w:tcPr>
          <w:p w14:paraId="4E04D283" w14:textId="301C8681" w:rsidR="00765241" w:rsidRPr="00FB7EA9" w:rsidRDefault="00765241" w:rsidP="00765241">
            <w:pPr>
              <w:jc w:val="both"/>
              <w:rPr>
                <w:b/>
                <w:sz w:val="22"/>
                <w:szCs w:val="22"/>
              </w:rPr>
            </w:pPr>
          </w:p>
        </w:tc>
      </w:tr>
      <w:tr w:rsidR="00FB7EA9" w:rsidRPr="00FB7EA9" w14:paraId="2DDF18A1" w14:textId="77777777" w:rsidTr="6C1F0BFA">
        <w:trPr>
          <w:trHeight w:val="588"/>
        </w:trPr>
        <w:tc>
          <w:tcPr>
            <w:tcW w:w="1814" w:type="dxa"/>
            <w:shd w:val="clear" w:color="auto" w:fill="auto"/>
            <w:tcMar>
              <w:left w:w="108" w:type="dxa"/>
            </w:tcMar>
          </w:tcPr>
          <w:p w14:paraId="455571C6" w14:textId="77777777" w:rsidR="00765241" w:rsidRPr="00FB7EA9" w:rsidRDefault="00765241" w:rsidP="00765241">
            <w:pPr>
              <w:jc w:val="both"/>
              <w:rPr>
                <w:b/>
                <w:bCs/>
                <w:sz w:val="22"/>
                <w:szCs w:val="22"/>
              </w:rPr>
            </w:pPr>
            <w:proofErr w:type="spellStart"/>
            <w:r w:rsidRPr="00FB7EA9">
              <w:rPr>
                <w:b/>
                <w:bCs/>
                <w:sz w:val="22"/>
                <w:szCs w:val="22"/>
              </w:rPr>
              <w:t>Standardisation</w:t>
            </w:r>
            <w:proofErr w:type="spellEnd"/>
          </w:p>
        </w:tc>
        <w:tc>
          <w:tcPr>
            <w:tcW w:w="1059" w:type="dxa"/>
            <w:shd w:val="clear" w:color="auto" w:fill="auto"/>
            <w:tcMar>
              <w:left w:w="108" w:type="dxa"/>
            </w:tcMar>
          </w:tcPr>
          <w:p w14:paraId="79FA8E6B" w14:textId="459DEBD1" w:rsidR="00765241" w:rsidRPr="00FB7EA9" w:rsidRDefault="00765241" w:rsidP="00765241">
            <w:pPr>
              <w:jc w:val="both"/>
              <w:rPr>
                <w:b/>
                <w:bCs/>
                <w:sz w:val="22"/>
                <w:szCs w:val="22"/>
              </w:rPr>
            </w:pPr>
            <w:r w:rsidRPr="00FB7EA9">
              <w:rPr>
                <w:b/>
                <w:bCs/>
                <w:sz w:val="22"/>
                <w:szCs w:val="22"/>
              </w:rPr>
              <w:t>RNF</w:t>
            </w:r>
            <w:r w:rsidR="007831CB" w:rsidRPr="00FB7EA9">
              <w:rPr>
                <w:b/>
                <w:bCs/>
                <w:sz w:val="22"/>
                <w:szCs w:val="22"/>
              </w:rPr>
              <w:t>13</w:t>
            </w:r>
          </w:p>
        </w:tc>
        <w:tc>
          <w:tcPr>
            <w:tcW w:w="6061" w:type="dxa"/>
            <w:shd w:val="clear" w:color="auto" w:fill="auto"/>
            <w:tcMar>
              <w:left w:w="108" w:type="dxa"/>
            </w:tcMar>
          </w:tcPr>
          <w:p w14:paraId="1C36A8BE" w14:textId="77777777" w:rsidR="00765241" w:rsidRPr="00FB7EA9" w:rsidRDefault="00765241" w:rsidP="00765241">
            <w:pPr>
              <w:spacing w:before="60" w:after="60"/>
              <w:jc w:val="both"/>
              <w:rPr>
                <w:sz w:val="22"/>
                <w:szCs w:val="22"/>
              </w:rPr>
            </w:pPr>
            <w:r w:rsidRPr="00FB7EA9">
              <w:rPr>
                <w:sz w:val="22"/>
                <w:szCs w:val="22"/>
              </w:rPr>
              <w:t xml:space="preserve">La soluzione gestisce file audio e video in formato standard (avi, MPEG, MPG3, </w:t>
            </w:r>
            <w:proofErr w:type="spellStart"/>
            <w:r w:rsidRPr="00FB7EA9">
              <w:rPr>
                <w:sz w:val="22"/>
                <w:szCs w:val="22"/>
              </w:rPr>
              <w:t>DVx</w:t>
            </w:r>
            <w:proofErr w:type="spellEnd"/>
            <w:r w:rsidRPr="00FB7EA9">
              <w:rPr>
                <w:sz w:val="22"/>
                <w:szCs w:val="22"/>
              </w:rPr>
              <w:t>, WMV, VOB, MP3, etc.).</w:t>
            </w:r>
          </w:p>
        </w:tc>
        <w:tc>
          <w:tcPr>
            <w:tcW w:w="1585" w:type="dxa"/>
            <w:shd w:val="clear" w:color="auto" w:fill="auto"/>
            <w:tcMar>
              <w:left w:w="108" w:type="dxa"/>
            </w:tcMar>
          </w:tcPr>
          <w:p w14:paraId="77F43CE3" w14:textId="17AD0893" w:rsidR="00765241" w:rsidRPr="00FB7EA9" w:rsidRDefault="00765241" w:rsidP="00765241">
            <w:pPr>
              <w:jc w:val="center"/>
              <w:rPr>
                <w:b/>
                <w:sz w:val="22"/>
                <w:szCs w:val="22"/>
              </w:rPr>
            </w:pPr>
            <w:r w:rsidRPr="00FB7EA9">
              <w:rPr>
                <w:b/>
                <w:sz w:val="22"/>
                <w:szCs w:val="22"/>
              </w:rPr>
              <w:t>I</w:t>
            </w:r>
          </w:p>
        </w:tc>
        <w:tc>
          <w:tcPr>
            <w:tcW w:w="1249" w:type="dxa"/>
            <w:shd w:val="clear" w:color="auto" w:fill="auto"/>
            <w:tcMar>
              <w:left w:w="108" w:type="dxa"/>
            </w:tcMar>
          </w:tcPr>
          <w:p w14:paraId="6FD0D5AF" w14:textId="77777777" w:rsidR="00765241" w:rsidRPr="00FB7EA9" w:rsidRDefault="00765241" w:rsidP="00765241">
            <w:pPr>
              <w:jc w:val="both"/>
              <w:rPr>
                <w:b/>
                <w:sz w:val="22"/>
                <w:szCs w:val="22"/>
              </w:rPr>
            </w:pPr>
            <w:r w:rsidRPr="00FB7EA9">
              <w:rPr>
                <w:b/>
                <w:sz w:val="22"/>
                <w:szCs w:val="22"/>
              </w:rPr>
              <w:t> </w:t>
            </w:r>
          </w:p>
        </w:tc>
        <w:tc>
          <w:tcPr>
            <w:tcW w:w="2817" w:type="dxa"/>
            <w:shd w:val="clear" w:color="auto" w:fill="auto"/>
            <w:tcMar>
              <w:left w:w="108" w:type="dxa"/>
            </w:tcMar>
          </w:tcPr>
          <w:p w14:paraId="39A29947" w14:textId="0BF9F753" w:rsidR="00765241" w:rsidRPr="00FB7EA9" w:rsidRDefault="00765241" w:rsidP="00765241">
            <w:pPr>
              <w:jc w:val="both"/>
              <w:rPr>
                <w:b/>
                <w:sz w:val="22"/>
                <w:szCs w:val="22"/>
              </w:rPr>
            </w:pPr>
          </w:p>
        </w:tc>
      </w:tr>
      <w:tr w:rsidR="00FB7EA9" w:rsidRPr="00FB7EA9" w14:paraId="4B684A1B" w14:textId="77777777" w:rsidTr="6C1F0BFA">
        <w:trPr>
          <w:trHeight w:val="588"/>
        </w:trPr>
        <w:tc>
          <w:tcPr>
            <w:tcW w:w="1814" w:type="dxa"/>
            <w:shd w:val="clear" w:color="auto" w:fill="auto"/>
            <w:tcMar>
              <w:left w:w="108" w:type="dxa"/>
            </w:tcMar>
          </w:tcPr>
          <w:p w14:paraId="5E63CF9F" w14:textId="77777777" w:rsidR="00765241" w:rsidRPr="00FB7EA9" w:rsidRDefault="00765241" w:rsidP="00765241">
            <w:pPr>
              <w:jc w:val="both"/>
              <w:rPr>
                <w:b/>
                <w:bCs/>
                <w:sz w:val="22"/>
                <w:szCs w:val="22"/>
              </w:rPr>
            </w:pPr>
            <w:r w:rsidRPr="00FB7EA9">
              <w:rPr>
                <w:b/>
                <w:bCs/>
                <w:sz w:val="22"/>
                <w:szCs w:val="22"/>
              </w:rPr>
              <w:t>Privacy</w:t>
            </w:r>
          </w:p>
        </w:tc>
        <w:tc>
          <w:tcPr>
            <w:tcW w:w="1059" w:type="dxa"/>
            <w:shd w:val="clear" w:color="auto" w:fill="auto"/>
            <w:tcMar>
              <w:left w:w="108" w:type="dxa"/>
            </w:tcMar>
          </w:tcPr>
          <w:p w14:paraId="3620E0FA" w14:textId="0CF5EB68" w:rsidR="00765241" w:rsidRPr="00FB7EA9" w:rsidRDefault="00765241" w:rsidP="00765241">
            <w:pPr>
              <w:jc w:val="both"/>
              <w:rPr>
                <w:b/>
                <w:bCs/>
                <w:sz w:val="22"/>
                <w:szCs w:val="22"/>
              </w:rPr>
            </w:pPr>
            <w:r w:rsidRPr="00FB7EA9">
              <w:rPr>
                <w:b/>
                <w:bCs/>
                <w:sz w:val="22"/>
                <w:szCs w:val="22"/>
              </w:rPr>
              <w:t>RNF</w:t>
            </w:r>
            <w:r w:rsidR="007831CB" w:rsidRPr="00FB7EA9">
              <w:rPr>
                <w:b/>
                <w:bCs/>
                <w:sz w:val="22"/>
                <w:szCs w:val="22"/>
              </w:rPr>
              <w:t>14</w:t>
            </w:r>
          </w:p>
        </w:tc>
        <w:tc>
          <w:tcPr>
            <w:tcW w:w="6061" w:type="dxa"/>
            <w:shd w:val="clear" w:color="auto" w:fill="auto"/>
            <w:tcMar>
              <w:left w:w="108" w:type="dxa"/>
            </w:tcMar>
          </w:tcPr>
          <w:p w14:paraId="2663A4F9" w14:textId="77777777" w:rsidR="00765241" w:rsidRPr="00FB7EA9" w:rsidRDefault="00765241" w:rsidP="00765241">
            <w:pPr>
              <w:spacing w:before="60" w:after="60"/>
              <w:jc w:val="both"/>
              <w:rPr>
                <w:sz w:val="22"/>
                <w:szCs w:val="22"/>
              </w:rPr>
            </w:pPr>
            <w:r w:rsidRPr="00FB7EA9">
              <w:rPr>
                <w:sz w:val="22"/>
                <w:szCs w:val="22"/>
              </w:rPr>
              <w:t>Sono adottate tutte le misure minime di protezione dei dati nel rispetto della normativa GDPR (2016/679) in relazione alla sicurezza del trattamento di dati personali (</w:t>
            </w:r>
            <w:proofErr w:type="spellStart"/>
            <w:r w:rsidRPr="00FB7EA9">
              <w:rPr>
                <w:sz w:val="22"/>
                <w:szCs w:val="22"/>
              </w:rPr>
              <w:t>rif.</w:t>
            </w:r>
            <w:proofErr w:type="spellEnd"/>
            <w:r w:rsidRPr="00FB7EA9">
              <w:rPr>
                <w:sz w:val="22"/>
                <w:szCs w:val="22"/>
              </w:rPr>
              <w:t xml:space="preserve"> Data </w:t>
            </w:r>
            <w:proofErr w:type="spellStart"/>
            <w:r w:rsidRPr="00FB7EA9">
              <w:rPr>
                <w:sz w:val="22"/>
                <w:szCs w:val="22"/>
              </w:rPr>
              <w:t>breach</w:t>
            </w:r>
            <w:proofErr w:type="spellEnd"/>
            <w:r w:rsidRPr="00FB7EA9">
              <w:rPr>
                <w:sz w:val="22"/>
                <w:szCs w:val="22"/>
              </w:rPr>
              <w:t>).</w:t>
            </w:r>
          </w:p>
        </w:tc>
        <w:tc>
          <w:tcPr>
            <w:tcW w:w="1585" w:type="dxa"/>
            <w:shd w:val="clear" w:color="auto" w:fill="auto"/>
            <w:tcMar>
              <w:left w:w="108" w:type="dxa"/>
            </w:tcMar>
          </w:tcPr>
          <w:p w14:paraId="57BCA93D" w14:textId="77777777" w:rsidR="00765241" w:rsidRPr="00FB7EA9" w:rsidRDefault="00765241" w:rsidP="00765241">
            <w:pPr>
              <w:jc w:val="center"/>
              <w:rPr>
                <w:b/>
                <w:sz w:val="22"/>
                <w:szCs w:val="22"/>
              </w:rPr>
            </w:pPr>
            <w:r w:rsidRPr="00FB7EA9">
              <w:rPr>
                <w:b/>
                <w:sz w:val="22"/>
                <w:szCs w:val="22"/>
              </w:rPr>
              <w:t>O</w:t>
            </w:r>
          </w:p>
        </w:tc>
        <w:tc>
          <w:tcPr>
            <w:tcW w:w="1249" w:type="dxa"/>
            <w:shd w:val="clear" w:color="auto" w:fill="auto"/>
            <w:tcMar>
              <w:left w:w="108" w:type="dxa"/>
            </w:tcMar>
          </w:tcPr>
          <w:p w14:paraId="7BB57F9E" w14:textId="77777777" w:rsidR="00765241" w:rsidRPr="00FB7EA9" w:rsidRDefault="00765241" w:rsidP="00765241">
            <w:pPr>
              <w:jc w:val="both"/>
              <w:rPr>
                <w:b/>
                <w:sz w:val="22"/>
                <w:szCs w:val="22"/>
              </w:rPr>
            </w:pPr>
            <w:r w:rsidRPr="00FB7EA9">
              <w:rPr>
                <w:b/>
                <w:sz w:val="22"/>
                <w:szCs w:val="22"/>
              </w:rPr>
              <w:t> </w:t>
            </w:r>
          </w:p>
        </w:tc>
        <w:tc>
          <w:tcPr>
            <w:tcW w:w="2817" w:type="dxa"/>
            <w:shd w:val="clear" w:color="auto" w:fill="auto"/>
            <w:tcMar>
              <w:left w:w="108" w:type="dxa"/>
            </w:tcMar>
          </w:tcPr>
          <w:p w14:paraId="7CEDD744" w14:textId="4E058752" w:rsidR="00765241" w:rsidRPr="00FB7EA9" w:rsidRDefault="00765241" w:rsidP="00765241">
            <w:pPr>
              <w:jc w:val="both"/>
              <w:rPr>
                <w:b/>
                <w:sz w:val="22"/>
                <w:szCs w:val="22"/>
              </w:rPr>
            </w:pPr>
          </w:p>
        </w:tc>
      </w:tr>
      <w:tr w:rsidR="00FB7EA9" w:rsidRPr="00FB7EA9" w14:paraId="62466DB1" w14:textId="77777777" w:rsidTr="6C1F0BFA">
        <w:trPr>
          <w:trHeight w:val="876"/>
        </w:trPr>
        <w:tc>
          <w:tcPr>
            <w:tcW w:w="1814" w:type="dxa"/>
            <w:shd w:val="clear" w:color="auto" w:fill="auto"/>
            <w:tcMar>
              <w:left w:w="108" w:type="dxa"/>
            </w:tcMar>
          </w:tcPr>
          <w:p w14:paraId="697CE8EB" w14:textId="77777777" w:rsidR="00765241" w:rsidRPr="00FB7EA9" w:rsidRDefault="00765241" w:rsidP="00765241">
            <w:pPr>
              <w:jc w:val="both"/>
              <w:rPr>
                <w:b/>
                <w:bCs/>
                <w:sz w:val="22"/>
                <w:szCs w:val="22"/>
              </w:rPr>
            </w:pPr>
            <w:r w:rsidRPr="00FB7EA9">
              <w:rPr>
                <w:b/>
                <w:bCs/>
                <w:sz w:val="22"/>
                <w:szCs w:val="22"/>
              </w:rPr>
              <w:t>Security</w:t>
            </w:r>
          </w:p>
        </w:tc>
        <w:tc>
          <w:tcPr>
            <w:tcW w:w="1059" w:type="dxa"/>
            <w:shd w:val="clear" w:color="auto" w:fill="auto"/>
            <w:tcMar>
              <w:left w:w="108" w:type="dxa"/>
            </w:tcMar>
          </w:tcPr>
          <w:p w14:paraId="78005FA7" w14:textId="6756DE90" w:rsidR="00765241" w:rsidRPr="00FB7EA9" w:rsidRDefault="00765241" w:rsidP="00765241">
            <w:pPr>
              <w:jc w:val="both"/>
              <w:rPr>
                <w:b/>
                <w:bCs/>
                <w:sz w:val="22"/>
                <w:szCs w:val="22"/>
              </w:rPr>
            </w:pPr>
            <w:r w:rsidRPr="00FB7EA9">
              <w:rPr>
                <w:b/>
                <w:bCs/>
                <w:sz w:val="22"/>
                <w:szCs w:val="22"/>
              </w:rPr>
              <w:t>RNF</w:t>
            </w:r>
            <w:r w:rsidR="007831CB" w:rsidRPr="00FB7EA9">
              <w:rPr>
                <w:b/>
                <w:bCs/>
                <w:sz w:val="22"/>
                <w:szCs w:val="22"/>
              </w:rPr>
              <w:t>15</w:t>
            </w:r>
          </w:p>
        </w:tc>
        <w:tc>
          <w:tcPr>
            <w:tcW w:w="6061" w:type="dxa"/>
            <w:shd w:val="clear" w:color="auto" w:fill="auto"/>
            <w:tcMar>
              <w:left w:w="108" w:type="dxa"/>
            </w:tcMar>
          </w:tcPr>
          <w:p w14:paraId="4162732B" w14:textId="4B70BFE1" w:rsidR="00765241" w:rsidRPr="00FB7EA9" w:rsidRDefault="00765241" w:rsidP="00765241">
            <w:pPr>
              <w:spacing w:before="60" w:after="60"/>
              <w:jc w:val="both"/>
              <w:rPr>
                <w:sz w:val="22"/>
                <w:szCs w:val="22"/>
              </w:rPr>
            </w:pPr>
            <w:r w:rsidRPr="00FB7EA9">
              <w:rPr>
                <w:sz w:val="22"/>
                <w:szCs w:val="22"/>
              </w:rPr>
              <w:t>La comunicazione verso i client/fruitori della soluzione (</w:t>
            </w:r>
            <w:proofErr w:type="gramStart"/>
            <w:r w:rsidRPr="00FB7EA9">
              <w:rPr>
                <w:sz w:val="22"/>
                <w:szCs w:val="22"/>
              </w:rPr>
              <w:t>device</w:t>
            </w:r>
            <w:proofErr w:type="gramEnd"/>
            <w:r w:rsidRPr="00FB7EA9">
              <w:rPr>
                <w:sz w:val="22"/>
                <w:szCs w:val="22"/>
              </w:rPr>
              <w:t xml:space="preserve"> mobili, browser, client e sistemi terzi) avviene in modalità sicura, adottando politiche di cifratura del canale (</w:t>
            </w:r>
            <w:r w:rsidR="009B1C18" w:rsidRPr="00FB7EA9">
              <w:rPr>
                <w:sz w:val="22"/>
                <w:szCs w:val="22"/>
              </w:rPr>
              <w:t>es. HTTPS</w:t>
            </w:r>
            <w:r w:rsidRPr="00FB7EA9">
              <w:rPr>
                <w:sz w:val="22"/>
                <w:szCs w:val="22"/>
              </w:rPr>
              <w:t xml:space="preserve">) e </w:t>
            </w:r>
            <w:proofErr w:type="spellStart"/>
            <w:r w:rsidRPr="00FB7EA9">
              <w:rPr>
                <w:sz w:val="22"/>
                <w:szCs w:val="22"/>
              </w:rPr>
              <w:t>s</w:t>
            </w:r>
            <w:r w:rsidR="009B1C18" w:rsidRPr="00FB7EA9">
              <w:rPr>
                <w:sz w:val="22"/>
                <w:szCs w:val="22"/>
              </w:rPr>
              <w:t>e</w:t>
            </w:r>
            <w:r w:rsidRPr="00FB7EA9">
              <w:rPr>
                <w:sz w:val="22"/>
                <w:szCs w:val="22"/>
              </w:rPr>
              <w:t>curizzando</w:t>
            </w:r>
            <w:proofErr w:type="spellEnd"/>
            <w:r w:rsidRPr="00FB7EA9">
              <w:rPr>
                <w:sz w:val="22"/>
                <w:szCs w:val="22"/>
              </w:rPr>
              <w:t xml:space="preserve"> le comunicazioni proteggendo i servizi con meccanismi idonei (</w:t>
            </w:r>
            <w:r w:rsidR="009B1C18" w:rsidRPr="00FB7EA9">
              <w:rPr>
                <w:sz w:val="22"/>
                <w:szCs w:val="22"/>
              </w:rPr>
              <w:t xml:space="preserve">es. </w:t>
            </w:r>
            <w:r w:rsidRPr="00FB7EA9">
              <w:rPr>
                <w:sz w:val="22"/>
                <w:szCs w:val="22"/>
              </w:rPr>
              <w:t>TLS 1.2 o superiore)</w:t>
            </w:r>
          </w:p>
        </w:tc>
        <w:tc>
          <w:tcPr>
            <w:tcW w:w="1585" w:type="dxa"/>
            <w:shd w:val="clear" w:color="auto" w:fill="auto"/>
            <w:tcMar>
              <w:left w:w="108" w:type="dxa"/>
            </w:tcMar>
          </w:tcPr>
          <w:p w14:paraId="78E908DE" w14:textId="77777777" w:rsidR="00765241" w:rsidRPr="00FB7EA9" w:rsidRDefault="00765241" w:rsidP="00765241">
            <w:pPr>
              <w:jc w:val="center"/>
              <w:rPr>
                <w:b/>
                <w:sz w:val="22"/>
                <w:szCs w:val="22"/>
              </w:rPr>
            </w:pPr>
            <w:r w:rsidRPr="00FB7EA9">
              <w:rPr>
                <w:b/>
                <w:sz w:val="22"/>
                <w:szCs w:val="22"/>
              </w:rPr>
              <w:t>O</w:t>
            </w:r>
          </w:p>
        </w:tc>
        <w:tc>
          <w:tcPr>
            <w:tcW w:w="1249" w:type="dxa"/>
            <w:shd w:val="clear" w:color="auto" w:fill="auto"/>
            <w:tcMar>
              <w:left w:w="108" w:type="dxa"/>
            </w:tcMar>
          </w:tcPr>
          <w:p w14:paraId="1F061B18" w14:textId="77777777" w:rsidR="00765241" w:rsidRPr="00FB7EA9" w:rsidRDefault="00765241" w:rsidP="00765241">
            <w:pPr>
              <w:jc w:val="both"/>
              <w:rPr>
                <w:b/>
                <w:sz w:val="22"/>
                <w:szCs w:val="22"/>
              </w:rPr>
            </w:pPr>
            <w:r w:rsidRPr="00FB7EA9">
              <w:rPr>
                <w:b/>
                <w:sz w:val="22"/>
                <w:szCs w:val="22"/>
              </w:rPr>
              <w:t> </w:t>
            </w:r>
          </w:p>
        </w:tc>
        <w:tc>
          <w:tcPr>
            <w:tcW w:w="2817" w:type="dxa"/>
            <w:shd w:val="clear" w:color="auto" w:fill="auto"/>
            <w:tcMar>
              <w:left w:w="108" w:type="dxa"/>
            </w:tcMar>
          </w:tcPr>
          <w:p w14:paraId="484A37AB" w14:textId="08AA9C31" w:rsidR="00765241" w:rsidRPr="00FB7EA9" w:rsidRDefault="00765241" w:rsidP="00765241">
            <w:pPr>
              <w:jc w:val="both"/>
              <w:rPr>
                <w:b/>
                <w:sz w:val="22"/>
                <w:szCs w:val="22"/>
              </w:rPr>
            </w:pPr>
          </w:p>
        </w:tc>
      </w:tr>
      <w:tr w:rsidR="00667795" w:rsidRPr="00FB7EA9" w14:paraId="074F32C0" w14:textId="77777777" w:rsidTr="6C1F0BFA">
        <w:trPr>
          <w:trHeight w:val="876"/>
        </w:trPr>
        <w:tc>
          <w:tcPr>
            <w:tcW w:w="1814" w:type="dxa"/>
            <w:shd w:val="clear" w:color="auto" w:fill="auto"/>
            <w:tcMar>
              <w:left w:w="108" w:type="dxa"/>
            </w:tcMar>
          </w:tcPr>
          <w:p w14:paraId="23F8765B" w14:textId="4FCE7CE9" w:rsidR="00667795" w:rsidRPr="00FB7EA9" w:rsidRDefault="00667795" w:rsidP="00667795">
            <w:pPr>
              <w:jc w:val="both"/>
              <w:rPr>
                <w:b/>
                <w:bCs/>
                <w:sz w:val="22"/>
                <w:szCs w:val="22"/>
              </w:rPr>
            </w:pPr>
            <w:r w:rsidRPr="00FB7EA9">
              <w:rPr>
                <w:b/>
                <w:bCs/>
                <w:sz w:val="22"/>
                <w:szCs w:val="22"/>
              </w:rPr>
              <w:t>Security</w:t>
            </w:r>
          </w:p>
        </w:tc>
        <w:tc>
          <w:tcPr>
            <w:tcW w:w="1059" w:type="dxa"/>
            <w:shd w:val="clear" w:color="auto" w:fill="auto"/>
            <w:tcMar>
              <w:left w:w="108" w:type="dxa"/>
            </w:tcMar>
          </w:tcPr>
          <w:p w14:paraId="0DE15582" w14:textId="029C9E26" w:rsidR="00667795" w:rsidRPr="00FB7EA9" w:rsidRDefault="007831CB" w:rsidP="00667795">
            <w:pPr>
              <w:jc w:val="both"/>
              <w:rPr>
                <w:b/>
                <w:bCs/>
                <w:sz w:val="22"/>
                <w:szCs w:val="22"/>
              </w:rPr>
            </w:pPr>
            <w:r w:rsidRPr="00FB7EA9">
              <w:rPr>
                <w:b/>
                <w:bCs/>
                <w:sz w:val="22"/>
                <w:szCs w:val="22"/>
              </w:rPr>
              <w:t>RNF16</w:t>
            </w:r>
          </w:p>
        </w:tc>
        <w:tc>
          <w:tcPr>
            <w:tcW w:w="6061" w:type="dxa"/>
            <w:shd w:val="clear" w:color="auto" w:fill="auto"/>
            <w:tcMar>
              <w:left w:w="108" w:type="dxa"/>
            </w:tcMar>
          </w:tcPr>
          <w:p w14:paraId="189A048A" w14:textId="1C95DDE0" w:rsidR="00667795" w:rsidRPr="00FB7EA9" w:rsidRDefault="00667795" w:rsidP="00667795">
            <w:pPr>
              <w:spacing w:before="60" w:after="60"/>
              <w:jc w:val="both"/>
              <w:rPr>
                <w:sz w:val="22"/>
                <w:szCs w:val="22"/>
              </w:rPr>
            </w:pPr>
            <w:r w:rsidRPr="00FB7EA9">
              <w:rPr>
                <w:sz w:val="22"/>
                <w:szCs w:val="22"/>
              </w:rPr>
              <w:t xml:space="preserve">La soluzione implementa la </w:t>
            </w:r>
            <w:proofErr w:type="spellStart"/>
            <w:r w:rsidRPr="00FB7EA9">
              <w:rPr>
                <w:sz w:val="22"/>
                <w:szCs w:val="22"/>
              </w:rPr>
              <w:t>criptatura</w:t>
            </w:r>
            <w:proofErr w:type="spellEnd"/>
            <w:r w:rsidRPr="00FB7EA9">
              <w:rPr>
                <w:sz w:val="22"/>
                <w:szCs w:val="22"/>
              </w:rPr>
              <w:t xml:space="preserve"> end-to-end delle sessioni di videocomunicazione</w:t>
            </w:r>
          </w:p>
        </w:tc>
        <w:tc>
          <w:tcPr>
            <w:tcW w:w="1585" w:type="dxa"/>
            <w:shd w:val="clear" w:color="auto" w:fill="auto"/>
            <w:tcMar>
              <w:left w:w="108" w:type="dxa"/>
            </w:tcMar>
          </w:tcPr>
          <w:p w14:paraId="67ACF154" w14:textId="3C6DA621" w:rsidR="00667795" w:rsidRPr="00FB7EA9" w:rsidRDefault="00667795" w:rsidP="00667795">
            <w:pPr>
              <w:jc w:val="center"/>
              <w:rPr>
                <w:b/>
                <w:sz w:val="22"/>
                <w:szCs w:val="22"/>
              </w:rPr>
            </w:pPr>
            <w:r w:rsidRPr="00FB7EA9">
              <w:rPr>
                <w:b/>
                <w:sz w:val="22"/>
                <w:szCs w:val="22"/>
              </w:rPr>
              <w:t>I</w:t>
            </w:r>
          </w:p>
        </w:tc>
        <w:tc>
          <w:tcPr>
            <w:tcW w:w="1249" w:type="dxa"/>
            <w:shd w:val="clear" w:color="auto" w:fill="auto"/>
            <w:tcMar>
              <w:left w:w="108" w:type="dxa"/>
            </w:tcMar>
          </w:tcPr>
          <w:p w14:paraId="70B3237E" w14:textId="77777777" w:rsidR="00667795" w:rsidRPr="00FB7EA9" w:rsidRDefault="00667795" w:rsidP="00667795">
            <w:pPr>
              <w:jc w:val="both"/>
              <w:rPr>
                <w:b/>
                <w:sz w:val="22"/>
                <w:szCs w:val="22"/>
              </w:rPr>
            </w:pPr>
          </w:p>
        </w:tc>
        <w:tc>
          <w:tcPr>
            <w:tcW w:w="2817" w:type="dxa"/>
            <w:shd w:val="clear" w:color="auto" w:fill="auto"/>
            <w:tcMar>
              <w:left w:w="108" w:type="dxa"/>
            </w:tcMar>
          </w:tcPr>
          <w:p w14:paraId="23657BE8" w14:textId="77777777" w:rsidR="00667795" w:rsidRPr="00FB7EA9" w:rsidRDefault="00667795" w:rsidP="00667795">
            <w:pPr>
              <w:jc w:val="both"/>
              <w:rPr>
                <w:b/>
                <w:sz w:val="22"/>
                <w:szCs w:val="22"/>
              </w:rPr>
            </w:pPr>
          </w:p>
        </w:tc>
      </w:tr>
      <w:tr w:rsidR="00FB7EA9" w:rsidRPr="00FB7EA9" w14:paraId="746BFDD3" w14:textId="77777777" w:rsidTr="6C1F0BFA">
        <w:trPr>
          <w:trHeight w:val="876"/>
        </w:trPr>
        <w:tc>
          <w:tcPr>
            <w:tcW w:w="1814" w:type="dxa"/>
            <w:shd w:val="clear" w:color="auto" w:fill="auto"/>
            <w:tcMar>
              <w:left w:w="108" w:type="dxa"/>
            </w:tcMar>
          </w:tcPr>
          <w:p w14:paraId="42EAFF95" w14:textId="77777777" w:rsidR="00667795" w:rsidRPr="00FB7EA9" w:rsidRDefault="00667795" w:rsidP="00667795">
            <w:pPr>
              <w:jc w:val="both"/>
              <w:rPr>
                <w:b/>
                <w:bCs/>
                <w:sz w:val="22"/>
                <w:szCs w:val="22"/>
              </w:rPr>
            </w:pPr>
            <w:r w:rsidRPr="00FB7EA9">
              <w:rPr>
                <w:b/>
                <w:bCs/>
                <w:sz w:val="22"/>
                <w:szCs w:val="22"/>
              </w:rPr>
              <w:t>Security</w:t>
            </w:r>
          </w:p>
        </w:tc>
        <w:tc>
          <w:tcPr>
            <w:tcW w:w="1059" w:type="dxa"/>
            <w:shd w:val="clear" w:color="auto" w:fill="auto"/>
            <w:tcMar>
              <w:left w:w="108" w:type="dxa"/>
            </w:tcMar>
          </w:tcPr>
          <w:p w14:paraId="4C5BE0A1" w14:textId="0BFEF5F7" w:rsidR="00667795" w:rsidRPr="00FB7EA9" w:rsidRDefault="00667795" w:rsidP="00667795">
            <w:pPr>
              <w:jc w:val="both"/>
              <w:rPr>
                <w:b/>
                <w:bCs/>
                <w:sz w:val="22"/>
                <w:szCs w:val="22"/>
              </w:rPr>
            </w:pPr>
            <w:r w:rsidRPr="00FB7EA9">
              <w:rPr>
                <w:b/>
                <w:bCs/>
                <w:sz w:val="22"/>
                <w:szCs w:val="22"/>
              </w:rPr>
              <w:t>RNF</w:t>
            </w:r>
            <w:r w:rsidR="007831CB" w:rsidRPr="00FB7EA9">
              <w:rPr>
                <w:b/>
                <w:bCs/>
                <w:sz w:val="22"/>
                <w:szCs w:val="22"/>
              </w:rPr>
              <w:t>17</w:t>
            </w:r>
          </w:p>
        </w:tc>
        <w:tc>
          <w:tcPr>
            <w:tcW w:w="6061" w:type="dxa"/>
            <w:shd w:val="clear" w:color="auto" w:fill="auto"/>
            <w:tcMar>
              <w:left w:w="108" w:type="dxa"/>
            </w:tcMar>
          </w:tcPr>
          <w:p w14:paraId="7BC550BC" w14:textId="136417A6" w:rsidR="00667795" w:rsidRPr="00FB7EA9" w:rsidRDefault="00667795" w:rsidP="00667795">
            <w:pPr>
              <w:spacing w:before="60" w:after="60"/>
              <w:jc w:val="both"/>
              <w:rPr>
                <w:sz w:val="22"/>
                <w:szCs w:val="22"/>
              </w:rPr>
            </w:pPr>
            <w:r w:rsidRPr="00FB7EA9">
              <w:rPr>
                <w:sz w:val="22"/>
                <w:szCs w:val="22"/>
              </w:rPr>
              <w:t>La soluzione prevede che gli aggiornamenti delle patch di sicurezza siano effettuati senza necessità di sospensione del servizio applicativo nel pieno rispetto dei livelli di servizio.</w:t>
            </w:r>
          </w:p>
        </w:tc>
        <w:tc>
          <w:tcPr>
            <w:tcW w:w="1585" w:type="dxa"/>
            <w:shd w:val="clear" w:color="auto" w:fill="auto"/>
            <w:tcMar>
              <w:left w:w="108" w:type="dxa"/>
            </w:tcMar>
          </w:tcPr>
          <w:p w14:paraId="5BB72ABD" w14:textId="3A88DF3C" w:rsidR="00667795" w:rsidRPr="00FB7EA9" w:rsidRDefault="59248CA0" w:rsidP="6C1F0BFA">
            <w:pPr>
              <w:jc w:val="center"/>
              <w:rPr>
                <w:b/>
                <w:bCs/>
                <w:sz w:val="22"/>
                <w:szCs w:val="22"/>
              </w:rPr>
            </w:pPr>
            <w:r w:rsidRPr="6C1F0BFA">
              <w:rPr>
                <w:b/>
                <w:bCs/>
                <w:sz w:val="22"/>
                <w:szCs w:val="22"/>
              </w:rPr>
              <w:t>I</w:t>
            </w:r>
          </w:p>
        </w:tc>
        <w:tc>
          <w:tcPr>
            <w:tcW w:w="1249" w:type="dxa"/>
            <w:shd w:val="clear" w:color="auto" w:fill="auto"/>
            <w:tcMar>
              <w:left w:w="108" w:type="dxa"/>
            </w:tcMar>
          </w:tcPr>
          <w:p w14:paraId="1CEF8AF9" w14:textId="77777777" w:rsidR="00667795" w:rsidRPr="00FB7EA9" w:rsidRDefault="00667795" w:rsidP="00667795">
            <w:pPr>
              <w:jc w:val="both"/>
              <w:rPr>
                <w:b/>
                <w:sz w:val="22"/>
                <w:szCs w:val="22"/>
              </w:rPr>
            </w:pPr>
            <w:r w:rsidRPr="00FB7EA9">
              <w:rPr>
                <w:b/>
                <w:sz w:val="22"/>
                <w:szCs w:val="22"/>
              </w:rPr>
              <w:t> </w:t>
            </w:r>
          </w:p>
        </w:tc>
        <w:tc>
          <w:tcPr>
            <w:tcW w:w="2817" w:type="dxa"/>
            <w:shd w:val="clear" w:color="auto" w:fill="auto"/>
            <w:tcMar>
              <w:left w:w="108" w:type="dxa"/>
            </w:tcMar>
          </w:tcPr>
          <w:p w14:paraId="2CB34508" w14:textId="6A0E8054" w:rsidR="00667795" w:rsidRPr="00FB7EA9" w:rsidRDefault="00667795" w:rsidP="00667795">
            <w:pPr>
              <w:jc w:val="both"/>
              <w:rPr>
                <w:b/>
                <w:sz w:val="22"/>
                <w:szCs w:val="22"/>
              </w:rPr>
            </w:pPr>
          </w:p>
        </w:tc>
      </w:tr>
      <w:tr w:rsidR="00FB7EA9" w:rsidRPr="00FB7EA9" w14:paraId="5C53F567" w14:textId="77777777" w:rsidTr="6C1F0BFA">
        <w:trPr>
          <w:trHeight w:val="588"/>
        </w:trPr>
        <w:tc>
          <w:tcPr>
            <w:tcW w:w="1814" w:type="dxa"/>
            <w:shd w:val="clear" w:color="auto" w:fill="auto"/>
            <w:tcMar>
              <w:left w:w="108" w:type="dxa"/>
            </w:tcMar>
          </w:tcPr>
          <w:p w14:paraId="6DF57126" w14:textId="77777777" w:rsidR="00667795" w:rsidRPr="00FB7EA9" w:rsidRDefault="00667795" w:rsidP="00667795">
            <w:pPr>
              <w:jc w:val="both"/>
              <w:rPr>
                <w:b/>
                <w:bCs/>
                <w:sz w:val="22"/>
                <w:szCs w:val="22"/>
              </w:rPr>
            </w:pPr>
            <w:r w:rsidRPr="00FB7EA9">
              <w:rPr>
                <w:b/>
                <w:bCs/>
                <w:sz w:val="22"/>
                <w:szCs w:val="22"/>
              </w:rPr>
              <w:t>Security</w:t>
            </w:r>
          </w:p>
        </w:tc>
        <w:tc>
          <w:tcPr>
            <w:tcW w:w="1059" w:type="dxa"/>
            <w:shd w:val="clear" w:color="auto" w:fill="auto"/>
            <w:tcMar>
              <w:left w:w="108" w:type="dxa"/>
            </w:tcMar>
          </w:tcPr>
          <w:p w14:paraId="7C02B56A" w14:textId="61BC4732" w:rsidR="00667795" w:rsidRPr="00FB7EA9" w:rsidRDefault="00667795" w:rsidP="00667795">
            <w:pPr>
              <w:jc w:val="both"/>
              <w:rPr>
                <w:b/>
                <w:bCs/>
                <w:sz w:val="22"/>
                <w:szCs w:val="22"/>
              </w:rPr>
            </w:pPr>
            <w:r w:rsidRPr="00FB7EA9">
              <w:rPr>
                <w:b/>
                <w:bCs/>
                <w:sz w:val="22"/>
                <w:szCs w:val="22"/>
              </w:rPr>
              <w:t>RNF</w:t>
            </w:r>
            <w:r w:rsidR="007831CB" w:rsidRPr="00FB7EA9">
              <w:rPr>
                <w:b/>
                <w:bCs/>
                <w:sz w:val="22"/>
                <w:szCs w:val="22"/>
              </w:rPr>
              <w:t>18</w:t>
            </w:r>
          </w:p>
        </w:tc>
        <w:tc>
          <w:tcPr>
            <w:tcW w:w="6061" w:type="dxa"/>
            <w:shd w:val="clear" w:color="auto" w:fill="auto"/>
            <w:tcMar>
              <w:left w:w="108" w:type="dxa"/>
            </w:tcMar>
          </w:tcPr>
          <w:p w14:paraId="0EF69208" w14:textId="01EBF4A1" w:rsidR="00667795" w:rsidRPr="00FB7EA9" w:rsidRDefault="00667795" w:rsidP="00667795">
            <w:pPr>
              <w:spacing w:before="60" w:after="60"/>
              <w:jc w:val="both"/>
              <w:rPr>
                <w:sz w:val="22"/>
                <w:szCs w:val="22"/>
              </w:rPr>
            </w:pPr>
            <w:r w:rsidRPr="00FB7EA9">
              <w:rPr>
                <w:sz w:val="22"/>
                <w:szCs w:val="22"/>
              </w:rPr>
              <w:t>Sono disponibili i risultati dei test di vulnerabilità della soluzione, effettuati periodicamente.</w:t>
            </w:r>
          </w:p>
        </w:tc>
        <w:tc>
          <w:tcPr>
            <w:tcW w:w="1585" w:type="dxa"/>
            <w:shd w:val="clear" w:color="auto" w:fill="auto"/>
            <w:tcMar>
              <w:left w:w="108" w:type="dxa"/>
            </w:tcMar>
          </w:tcPr>
          <w:p w14:paraId="244CED63" w14:textId="0EA37219" w:rsidR="00667795" w:rsidRPr="00FB7EA9" w:rsidRDefault="00667795" w:rsidP="00667795">
            <w:pPr>
              <w:jc w:val="center"/>
              <w:rPr>
                <w:b/>
                <w:sz w:val="22"/>
                <w:szCs w:val="22"/>
              </w:rPr>
            </w:pPr>
            <w:r w:rsidRPr="00FB7EA9">
              <w:rPr>
                <w:b/>
                <w:sz w:val="22"/>
                <w:szCs w:val="22"/>
              </w:rPr>
              <w:t>I</w:t>
            </w:r>
          </w:p>
        </w:tc>
        <w:tc>
          <w:tcPr>
            <w:tcW w:w="1249" w:type="dxa"/>
            <w:shd w:val="clear" w:color="auto" w:fill="auto"/>
            <w:tcMar>
              <w:left w:w="108" w:type="dxa"/>
            </w:tcMar>
          </w:tcPr>
          <w:p w14:paraId="363BB673" w14:textId="77777777" w:rsidR="00667795" w:rsidRPr="00FB7EA9" w:rsidRDefault="00667795" w:rsidP="00667795">
            <w:pPr>
              <w:jc w:val="both"/>
              <w:rPr>
                <w:b/>
                <w:sz w:val="22"/>
                <w:szCs w:val="22"/>
              </w:rPr>
            </w:pPr>
            <w:r w:rsidRPr="00FB7EA9">
              <w:rPr>
                <w:b/>
                <w:sz w:val="22"/>
                <w:szCs w:val="22"/>
              </w:rPr>
              <w:t> </w:t>
            </w:r>
          </w:p>
        </w:tc>
        <w:tc>
          <w:tcPr>
            <w:tcW w:w="2817" w:type="dxa"/>
            <w:shd w:val="clear" w:color="auto" w:fill="auto"/>
            <w:tcMar>
              <w:left w:w="108" w:type="dxa"/>
            </w:tcMar>
          </w:tcPr>
          <w:p w14:paraId="2BD31832" w14:textId="7F62B6CB" w:rsidR="00667795" w:rsidRPr="00FB7EA9" w:rsidRDefault="00667795" w:rsidP="00667795">
            <w:pPr>
              <w:jc w:val="both"/>
              <w:rPr>
                <w:b/>
                <w:sz w:val="22"/>
                <w:szCs w:val="22"/>
              </w:rPr>
            </w:pPr>
          </w:p>
        </w:tc>
      </w:tr>
      <w:tr w:rsidR="00FB7EA9" w:rsidRPr="00FB7EA9" w14:paraId="621BBAE1" w14:textId="77777777" w:rsidTr="6C1F0BFA">
        <w:trPr>
          <w:trHeight w:val="588"/>
        </w:trPr>
        <w:tc>
          <w:tcPr>
            <w:tcW w:w="1814" w:type="dxa"/>
            <w:shd w:val="clear" w:color="auto" w:fill="auto"/>
            <w:tcMar>
              <w:left w:w="108" w:type="dxa"/>
            </w:tcMar>
          </w:tcPr>
          <w:p w14:paraId="1BFA55F3" w14:textId="77777777" w:rsidR="00667795" w:rsidRPr="00FB7EA9" w:rsidRDefault="00667795" w:rsidP="00667795">
            <w:pPr>
              <w:jc w:val="both"/>
              <w:rPr>
                <w:b/>
                <w:bCs/>
                <w:sz w:val="22"/>
                <w:szCs w:val="22"/>
              </w:rPr>
            </w:pPr>
            <w:r w:rsidRPr="00FB7EA9">
              <w:rPr>
                <w:b/>
                <w:bCs/>
                <w:sz w:val="22"/>
                <w:szCs w:val="22"/>
              </w:rPr>
              <w:t>Security</w:t>
            </w:r>
          </w:p>
        </w:tc>
        <w:tc>
          <w:tcPr>
            <w:tcW w:w="1059" w:type="dxa"/>
            <w:shd w:val="clear" w:color="auto" w:fill="auto"/>
            <w:tcMar>
              <w:left w:w="108" w:type="dxa"/>
            </w:tcMar>
          </w:tcPr>
          <w:p w14:paraId="6DC00379" w14:textId="442321AE" w:rsidR="00667795" w:rsidRPr="00FB7EA9" w:rsidRDefault="00667795" w:rsidP="00667795">
            <w:pPr>
              <w:jc w:val="both"/>
              <w:rPr>
                <w:b/>
                <w:bCs/>
                <w:sz w:val="22"/>
                <w:szCs w:val="22"/>
              </w:rPr>
            </w:pPr>
            <w:r w:rsidRPr="00FB7EA9">
              <w:rPr>
                <w:b/>
                <w:bCs/>
                <w:sz w:val="22"/>
                <w:szCs w:val="22"/>
              </w:rPr>
              <w:t>RNF</w:t>
            </w:r>
            <w:r w:rsidR="007831CB" w:rsidRPr="00FB7EA9">
              <w:rPr>
                <w:b/>
                <w:bCs/>
                <w:sz w:val="22"/>
                <w:szCs w:val="22"/>
              </w:rPr>
              <w:t>19</w:t>
            </w:r>
          </w:p>
        </w:tc>
        <w:tc>
          <w:tcPr>
            <w:tcW w:w="6061" w:type="dxa"/>
            <w:shd w:val="clear" w:color="auto" w:fill="auto"/>
            <w:tcMar>
              <w:left w:w="108" w:type="dxa"/>
            </w:tcMar>
          </w:tcPr>
          <w:p w14:paraId="7A521BA2" w14:textId="77777777" w:rsidR="00667795" w:rsidRPr="00FB7EA9" w:rsidRDefault="00667795" w:rsidP="00667795">
            <w:pPr>
              <w:spacing w:before="60" w:after="60"/>
              <w:jc w:val="both"/>
              <w:rPr>
                <w:sz w:val="22"/>
                <w:szCs w:val="22"/>
              </w:rPr>
            </w:pPr>
            <w:r w:rsidRPr="00FB7EA9">
              <w:rPr>
                <w:sz w:val="22"/>
                <w:szCs w:val="22"/>
              </w:rPr>
              <w:t>È garantito il monitoraggio e controllo della sicurezza applicativa del sistema (</w:t>
            </w:r>
            <w:proofErr w:type="spellStart"/>
            <w:r w:rsidRPr="00FB7EA9">
              <w:rPr>
                <w:sz w:val="22"/>
                <w:szCs w:val="22"/>
              </w:rPr>
              <w:t>vulnerability</w:t>
            </w:r>
            <w:proofErr w:type="spellEnd"/>
            <w:r w:rsidRPr="00FB7EA9">
              <w:rPr>
                <w:sz w:val="22"/>
                <w:szCs w:val="22"/>
              </w:rPr>
              <w:t xml:space="preserve"> </w:t>
            </w:r>
            <w:proofErr w:type="spellStart"/>
            <w:r w:rsidRPr="00FB7EA9">
              <w:rPr>
                <w:sz w:val="22"/>
                <w:szCs w:val="22"/>
              </w:rPr>
              <w:t>assessment</w:t>
            </w:r>
            <w:proofErr w:type="spellEnd"/>
            <w:r w:rsidRPr="00FB7EA9">
              <w:rPr>
                <w:sz w:val="22"/>
                <w:szCs w:val="22"/>
              </w:rPr>
              <w:t xml:space="preserve"> e </w:t>
            </w:r>
            <w:proofErr w:type="spellStart"/>
            <w:r w:rsidRPr="00FB7EA9">
              <w:rPr>
                <w:sz w:val="22"/>
                <w:szCs w:val="22"/>
              </w:rPr>
              <w:t>patching</w:t>
            </w:r>
            <w:proofErr w:type="spellEnd"/>
            <w:r w:rsidRPr="00FB7EA9">
              <w:rPr>
                <w:sz w:val="22"/>
                <w:szCs w:val="22"/>
              </w:rPr>
              <w:t xml:space="preserve"> di sicurezza).</w:t>
            </w:r>
          </w:p>
        </w:tc>
        <w:tc>
          <w:tcPr>
            <w:tcW w:w="1585" w:type="dxa"/>
            <w:shd w:val="clear" w:color="auto" w:fill="auto"/>
            <w:tcMar>
              <w:left w:w="108" w:type="dxa"/>
            </w:tcMar>
          </w:tcPr>
          <w:p w14:paraId="3AFB1E99" w14:textId="77777777" w:rsidR="00667795" w:rsidRPr="00FB7EA9" w:rsidRDefault="00667795" w:rsidP="00667795">
            <w:pPr>
              <w:jc w:val="center"/>
              <w:rPr>
                <w:b/>
                <w:sz w:val="22"/>
                <w:szCs w:val="22"/>
              </w:rPr>
            </w:pPr>
            <w:r w:rsidRPr="00FB7EA9">
              <w:rPr>
                <w:b/>
                <w:sz w:val="22"/>
                <w:szCs w:val="22"/>
              </w:rPr>
              <w:t>O</w:t>
            </w:r>
          </w:p>
        </w:tc>
        <w:tc>
          <w:tcPr>
            <w:tcW w:w="1249" w:type="dxa"/>
            <w:shd w:val="clear" w:color="auto" w:fill="auto"/>
            <w:tcMar>
              <w:left w:w="108" w:type="dxa"/>
            </w:tcMar>
          </w:tcPr>
          <w:p w14:paraId="4ED19A17" w14:textId="77777777" w:rsidR="00667795" w:rsidRPr="00FB7EA9" w:rsidRDefault="00667795" w:rsidP="00667795">
            <w:pPr>
              <w:jc w:val="both"/>
              <w:rPr>
                <w:b/>
                <w:sz w:val="22"/>
                <w:szCs w:val="22"/>
              </w:rPr>
            </w:pPr>
            <w:r w:rsidRPr="00FB7EA9">
              <w:rPr>
                <w:b/>
                <w:sz w:val="22"/>
                <w:szCs w:val="22"/>
              </w:rPr>
              <w:t> </w:t>
            </w:r>
          </w:p>
        </w:tc>
        <w:tc>
          <w:tcPr>
            <w:tcW w:w="2817" w:type="dxa"/>
            <w:shd w:val="clear" w:color="auto" w:fill="auto"/>
            <w:tcMar>
              <w:left w:w="108" w:type="dxa"/>
            </w:tcMar>
          </w:tcPr>
          <w:p w14:paraId="5A113B45" w14:textId="4DDE6FB2" w:rsidR="00667795" w:rsidRPr="00FB7EA9" w:rsidRDefault="00667795" w:rsidP="00667795">
            <w:pPr>
              <w:jc w:val="both"/>
              <w:rPr>
                <w:b/>
                <w:sz w:val="22"/>
                <w:szCs w:val="22"/>
              </w:rPr>
            </w:pPr>
          </w:p>
        </w:tc>
      </w:tr>
      <w:tr w:rsidR="00FB7EA9" w:rsidRPr="00FB7EA9" w14:paraId="16980FC2" w14:textId="77777777" w:rsidTr="6C1F0BFA">
        <w:trPr>
          <w:trHeight w:val="588"/>
        </w:trPr>
        <w:tc>
          <w:tcPr>
            <w:tcW w:w="1814" w:type="dxa"/>
            <w:shd w:val="clear" w:color="auto" w:fill="auto"/>
            <w:tcMar>
              <w:left w:w="108" w:type="dxa"/>
            </w:tcMar>
          </w:tcPr>
          <w:p w14:paraId="5CDD2A65" w14:textId="77777777" w:rsidR="00667795" w:rsidRPr="00FB7EA9" w:rsidRDefault="00667795" w:rsidP="00667795">
            <w:pPr>
              <w:jc w:val="both"/>
              <w:rPr>
                <w:b/>
                <w:bCs/>
                <w:sz w:val="22"/>
                <w:szCs w:val="22"/>
              </w:rPr>
            </w:pPr>
            <w:r w:rsidRPr="00FB7EA9">
              <w:rPr>
                <w:b/>
                <w:bCs/>
                <w:sz w:val="22"/>
                <w:szCs w:val="22"/>
              </w:rPr>
              <w:lastRenderedPageBreak/>
              <w:t>Security</w:t>
            </w:r>
          </w:p>
        </w:tc>
        <w:tc>
          <w:tcPr>
            <w:tcW w:w="1059" w:type="dxa"/>
            <w:shd w:val="clear" w:color="auto" w:fill="auto"/>
            <w:tcMar>
              <w:left w:w="108" w:type="dxa"/>
            </w:tcMar>
          </w:tcPr>
          <w:p w14:paraId="2BB04AAC" w14:textId="359F6E93" w:rsidR="00667795" w:rsidRPr="00FB7EA9" w:rsidRDefault="00667795" w:rsidP="00667795">
            <w:pPr>
              <w:jc w:val="both"/>
              <w:rPr>
                <w:b/>
                <w:bCs/>
                <w:sz w:val="22"/>
                <w:szCs w:val="22"/>
              </w:rPr>
            </w:pPr>
            <w:r w:rsidRPr="00FB7EA9">
              <w:rPr>
                <w:b/>
                <w:bCs/>
                <w:sz w:val="22"/>
                <w:szCs w:val="22"/>
              </w:rPr>
              <w:t>RNF</w:t>
            </w:r>
            <w:r w:rsidR="007831CB" w:rsidRPr="00FB7EA9">
              <w:rPr>
                <w:b/>
                <w:bCs/>
                <w:sz w:val="22"/>
                <w:szCs w:val="22"/>
              </w:rPr>
              <w:t>20</w:t>
            </w:r>
          </w:p>
        </w:tc>
        <w:tc>
          <w:tcPr>
            <w:tcW w:w="6061" w:type="dxa"/>
            <w:shd w:val="clear" w:color="auto" w:fill="auto"/>
            <w:tcMar>
              <w:left w:w="108" w:type="dxa"/>
            </w:tcMar>
          </w:tcPr>
          <w:p w14:paraId="252D6421" w14:textId="77777777" w:rsidR="00667795" w:rsidRPr="00FB7EA9" w:rsidRDefault="00667795" w:rsidP="00667795">
            <w:pPr>
              <w:spacing w:before="60" w:after="60"/>
              <w:jc w:val="both"/>
              <w:rPr>
                <w:sz w:val="22"/>
                <w:szCs w:val="22"/>
              </w:rPr>
            </w:pPr>
            <w:r w:rsidRPr="00FB7EA9">
              <w:rPr>
                <w:sz w:val="22"/>
                <w:szCs w:val="22"/>
              </w:rPr>
              <w:t xml:space="preserve">Sono prontamente evidenziate le situazioni legate ad anomalie di sicurezza (accessi anomali, brute force </w:t>
            </w:r>
            <w:proofErr w:type="spellStart"/>
            <w:r w:rsidRPr="00FB7EA9">
              <w:rPr>
                <w:sz w:val="22"/>
                <w:szCs w:val="22"/>
              </w:rPr>
              <w:t>attack</w:t>
            </w:r>
            <w:proofErr w:type="spellEnd"/>
            <w:r w:rsidRPr="00FB7EA9">
              <w:rPr>
                <w:sz w:val="22"/>
                <w:szCs w:val="22"/>
              </w:rPr>
              <w:t>, ecc.).</w:t>
            </w:r>
          </w:p>
        </w:tc>
        <w:tc>
          <w:tcPr>
            <w:tcW w:w="1585" w:type="dxa"/>
            <w:shd w:val="clear" w:color="auto" w:fill="auto"/>
            <w:tcMar>
              <w:left w:w="108" w:type="dxa"/>
            </w:tcMar>
          </w:tcPr>
          <w:p w14:paraId="59670FF1" w14:textId="77777777" w:rsidR="00667795" w:rsidRPr="00FB7EA9" w:rsidRDefault="00667795" w:rsidP="00667795">
            <w:pPr>
              <w:jc w:val="center"/>
              <w:rPr>
                <w:b/>
                <w:sz w:val="22"/>
                <w:szCs w:val="22"/>
              </w:rPr>
            </w:pPr>
            <w:r w:rsidRPr="00FB7EA9">
              <w:rPr>
                <w:b/>
                <w:sz w:val="22"/>
                <w:szCs w:val="22"/>
              </w:rPr>
              <w:t>O</w:t>
            </w:r>
          </w:p>
        </w:tc>
        <w:tc>
          <w:tcPr>
            <w:tcW w:w="1249" w:type="dxa"/>
            <w:shd w:val="clear" w:color="auto" w:fill="auto"/>
            <w:tcMar>
              <w:left w:w="108" w:type="dxa"/>
            </w:tcMar>
          </w:tcPr>
          <w:p w14:paraId="61DB751A" w14:textId="77777777" w:rsidR="00667795" w:rsidRPr="00FB7EA9" w:rsidRDefault="00667795" w:rsidP="00667795">
            <w:pPr>
              <w:jc w:val="both"/>
              <w:rPr>
                <w:b/>
                <w:sz w:val="22"/>
                <w:szCs w:val="22"/>
              </w:rPr>
            </w:pPr>
            <w:r w:rsidRPr="00FB7EA9">
              <w:rPr>
                <w:b/>
                <w:sz w:val="22"/>
                <w:szCs w:val="22"/>
              </w:rPr>
              <w:t> </w:t>
            </w:r>
          </w:p>
        </w:tc>
        <w:tc>
          <w:tcPr>
            <w:tcW w:w="2817" w:type="dxa"/>
            <w:shd w:val="clear" w:color="auto" w:fill="auto"/>
            <w:tcMar>
              <w:left w:w="108" w:type="dxa"/>
            </w:tcMar>
          </w:tcPr>
          <w:p w14:paraId="3B285D82" w14:textId="631E689F" w:rsidR="00667795" w:rsidRPr="00FB7EA9" w:rsidRDefault="00667795" w:rsidP="00667795">
            <w:pPr>
              <w:jc w:val="both"/>
              <w:rPr>
                <w:b/>
                <w:sz w:val="22"/>
                <w:szCs w:val="22"/>
              </w:rPr>
            </w:pPr>
          </w:p>
        </w:tc>
      </w:tr>
      <w:tr w:rsidR="00FB7EA9" w:rsidRPr="00FB7EA9" w14:paraId="375200EA" w14:textId="77777777" w:rsidTr="6C1F0BFA">
        <w:trPr>
          <w:trHeight w:val="588"/>
        </w:trPr>
        <w:tc>
          <w:tcPr>
            <w:tcW w:w="1814" w:type="dxa"/>
            <w:shd w:val="clear" w:color="auto" w:fill="auto"/>
            <w:tcMar>
              <w:left w:w="108" w:type="dxa"/>
            </w:tcMar>
          </w:tcPr>
          <w:p w14:paraId="2BC2B5A1" w14:textId="77777777" w:rsidR="00667795" w:rsidRPr="00FB7EA9" w:rsidRDefault="00667795" w:rsidP="00667795">
            <w:pPr>
              <w:jc w:val="both"/>
              <w:rPr>
                <w:b/>
                <w:bCs/>
                <w:sz w:val="22"/>
                <w:szCs w:val="22"/>
              </w:rPr>
            </w:pPr>
            <w:r w:rsidRPr="00FB7EA9">
              <w:rPr>
                <w:b/>
                <w:bCs/>
                <w:sz w:val="22"/>
                <w:szCs w:val="22"/>
              </w:rPr>
              <w:t xml:space="preserve">Performance &amp; </w:t>
            </w:r>
            <w:proofErr w:type="spellStart"/>
            <w:r w:rsidRPr="00FB7EA9">
              <w:rPr>
                <w:b/>
                <w:bCs/>
                <w:sz w:val="22"/>
                <w:szCs w:val="22"/>
              </w:rPr>
              <w:t>Availability</w:t>
            </w:r>
            <w:proofErr w:type="spellEnd"/>
          </w:p>
        </w:tc>
        <w:tc>
          <w:tcPr>
            <w:tcW w:w="1059" w:type="dxa"/>
            <w:shd w:val="clear" w:color="auto" w:fill="auto"/>
            <w:tcMar>
              <w:left w:w="108" w:type="dxa"/>
            </w:tcMar>
          </w:tcPr>
          <w:p w14:paraId="67BEAA64" w14:textId="2D6FB871" w:rsidR="00667795" w:rsidRPr="00FB7EA9" w:rsidRDefault="00667795" w:rsidP="00667795">
            <w:pPr>
              <w:jc w:val="both"/>
              <w:rPr>
                <w:b/>
                <w:bCs/>
                <w:sz w:val="22"/>
                <w:szCs w:val="22"/>
              </w:rPr>
            </w:pPr>
            <w:r w:rsidRPr="00FB7EA9">
              <w:rPr>
                <w:b/>
                <w:bCs/>
                <w:sz w:val="22"/>
                <w:szCs w:val="22"/>
              </w:rPr>
              <w:t>RNF</w:t>
            </w:r>
            <w:r w:rsidR="007831CB" w:rsidRPr="00FB7EA9">
              <w:rPr>
                <w:b/>
                <w:bCs/>
                <w:sz w:val="22"/>
                <w:szCs w:val="22"/>
              </w:rPr>
              <w:t>21</w:t>
            </w:r>
          </w:p>
        </w:tc>
        <w:tc>
          <w:tcPr>
            <w:tcW w:w="6061" w:type="dxa"/>
            <w:shd w:val="clear" w:color="auto" w:fill="auto"/>
            <w:tcMar>
              <w:left w:w="108" w:type="dxa"/>
            </w:tcMar>
          </w:tcPr>
          <w:p w14:paraId="189BB46B" w14:textId="77777777" w:rsidR="00667795" w:rsidRPr="00FB7EA9" w:rsidRDefault="00667795" w:rsidP="00667795">
            <w:pPr>
              <w:spacing w:before="60" w:after="60"/>
              <w:jc w:val="both"/>
              <w:rPr>
                <w:sz w:val="22"/>
                <w:szCs w:val="22"/>
              </w:rPr>
            </w:pPr>
            <w:r w:rsidRPr="00FB7EA9">
              <w:rPr>
                <w:sz w:val="22"/>
                <w:szCs w:val="22"/>
              </w:rPr>
              <w:t>La Soluzione continua ad essere disponibile indipendentemente dalla quantità di accessi, senza soluzione di continuità né decadimento apprezzabile delle prestazioni.</w:t>
            </w:r>
          </w:p>
        </w:tc>
        <w:tc>
          <w:tcPr>
            <w:tcW w:w="1585" w:type="dxa"/>
            <w:shd w:val="clear" w:color="auto" w:fill="auto"/>
            <w:tcMar>
              <w:left w:w="108" w:type="dxa"/>
            </w:tcMar>
          </w:tcPr>
          <w:p w14:paraId="28652A8A" w14:textId="77777777" w:rsidR="00667795" w:rsidRPr="00FB7EA9" w:rsidRDefault="00667795" w:rsidP="00667795">
            <w:pPr>
              <w:jc w:val="center"/>
              <w:rPr>
                <w:b/>
                <w:sz w:val="22"/>
                <w:szCs w:val="22"/>
              </w:rPr>
            </w:pPr>
            <w:r w:rsidRPr="00FB7EA9">
              <w:rPr>
                <w:b/>
                <w:sz w:val="22"/>
                <w:szCs w:val="22"/>
              </w:rPr>
              <w:t>O</w:t>
            </w:r>
          </w:p>
        </w:tc>
        <w:tc>
          <w:tcPr>
            <w:tcW w:w="1249" w:type="dxa"/>
            <w:shd w:val="clear" w:color="auto" w:fill="auto"/>
            <w:tcMar>
              <w:left w:w="108" w:type="dxa"/>
            </w:tcMar>
          </w:tcPr>
          <w:p w14:paraId="4C1DB66A" w14:textId="77777777" w:rsidR="00667795" w:rsidRPr="00FB7EA9" w:rsidRDefault="00667795" w:rsidP="00667795">
            <w:pPr>
              <w:jc w:val="both"/>
              <w:rPr>
                <w:b/>
                <w:sz w:val="22"/>
                <w:szCs w:val="22"/>
              </w:rPr>
            </w:pPr>
            <w:r w:rsidRPr="00FB7EA9">
              <w:rPr>
                <w:b/>
                <w:sz w:val="22"/>
                <w:szCs w:val="22"/>
              </w:rPr>
              <w:t> </w:t>
            </w:r>
          </w:p>
        </w:tc>
        <w:tc>
          <w:tcPr>
            <w:tcW w:w="2817" w:type="dxa"/>
            <w:shd w:val="clear" w:color="auto" w:fill="auto"/>
            <w:tcMar>
              <w:left w:w="108" w:type="dxa"/>
            </w:tcMar>
          </w:tcPr>
          <w:p w14:paraId="2AEBE8E2" w14:textId="3611C8EE" w:rsidR="00667795" w:rsidRPr="00FB7EA9" w:rsidRDefault="00667795" w:rsidP="00667795">
            <w:pPr>
              <w:jc w:val="both"/>
              <w:rPr>
                <w:b/>
                <w:sz w:val="22"/>
                <w:szCs w:val="22"/>
              </w:rPr>
            </w:pPr>
          </w:p>
        </w:tc>
      </w:tr>
      <w:tr w:rsidR="00FB7EA9" w:rsidRPr="00FB7EA9" w14:paraId="5178328D" w14:textId="77777777" w:rsidTr="6C1F0BFA">
        <w:trPr>
          <w:trHeight w:val="588"/>
        </w:trPr>
        <w:tc>
          <w:tcPr>
            <w:tcW w:w="1814" w:type="dxa"/>
          </w:tcPr>
          <w:p w14:paraId="3C3A7C0D" w14:textId="77777777" w:rsidR="00667795" w:rsidRPr="00FB7EA9" w:rsidRDefault="00667795" w:rsidP="00667795">
            <w:pPr>
              <w:jc w:val="both"/>
              <w:rPr>
                <w:b/>
                <w:bCs/>
                <w:sz w:val="22"/>
                <w:szCs w:val="22"/>
              </w:rPr>
            </w:pPr>
            <w:r w:rsidRPr="00FB7EA9">
              <w:rPr>
                <w:b/>
                <w:bCs/>
                <w:sz w:val="22"/>
                <w:szCs w:val="22"/>
              </w:rPr>
              <w:t xml:space="preserve">Performance &amp; </w:t>
            </w:r>
            <w:proofErr w:type="spellStart"/>
            <w:r w:rsidRPr="00FB7EA9">
              <w:rPr>
                <w:b/>
                <w:bCs/>
                <w:sz w:val="22"/>
                <w:szCs w:val="22"/>
              </w:rPr>
              <w:t>Availability</w:t>
            </w:r>
            <w:proofErr w:type="spellEnd"/>
          </w:p>
        </w:tc>
        <w:tc>
          <w:tcPr>
            <w:tcW w:w="1059" w:type="dxa"/>
          </w:tcPr>
          <w:p w14:paraId="2AB5D1F8" w14:textId="2F723CC1" w:rsidR="00667795" w:rsidRPr="00FB7EA9" w:rsidRDefault="00667795" w:rsidP="00667795">
            <w:pPr>
              <w:jc w:val="both"/>
              <w:rPr>
                <w:b/>
                <w:bCs/>
                <w:sz w:val="22"/>
                <w:szCs w:val="22"/>
              </w:rPr>
            </w:pPr>
            <w:r w:rsidRPr="00FB7EA9">
              <w:rPr>
                <w:b/>
                <w:bCs/>
                <w:sz w:val="22"/>
                <w:szCs w:val="22"/>
              </w:rPr>
              <w:t>RNF</w:t>
            </w:r>
            <w:r w:rsidR="007831CB" w:rsidRPr="00FB7EA9">
              <w:rPr>
                <w:b/>
                <w:bCs/>
                <w:sz w:val="22"/>
                <w:szCs w:val="22"/>
              </w:rPr>
              <w:t>22</w:t>
            </w:r>
          </w:p>
        </w:tc>
        <w:tc>
          <w:tcPr>
            <w:tcW w:w="6061" w:type="dxa"/>
          </w:tcPr>
          <w:p w14:paraId="1C44E95E" w14:textId="77777777" w:rsidR="00667795" w:rsidRPr="00FB7EA9" w:rsidRDefault="00667795" w:rsidP="00667795">
            <w:pPr>
              <w:spacing w:before="60" w:after="60"/>
              <w:jc w:val="both"/>
              <w:rPr>
                <w:sz w:val="22"/>
                <w:szCs w:val="22"/>
              </w:rPr>
            </w:pPr>
            <w:r w:rsidRPr="00FB7EA9">
              <w:rPr>
                <w:sz w:val="22"/>
                <w:szCs w:val="22"/>
              </w:rPr>
              <w:t>Sono disponibili i risultati dei test di carico (Stress Test) della soluzione.</w:t>
            </w:r>
          </w:p>
        </w:tc>
        <w:tc>
          <w:tcPr>
            <w:tcW w:w="1585" w:type="dxa"/>
          </w:tcPr>
          <w:p w14:paraId="1AB97F90" w14:textId="77777777" w:rsidR="00667795" w:rsidRPr="00FB7EA9" w:rsidRDefault="00667795" w:rsidP="00667795">
            <w:pPr>
              <w:jc w:val="center"/>
              <w:rPr>
                <w:b/>
                <w:sz w:val="22"/>
                <w:szCs w:val="22"/>
              </w:rPr>
            </w:pPr>
            <w:r w:rsidRPr="00FB7EA9">
              <w:rPr>
                <w:b/>
                <w:sz w:val="22"/>
                <w:szCs w:val="22"/>
              </w:rPr>
              <w:t>I</w:t>
            </w:r>
          </w:p>
        </w:tc>
        <w:tc>
          <w:tcPr>
            <w:tcW w:w="1249" w:type="dxa"/>
          </w:tcPr>
          <w:p w14:paraId="595F6491" w14:textId="77777777" w:rsidR="00667795" w:rsidRPr="00FB7EA9" w:rsidRDefault="00667795" w:rsidP="00667795">
            <w:pPr>
              <w:jc w:val="both"/>
              <w:rPr>
                <w:b/>
                <w:sz w:val="22"/>
                <w:szCs w:val="22"/>
              </w:rPr>
            </w:pPr>
            <w:r w:rsidRPr="00FB7EA9">
              <w:rPr>
                <w:b/>
                <w:sz w:val="22"/>
                <w:szCs w:val="22"/>
              </w:rPr>
              <w:t> </w:t>
            </w:r>
          </w:p>
        </w:tc>
        <w:tc>
          <w:tcPr>
            <w:tcW w:w="2817" w:type="dxa"/>
          </w:tcPr>
          <w:p w14:paraId="3BA203CA" w14:textId="77777777" w:rsidR="00667795" w:rsidRPr="00FB7EA9" w:rsidRDefault="00667795" w:rsidP="00667795">
            <w:pPr>
              <w:jc w:val="both"/>
              <w:rPr>
                <w:b/>
                <w:sz w:val="22"/>
                <w:szCs w:val="22"/>
              </w:rPr>
            </w:pPr>
          </w:p>
        </w:tc>
      </w:tr>
      <w:tr w:rsidR="00FB7EA9" w:rsidRPr="00FB7EA9" w14:paraId="0F9BAD20" w14:textId="77777777" w:rsidTr="6C1F0BFA">
        <w:trPr>
          <w:trHeight w:val="876"/>
        </w:trPr>
        <w:tc>
          <w:tcPr>
            <w:tcW w:w="1814" w:type="dxa"/>
            <w:shd w:val="clear" w:color="auto" w:fill="auto"/>
            <w:tcMar>
              <w:left w:w="108" w:type="dxa"/>
            </w:tcMar>
          </w:tcPr>
          <w:p w14:paraId="6B2A405E" w14:textId="77777777" w:rsidR="00667795" w:rsidRPr="00FB7EA9" w:rsidRDefault="00667795" w:rsidP="00667795">
            <w:pPr>
              <w:jc w:val="both"/>
              <w:rPr>
                <w:b/>
                <w:bCs/>
                <w:sz w:val="22"/>
                <w:szCs w:val="22"/>
              </w:rPr>
            </w:pPr>
            <w:r w:rsidRPr="00FB7EA9">
              <w:rPr>
                <w:b/>
                <w:bCs/>
                <w:sz w:val="22"/>
                <w:szCs w:val="22"/>
              </w:rPr>
              <w:t xml:space="preserve">Disaster Recovery &amp; Business </w:t>
            </w:r>
            <w:proofErr w:type="spellStart"/>
            <w:r w:rsidRPr="00FB7EA9">
              <w:rPr>
                <w:b/>
                <w:bCs/>
                <w:sz w:val="22"/>
                <w:szCs w:val="22"/>
              </w:rPr>
              <w:t>Continuity</w:t>
            </w:r>
            <w:proofErr w:type="spellEnd"/>
          </w:p>
        </w:tc>
        <w:tc>
          <w:tcPr>
            <w:tcW w:w="1059" w:type="dxa"/>
            <w:shd w:val="clear" w:color="auto" w:fill="auto"/>
            <w:tcMar>
              <w:left w:w="108" w:type="dxa"/>
            </w:tcMar>
          </w:tcPr>
          <w:p w14:paraId="4EF45201" w14:textId="5A64D690" w:rsidR="00667795" w:rsidRPr="00FB7EA9" w:rsidRDefault="00667795" w:rsidP="00667795">
            <w:pPr>
              <w:jc w:val="both"/>
              <w:rPr>
                <w:b/>
                <w:bCs/>
                <w:sz w:val="22"/>
                <w:szCs w:val="22"/>
              </w:rPr>
            </w:pPr>
            <w:r w:rsidRPr="00FB7EA9">
              <w:rPr>
                <w:b/>
                <w:bCs/>
                <w:sz w:val="22"/>
                <w:szCs w:val="22"/>
              </w:rPr>
              <w:t>RNF</w:t>
            </w:r>
            <w:r w:rsidR="007831CB" w:rsidRPr="00FB7EA9">
              <w:rPr>
                <w:b/>
                <w:bCs/>
                <w:sz w:val="22"/>
                <w:szCs w:val="22"/>
              </w:rPr>
              <w:t>23</w:t>
            </w:r>
          </w:p>
        </w:tc>
        <w:tc>
          <w:tcPr>
            <w:tcW w:w="6061" w:type="dxa"/>
            <w:shd w:val="clear" w:color="auto" w:fill="auto"/>
            <w:tcMar>
              <w:left w:w="108" w:type="dxa"/>
            </w:tcMar>
          </w:tcPr>
          <w:p w14:paraId="0DFAD3F2" w14:textId="6BA85175" w:rsidR="00667795" w:rsidRPr="00FB7EA9" w:rsidRDefault="00667795" w:rsidP="00667795">
            <w:pPr>
              <w:spacing w:before="60" w:after="60"/>
              <w:jc w:val="both"/>
              <w:rPr>
                <w:sz w:val="22"/>
                <w:szCs w:val="22"/>
              </w:rPr>
            </w:pPr>
            <w:r w:rsidRPr="00FB7EA9">
              <w:rPr>
                <w:sz w:val="22"/>
                <w:szCs w:val="22"/>
              </w:rPr>
              <w:t xml:space="preserve">La soluzione continua ad essere disponibile indipendentemente dall’eventuale indisponibilità di una intera </w:t>
            </w:r>
            <w:proofErr w:type="spellStart"/>
            <w:r w:rsidRPr="00FB7EA9">
              <w:rPr>
                <w:sz w:val="22"/>
                <w:szCs w:val="22"/>
              </w:rPr>
              <w:t>Availability</w:t>
            </w:r>
            <w:proofErr w:type="spellEnd"/>
            <w:r w:rsidRPr="00FB7EA9">
              <w:rPr>
                <w:sz w:val="22"/>
                <w:szCs w:val="22"/>
              </w:rPr>
              <w:t xml:space="preserve"> Zone.</w:t>
            </w:r>
          </w:p>
        </w:tc>
        <w:tc>
          <w:tcPr>
            <w:tcW w:w="1585" w:type="dxa"/>
            <w:shd w:val="clear" w:color="auto" w:fill="auto"/>
            <w:tcMar>
              <w:left w:w="108" w:type="dxa"/>
            </w:tcMar>
          </w:tcPr>
          <w:p w14:paraId="6AA1ADBF" w14:textId="4F54C526" w:rsidR="00667795" w:rsidRPr="00FB7EA9" w:rsidRDefault="6C1F0BFA" w:rsidP="6C1F0BFA">
            <w:pPr>
              <w:spacing w:line="259" w:lineRule="auto"/>
              <w:jc w:val="center"/>
              <w:rPr>
                <w:b/>
                <w:bCs/>
                <w:szCs w:val="24"/>
              </w:rPr>
            </w:pPr>
            <w:r w:rsidRPr="6C1F0BFA">
              <w:rPr>
                <w:b/>
                <w:bCs/>
                <w:sz w:val="22"/>
                <w:szCs w:val="22"/>
              </w:rPr>
              <w:t>I</w:t>
            </w:r>
          </w:p>
        </w:tc>
        <w:tc>
          <w:tcPr>
            <w:tcW w:w="1249" w:type="dxa"/>
            <w:shd w:val="clear" w:color="auto" w:fill="auto"/>
            <w:tcMar>
              <w:left w:w="108" w:type="dxa"/>
            </w:tcMar>
          </w:tcPr>
          <w:p w14:paraId="5793797D" w14:textId="77777777" w:rsidR="00667795" w:rsidRPr="00FB7EA9" w:rsidRDefault="00667795" w:rsidP="00667795">
            <w:pPr>
              <w:jc w:val="both"/>
              <w:rPr>
                <w:b/>
                <w:sz w:val="22"/>
                <w:szCs w:val="22"/>
              </w:rPr>
            </w:pPr>
            <w:r w:rsidRPr="00FB7EA9">
              <w:rPr>
                <w:b/>
                <w:sz w:val="22"/>
                <w:szCs w:val="22"/>
              </w:rPr>
              <w:t> </w:t>
            </w:r>
          </w:p>
        </w:tc>
        <w:tc>
          <w:tcPr>
            <w:tcW w:w="2817" w:type="dxa"/>
            <w:shd w:val="clear" w:color="auto" w:fill="auto"/>
            <w:tcMar>
              <w:left w:w="108" w:type="dxa"/>
            </w:tcMar>
          </w:tcPr>
          <w:p w14:paraId="4FA888FA" w14:textId="32597854" w:rsidR="00667795" w:rsidRPr="00FB7EA9" w:rsidRDefault="00667795" w:rsidP="00667795">
            <w:pPr>
              <w:jc w:val="both"/>
              <w:rPr>
                <w:b/>
                <w:sz w:val="22"/>
                <w:szCs w:val="22"/>
              </w:rPr>
            </w:pPr>
          </w:p>
        </w:tc>
      </w:tr>
      <w:tr w:rsidR="00FB7EA9" w:rsidRPr="00FB7EA9" w14:paraId="5C0ADE00" w14:textId="77777777" w:rsidTr="6C1F0BFA">
        <w:trPr>
          <w:trHeight w:val="1164"/>
        </w:trPr>
        <w:tc>
          <w:tcPr>
            <w:tcW w:w="1814" w:type="dxa"/>
            <w:shd w:val="clear" w:color="auto" w:fill="auto"/>
            <w:tcMar>
              <w:left w:w="108" w:type="dxa"/>
            </w:tcMar>
          </w:tcPr>
          <w:p w14:paraId="624D50FB" w14:textId="77777777" w:rsidR="00667795" w:rsidRPr="00FB7EA9" w:rsidRDefault="00667795" w:rsidP="00667795">
            <w:pPr>
              <w:jc w:val="both"/>
              <w:rPr>
                <w:b/>
                <w:bCs/>
                <w:sz w:val="22"/>
                <w:szCs w:val="22"/>
              </w:rPr>
            </w:pPr>
            <w:r w:rsidRPr="00FB7EA9">
              <w:rPr>
                <w:b/>
                <w:bCs/>
                <w:sz w:val="22"/>
                <w:szCs w:val="22"/>
              </w:rPr>
              <w:t xml:space="preserve">Disaster Recovery &amp; Business </w:t>
            </w:r>
            <w:proofErr w:type="spellStart"/>
            <w:r w:rsidRPr="00FB7EA9">
              <w:rPr>
                <w:b/>
                <w:bCs/>
                <w:sz w:val="22"/>
                <w:szCs w:val="22"/>
              </w:rPr>
              <w:t>Continuity</w:t>
            </w:r>
            <w:proofErr w:type="spellEnd"/>
          </w:p>
        </w:tc>
        <w:tc>
          <w:tcPr>
            <w:tcW w:w="1059" w:type="dxa"/>
            <w:shd w:val="clear" w:color="auto" w:fill="auto"/>
            <w:tcMar>
              <w:left w:w="108" w:type="dxa"/>
            </w:tcMar>
          </w:tcPr>
          <w:p w14:paraId="4B289B67" w14:textId="34732309" w:rsidR="00667795" w:rsidRPr="00FB7EA9" w:rsidRDefault="00667795" w:rsidP="00667795">
            <w:pPr>
              <w:jc w:val="both"/>
              <w:rPr>
                <w:b/>
                <w:bCs/>
                <w:sz w:val="22"/>
                <w:szCs w:val="22"/>
              </w:rPr>
            </w:pPr>
            <w:r w:rsidRPr="00FB7EA9">
              <w:rPr>
                <w:b/>
                <w:bCs/>
                <w:sz w:val="22"/>
                <w:szCs w:val="22"/>
              </w:rPr>
              <w:t>RNF</w:t>
            </w:r>
            <w:r w:rsidR="007831CB" w:rsidRPr="00FB7EA9">
              <w:rPr>
                <w:b/>
                <w:bCs/>
                <w:sz w:val="22"/>
                <w:szCs w:val="22"/>
              </w:rPr>
              <w:t>24</w:t>
            </w:r>
          </w:p>
        </w:tc>
        <w:tc>
          <w:tcPr>
            <w:tcW w:w="6061" w:type="dxa"/>
            <w:shd w:val="clear" w:color="auto" w:fill="auto"/>
            <w:tcMar>
              <w:left w:w="108" w:type="dxa"/>
            </w:tcMar>
          </w:tcPr>
          <w:p w14:paraId="6FDE9FAC" w14:textId="77777777" w:rsidR="00667795" w:rsidRPr="00FB7EA9" w:rsidRDefault="00667795" w:rsidP="00667795">
            <w:pPr>
              <w:spacing w:before="60" w:after="60"/>
              <w:jc w:val="both"/>
              <w:rPr>
                <w:sz w:val="22"/>
                <w:szCs w:val="22"/>
              </w:rPr>
            </w:pPr>
            <w:r w:rsidRPr="00FB7EA9">
              <w:rPr>
                <w:sz w:val="22"/>
                <w:szCs w:val="22"/>
              </w:rPr>
              <w:t xml:space="preserve">La soluzione è implementata in modo da garantire adeguati livelli di servizio in coerenza con i livelli minimi richiesti di RPO (Recovery Point </w:t>
            </w:r>
            <w:proofErr w:type="spellStart"/>
            <w:r w:rsidRPr="00FB7EA9">
              <w:rPr>
                <w:sz w:val="22"/>
                <w:szCs w:val="22"/>
              </w:rPr>
              <w:t>Objective</w:t>
            </w:r>
            <w:proofErr w:type="spellEnd"/>
            <w:r w:rsidRPr="00FB7EA9">
              <w:rPr>
                <w:sz w:val="22"/>
                <w:szCs w:val="22"/>
              </w:rPr>
              <w:t xml:space="preserve">) e RTO (Recovery Time </w:t>
            </w:r>
            <w:proofErr w:type="spellStart"/>
            <w:r w:rsidRPr="00FB7EA9">
              <w:rPr>
                <w:sz w:val="22"/>
                <w:szCs w:val="22"/>
              </w:rPr>
              <w:t>Objective</w:t>
            </w:r>
            <w:proofErr w:type="spellEnd"/>
            <w:r w:rsidRPr="00FB7EA9">
              <w:rPr>
                <w:sz w:val="22"/>
                <w:szCs w:val="22"/>
              </w:rPr>
              <w:t>) che non dovranno essere superiori alle 24h [NB. Le 24h possono variare a seconda della necessità] per ambedue i parametri.</w:t>
            </w:r>
          </w:p>
        </w:tc>
        <w:tc>
          <w:tcPr>
            <w:tcW w:w="1585" w:type="dxa"/>
            <w:shd w:val="clear" w:color="auto" w:fill="auto"/>
            <w:tcMar>
              <w:left w:w="108" w:type="dxa"/>
            </w:tcMar>
          </w:tcPr>
          <w:p w14:paraId="4AA080D8" w14:textId="1EEE132A" w:rsidR="00667795" w:rsidRPr="00FB7EA9" w:rsidRDefault="6C1F0BFA" w:rsidP="6C1F0BFA">
            <w:pPr>
              <w:spacing w:line="259" w:lineRule="auto"/>
              <w:jc w:val="center"/>
              <w:rPr>
                <w:b/>
                <w:bCs/>
                <w:szCs w:val="24"/>
              </w:rPr>
            </w:pPr>
            <w:r w:rsidRPr="6C1F0BFA">
              <w:rPr>
                <w:b/>
                <w:bCs/>
                <w:sz w:val="22"/>
                <w:szCs w:val="22"/>
              </w:rPr>
              <w:t>I</w:t>
            </w:r>
          </w:p>
        </w:tc>
        <w:tc>
          <w:tcPr>
            <w:tcW w:w="1249" w:type="dxa"/>
            <w:shd w:val="clear" w:color="auto" w:fill="auto"/>
            <w:tcMar>
              <w:left w:w="108" w:type="dxa"/>
            </w:tcMar>
          </w:tcPr>
          <w:p w14:paraId="0A7BC5F3" w14:textId="77777777" w:rsidR="00667795" w:rsidRPr="00FB7EA9" w:rsidRDefault="00667795" w:rsidP="00667795">
            <w:pPr>
              <w:jc w:val="both"/>
              <w:rPr>
                <w:b/>
                <w:sz w:val="22"/>
                <w:szCs w:val="22"/>
              </w:rPr>
            </w:pPr>
            <w:r w:rsidRPr="00FB7EA9">
              <w:rPr>
                <w:b/>
                <w:sz w:val="22"/>
                <w:szCs w:val="22"/>
              </w:rPr>
              <w:t> </w:t>
            </w:r>
          </w:p>
        </w:tc>
        <w:tc>
          <w:tcPr>
            <w:tcW w:w="2817" w:type="dxa"/>
            <w:shd w:val="clear" w:color="auto" w:fill="auto"/>
            <w:tcMar>
              <w:left w:w="108" w:type="dxa"/>
            </w:tcMar>
          </w:tcPr>
          <w:p w14:paraId="4965A8D5" w14:textId="76B67D64" w:rsidR="00667795" w:rsidRPr="00FB7EA9" w:rsidRDefault="00667795" w:rsidP="00667795">
            <w:pPr>
              <w:jc w:val="both"/>
              <w:rPr>
                <w:b/>
                <w:sz w:val="22"/>
                <w:szCs w:val="22"/>
              </w:rPr>
            </w:pPr>
          </w:p>
        </w:tc>
      </w:tr>
      <w:tr w:rsidR="00FB7EA9" w:rsidRPr="00FB7EA9" w14:paraId="7DE45983" w14:textId="77777777" w:rsidTr="6C1F0BFA">
        <w:trPr>
          <w:trHeight w:val="1740"/>
        </w:trPr>
        <w:tc>
          <w:tcPr>
            <w:tcW w:w="1814" w:type="dxa"/>
            <w:shd w:val="clear" w:color="auto" w:fill="auto"/>
            <w:tcMar>
              <w:left w:w="108" w:type="dxa"/>
            </w:tcMar>
          </w:tcPr>
          <w:p w14:paraId="27F3920C" w14:textId="77777777" w:rsidR="00667795" w:rsidRPr="00FB7EA9" w:rsidRDefault="00667795" w:rsidP="00667795">
            <w:pPr>
              <w:jc w:val="both"/>
              <w:rPr>
                <w:b/>
                <w:bCs/>
                <w:sz w:val="22"/>
                <w:szCs w:val="22"/>
              </w:rPr>
            </w:pPr>
            <w:r w:rsidRPr="00FB7EA9">
              <w:rPr>
                <w:b/>
                <w:bCs/>
                <w:sz w:val="22"/>
                <w:szCs w:val="22"/>
              </w:rPr>
              <w:t>Accessibility</w:t>
            </w:r>
          </w:p>
        </w:tc>
        <w:tc>
          <w:tcPr>
            <w:tcW w:w="1059" w:type="dxa"/>
            <w:shd w:val="clear" w:color="auto" w:fill="auto"/>
            <w:tcMar>
              <w:left w:w="108" w:type="dxa"/>
            </w:tcMar>
          </w:tcPr>
          <w:p w14:paraId="4636AD5A" w14:textId="7DB45774" w:rsidR="00667795" w:rsidRPr="00FB7EA9" w:rsidRDefault="00667795" w:rsidP="00667795">
            <w:pPr>
              <w:jc w:val="both"/>
              <w:rPr>
                <w:b/>
                <w:bCs/>
                <w:sz w:val="22"/>
                <w:szCs w:val="22"/>
              </w:rPr>
            </w:pPr>
            <w:r w:rsidRPr="00FB7EA9">
              <w:rPr>
                <w:b/>
                <w:bCs/>
                <w:sz w:val="22"/>
                <w:szCs w:val="22"/>
              </w:rPr>
              <w:t>RNF</w:t>
            </w:r>
            <w:r w:rsidR="007831CB" w:rsidRPr="00FB7EA9">
              <w:rPr>
                <w:b/>
                <w:bCs/>
                <w:sz w:val="22"/>
                <w:szCs w:val="22"/>
              </w:rPr>
              <w:t>25</w:t>
            </w:r>
          </w:p>
        </w:tc>
        <w:tc>
          <w:tcPr>
            <w:tcW w:w="6061" w:type="dxa"/>
            <w:shd w:val="clear" w:color="auto" w:fill="auto"/>
            <w:tcMar>
              <w:left w:w="108" w:type="dxa"/>
            </w:tcMar>
          </w:tcPr>
          <w:p w14:paraId="3AA52B1D" w14:textId="2C84EB83" w:rsidR="00667795" w:rsidRPr="00FB7EA9" w:rsidRDefault="00667795" w:rsidP="00667795">
            <w:pPr>
              <w:spacing w:before="60" w:after="60"/>
              <w:jc w:val="both"/>
            </w:pPr>
            <w:r w:rsidRPr="00FB7EA9">
              <w:rPr>
                <w:sz w:val="22"/>
                <w:szCs w:val="22"/>
              </w:rPr>
              <w:t xml:space="preserve">La soluzione supporta funzionalità di accessibilità compatibili con quanto previsto dagli articoli 53 e 71 del CAD (DLGS 82/2005 e </w:t>
            </w:r>
            <w:proofErr w:type="spellStart"/>
            <w:r w:rsidRPr="00FB7EA9">
              <w:rPr>
                <w:sz w:val="22"/>
                <w:szCs w:val="22"/>
              </w:rPr>
              <w:t>s.i.</w:t>
            </w:r>
            <w:proofErr w:type="spellEnd"/>
            <w:r w:rsidRPr="00FB7EA9">
              <w:rPr>
                <w:sz w:val="22"/>
                <w:szCs w:val="22"/>
              </w:rPr>
              <w:t>), dai criteri indicato dal D.M. 8 luglio 2005 – Allegato A (</w:t>
            </w:r>
            <w:hyperlink r:id="rId13">
              <w:r w:rsidRPr="00FB7EA9">
                <w:rPr>
                  <w:rStyle w:val="CollegamentoInternet"/>
                  <w:color w:val="auto"/>
                  <w:sz w:val="22"/>
                  <w:szCs w:val="22"/>
                </w:rPr>
                <w:t>https://www</w:t>
              </w:r>
            </w:hyperlink>
            <w:r w:rsidRPr="00FB7EA9">
              <w:rPr>
                <w:sz w:val="22"/>
                <w:szCs w:val="22"/>
              </w:rPr>
              <w:t xml:space="preserve">.agid.gov.it/dm-8-luglio-2005-allegato-A) ed in particolare come descritto dalle linee guida </w:t>
            </w:r>
            <w:proofErr w:type="spellStart"/>
            <w:r w:rsidRPr="00FB7EA9">
              <w:rPr>
                <w:sz w:val="22"/>
                <w:szCs w:val="22"/>
              </w:rPr>
              <w:t>AgID</w:t>
            </w:r>
            <w:proofErr w:type="spellEnd"/>
            <w:r w:rsidRPr="00FB7EA9">
              <w:rPr>
                <w:sz w:val="22"/>
                <w:szCs w:val="22"/>
              </w:rPr>
              <w:t xml:space="preserve"> “Linee guida di design per i servizi digitali della PA” pubblicato su </w:t>
            </w:r>
            <w:hyperlink r:id="rId14">
              <w:r w:rsidRPr="00FB7EA9">
                <w:rPr>
                  <w:rStyle w:val="CollegamentoInternet"/>
                  <w:color w:val="auto"/>
                  <w:sz w:val="22"/>
                  <w:szCs w:val="22"/>
                </w:rPr>
                <w:t>https://docs</w:t>
              </w:r>
            </w:hyperlink>
            <w:r w:rsidRPr="00FB7EA9">
              <w:rPr>
                <w:sz w:val="22"/>
                <w:szCs w:val="22"/>
              </w:rPr>
              <w:t>.italia.it/italia/designers-italia/design-linee-guida-docs/it/stabile/index.htmll al capitolo “2.3 Accessibilità”.</w:t>
            </w:r>
          </w:p>
        </w:tc>
        <w:tc>
          <w:tcPr>
            <w:tcW w:w="1585" w:type="dxa"/>
            <w:shd w:val="clear" w:color="auto" w:fill="auto"/>
            <w:tcMar>
              <w:left w:w="108" w:type="dxa"/>
            </w:tcMar>
          </w:tcPr>
          <w:p w14:paraId="6D73D412" w14:textId="6D9B52DB" w:rsidR="00667795" w:rsidRPr="00FB7EA9" w:rsidRDefault="00667795" w:rsidP="00667795">
            <w:pPr>
              <w:jc w:val="center"/>
              <w:rPr>
                <w:b/>
                <w:sz w:val="22"/>
                <w:szCs w:val="22"/>
              </w:rPr>
            </w:pPr>
            <w:r w:rsidRPr="00FB7EA9">
              <w:rPr>
                <w:b/>
                <w:sz w:val="22"/>
                <w:szCs w:val="22"/>
              </w:rPr>
              <w:t>I</w:t>
            </w:r>
          </w:p>
        </w:tc>
        <w:tc>
          <w:tcPr>
            <w:tcW w:w="1249" w:type="dxa"/>
            <w:shd w:val="clear" w:color="auto" w:fill="auto"/>
            <w:tcMar>
              <w:left w:w="108" w:type="dxa"/>
            </w:tcMar>
          </w:tcPr>
          <w:p w14:paraId="0F9B9CE5" w14:textId="77777777" w:rsidR="00667795" w:rsidRPr="00FB7EA9" w:rsidRDefault="00667795" w:rsidP="00667795">
            <w:pPr>
              <w:jc w:val="both"/>
              <w:rPr>
                <w:b/>
                <w:sz w:val="22"/>
                <w:szCs w:val="22"/>
              </w:rPr>
            </w:pPr>
            <w:r w:rsidRPr="00FB7EA9">
              <w:rPr>
                <w:b/>
                <w:sz w:val="22"/>
                <w:szCs w:val="22"/>
              </w:rPr>
              <w:t> </w:t>
            </w:r>
          </w:p>
        </w:tc>
        <w:tc>
          <w:tcPr>
            <w:tcW w:w="2817" w:type="dxa"/>
            <w:shd w:val="clear" w:color="auto" w:fill="auto"/>
            <w:tcMar>
              <w:left w:w="108" w:type="dxa"/>
            </w:tcMar>
          </w:tcPr>
          <w:p w14:paraId="5FDEB576" w14:textId="7CCCF9DF" w:rsidR="00667795" w:rsidRPr="00FB7EA9" w:rsidRDefault="00667795" w:rsidP="00667795">
            <w:pPr>
              <w:jc w:val="both"/>
              <w:rPr>
                <w:b/>
                <w:sz w:val="22"/>
                <w:szCs w:val="22"/>
              </w:rPr>
            </w:pPr>
          </w:p>
        </w:tc>
      </w:tr>
      <w:tr w:rsidR="00FB7EA9" w:rsidRPr="00FB7EA9" w14:paraId="1E3ADDF0" w14:textId="77777777" w:rsidTr="6C1F0BFA">
        <w:trPr>
          <w:trHeight w:val="1740"/>
        </w:trPr>
        <w:tc>
          <w:tcPr>
            <w:tcW w:w="1814" w:type="dxa"/>
            <w:shd w:val="clear" w:color="auto" w:fill="auto"/>
            <w:tcMar>
              <w:left w:w="108" w:type="dxa"/>
            </w:tcMar>
          </w:tcPr>
          <w:p w14:paraId="3C4AFB23" w14:textId="77777777" w:rsidR="00667795" w:rsidRPr="00FB7EA9" w:rsidRDefault="00667795" w:rsidP="00667795">
            <w:pPr>
              <w:jc w:val="both"/>
              <w:rPr>
                <w:b/>
                <w:bCs/>
                <w:sz w:val="22"/>
                <w:szCs w:val="22"/>
              </w:rPr>
            </w:pPr>
            <w:proofErr w:type="spellStart"/>
            <w:r w:rsidRPr="00FB7EA9">
              <w:rPr>
                <w:b/>
                <w:bCs/>
                <w:sz w:val="22"/>
                <w:szCs w:val="22"/>
              </w:rPr>
              <w:lastRenderedPageBreak/>
              <w:t>Usability</w:t>
            </w:r>
            <w:proofErr w:type="spellEnd"/>
          </w:p>
        </w:tc>
        <w:tc>
          <w:tcPr>
            <w:tcW w:w="1059" w:type="dxa"/>
            <w:shd w:val="clear" w:color="auto" w:fill="auto"/>
            <w:tcMar>
              <w:left w:w="108" w:type="dxa"/>
            </w:tcMar>
          </w:tcPr>
          <w:p w14:paraId="239153FE" w14:textId="7A588F05" w:rsidR="00667795" w:rsidRPr="00FB7EA9" w:rsidRDefault="00667795" w:rsidP="00667795">
            <w:pPr>
              <w:jc w:val="both"/>
              <w:rPr>
                <w:b/>
                <w:bCs/>
                <w:sz w:val="22"/>
                <w:szCs w:val="22"/>
              </w:rPr>
            </w:pPr>
            <w:r w:rsidRPr="00FB7EA9">
              <w:rPr>
                <w:b/>
                <w:bCs/>
                <w:sz w:val="22"/>
                <w:szCs w:val="22"/>
              </w:rPr>
              <w:t>RNF</w:t>
            </w:r>
            <w:r w:rsidR="007831CB" w:rsidRPr="00FB7EA9">
              <w:rPr>
                <w:b/>
                <w:bCs/>
                <w:sz w:val="22"/>
                <w:szCs w:val="22"/>
              </w:rPr>
              <w:t>26</w:t>
            </w:r>
          </w:p>
        </w:tc>
        <w:tc>
          <w:tcPr>
            <w:tcW w:w="6061" w:type="dxa"/>
            <w:shd w:val="clear" w:color="auto" w:fill="auto"/>
            <w:tcMar>
              <w:left w:w="108" w:type="dxa"/>
            </w:tcMar>
          </w:tcPr>
          <w:p w14:paraId="19500ECB" w14:textId="7B0EEFD6" w:rsidR="00667795" w:rsidRPr="00FB7EA9" w:rsidRDefault="00667795" w:rsidP="00667795">
            <w:pPr>
              <w:spacing w:before="60" w:after="60"/>
              <w:jc w:val="both"/>
            </w:pPr>
            <w:r w:rsidRPr="00FB7EA9">
              <w:rPr>
                <w:sz w:val="22"/>
                <w:szCs w:val="22"/>
              </w:rPr>
              <w:t xml:space="preserve">La soluzione supporta funzionalità di usabilità compatibili con quanto previsto dall’articolo 53 del CAD (DLGS 82/2005 e </w:t>
            </w:r>
            <w:proofErr w:type="spellStart"/>
            <w:r w:rsidRPr="00FB7EA9">
              <w:rPr>
                <w:sz w:val="22"/>
                <w:szCs w:val="22"/>
              </w:rPr>
              <w:t>s.i.</w:t>
            </w:r>
            <w:proofErr w:type="spellEnd"/>
            <w:r w:rsidRPr="00FB7EA9">
              <w:rPr>
                <w:sz w:val="22"/>
                <w:szCs w:val="22"/>
              </w:rPr>
              <w:t xml:space="preserve">) ed in particolare come descritto dalle linee guida </w:t>
            </w:r>
            <w:proofErr w:type="spellStart"/>
            <w:r w:rsidRPr="00FB7EA9">
              <w:rPr>
                <w:sz w:val="22"/>
                <w:szCs w:val="22"/>
              </w:rPr>
              <w:t>AgID</w:t>
            </w:r>
            <w:proofErr w:type="spellEnd"/>
            <w:r w:rsidRPr="00FB7EA9">
              <w:rPr>
                <w:sz w:val="22"/>
                <w:szCs w:val="22"/>
              </w:rPr>
              <w:t xml:space="preserve"> “Linee guida di design per i servizi digitali della PA” pubblicato su </w:t>
            </w:r>
            <w:hyperlink r:id="rId15">
              <w:r w:rsidRPr="00FB7EA9">
                <w:rPr>
                  <w:rStyle w:val="CollegamentoInternet"/>
                  <w:color w:val="auto"/>
                  <w:sz w:val="22"/>
                  <w:szCs w:val="22"/>
                </w:rPr>
                <w:t>https://docs</w:t>
              </w:r>
            </w:hyperlink>
            <w:r w:rsidRPr="00FB7EA9">
              <w:rPr>
                <w:sz w:val="22"/>
                <w:szCs w:val="22"/>
              </w:rPr>
              <w:t>.italia.it/italia/designers-italia/design-linee-guida-docs/it/stabile/index.htmll al capitolo “4.1 Usabilità”.</w:t>
            </w:r>
          </w:p>
        </w:tc>
        <w:tc>
          <w:tcPr>
            <w:tcW w:w="1585" w:type="dxa"/>
            <w:shd w:val="clear" w:color="auto" w:fill="auto"/>
            <w:tcMar>
              <w:left w:w="108" w:type="dxa"/>
            </w:tcMar>
          </w:tcPr>
          <w:p w14:paraId="2F543B38" w14:textId="7AC67E89" w:rsidR="00667795" w:rsidRPr="00FB7EA9" w:rsidRDefault="00667795" w:rsidP="00667795">
            <w:pPr>
              <w:jc w:val="center"/>
              <w:rPr>
                <w:b/>
                <w:sz w:val="22"/>
                <w:szCs w:val="22"/>
              </w:rPr>
            </w:pPr>
            <w:r w:rsidRPr="00FB7EA9">
              <w:rPr>
                <w:b/>
                <w:sz w:val="22"/>
                <w:szCs w:val="22"/>
              </w:rPr>
              <w:t>I</w:t>
            </w:r>
          </w:p>
        </w:tc>
        <w:tc>
          <w:tcPr>
            <w:tcW w:w="1249" w:type="dxa"/>
            <w:shd w:val="clear" w:color="auto" w:fill="auto"/>
            <w:tcMar>
              <w:left w:w="108" w:type="dxa"/>
            </w:tcMar>
          </w:tcPr>
          <w:p w14:paraId="4D709308" w14:textId="77777777" w:rsidR="00667795" w:rsidRPr="00FB7EA9" w:rsidRDefault="00667795" w:rsidP="00667795">
            <w:pPr>
              <w:jc w:val="both"/>
              <w:rPr>
                <w:b/>
                <w:sz w:val="22"/>
                <w:szCs w:val="22"/>
              </w:rPr>
            </w:pPr>
            <w:r w:rsidRPr="00FB7EA9">
              <w:rPr>
                <w:b/>
                <w:sz w:val="22"/>
                <w:szCs w:val="22"/>
              </w:rPr>
              <w:t> </w:t>
            </w:r>
          </w:p>
        </w:tc>
        <w:tc>
          <w:tcPr>
            <w:tcW w:w="2817" w:type="dxa"/>
            <w:shd w:val="clear" w:color="auto" w:fill="auto"/>
            <w:tcMar>
              <w:left w:w="108" w:type="dxa"/>
            </w:tcMar>
          </w:tcPr>
          <w:p w14:paraId="72C582E1" w14:textId="6AB5909D" w:rsidR="00667795" w:rsidRPr="00FB7EA9" w:rsidRDefault="00667795" w:rsidP="00667795">
            <w:pPr>
              <w:jc w:val="both"/>
              <w:rPr>
                <w:b/>
                <w:sz w:val="22"/>
                <w:szCs w:val="22"/>
              </w:rPr>
            </w:pPr>
          </w:p>
        </w:tc>
      </w:tr>
      <w:tr w:rsidR="00FB7EA9" w:rsidRPr="00FB7EA9" w14:paraId="7E732D43" w14:textId="77777777" w:rsidTr="6C1F0BFA">
        <w:trPr>
          <w:trHeight w:val="876"/>
        </w:trPr>
        <w:tc>
          <w:tcPr>
            <w:tcW w:w="1814" w:type="dxa"/>
            <w:shd w:val="clear" w:color="auto" w:fill="auto"/>
            <w:tcMar>
              <w:left w:w="108" w:type="dxa"/>
            </w:tcMar>
          </w:tcPr>
          <w:p w14:paraId="2A64A4E6" w14:textId="77777777" w:rsidR="00667795" w:rsidRPr="00FB7EA9" w:rsidRDefault="00667795" w:rsidP="00667795">
            <w:pPr>
              <w:jc w:val="both"/>
              <w:rPr>
                <w:b/>
                <w:bCs/>
                <w:sz w:val="22"/>
                <w:szCs w:val="22"/>
              </w:rPr>
            </w:pPr>
            <w:r w:rsidRPr="00FB7EA9">
              <w:rPr>
                <w:b/>
                <w:bCs/>
                <w:sz w:val="22"/>
                <w:szCs w:val="22"/>
              </w:rPr>
              <w:t>Monitoring</w:t>
            </w:r>
          </w:p>
        </w:tc>
        <w:tc>
          <w:tcPr>
            <w:tcW w:w="1059" w:type="dxa"/>
            <w:shd w:val="clear" w:color="auto" w:fill="auto"/>
            <w:tcMar>
              <w:left w:w="108" w:type="dxa"/>
            </w:tcMar>
          </w:tcPr>
          <w:p w14:paraId="7216D5CE" w14:textId="6B2BC23C" w:rsidR="00667795" w:rsidRPr="00FB7EA9" w:rsidRDefault="00667795" w:rsidP="00667795">
            <w:pPr>
              <w:jc w:val="both"/>
              <w:rPr>
                <w:b/>
                <w:bCs/>
                <w:sz w:val="22"/>
                <w:szCs w:val="22"/>
              </w:rPr>
            </w:pPr>
            <w:r w:rsidRPr="00FB7EA9">
              <w:rPr>
                <w:b/>
                <w:bCs/>
                <w:sz w:val="22"/>
                <w:szCs w:val="22"/>
              </w:rPr>
              <w:t>RNF</w:t>
            </w:r>
            <w:r w:rsidR="007831CB" w:rsidRPr="00FB7EA9">
              <w:rPr>
                <w:b/>
                <w:bCs/>
                <w:sz w:val="22"/>
                <w:szCs w:val="22"/>
              </w:rPr>
              <w:t>27</w:t>
            </w:r>
          </w:p>
        </w:tc>
        <w:tc>
          <w:tcPr>
            <w:tcW w:w="6061" w:type="dxa"/>
            <w:shd w:val="clear" w:color="auto" w:fill="auto"/>
            <w:tcMar>
              <w:left w:w="108" w:type="dxa"/>
            </w:tcMar>
          </w:tcPr>
          <w:p w14:paraId="71154043" w14:textId="77777777" w:rsidR="00667795" w:rsidRPr="00FB7EA9" w:rsidRDefault="00667795" w:rsidP="00667795">
            <w:pPr>
              <w:spacing w:before="60" w:after="60"/>
              <w:jc w:val="both"/>
              <w:rPr>
                <w:sz w:val="22"/>
                <w:szCs w:val="22"/>
              </w:rPr>
            </w:pPr>
            <w:r w:rsidRPr="00FB7EA9">
              <w:rPr>
                <w:sz w:val="22"/>
                <w:szCs w:val="22"/>
              </w:rPr>
              <w:t xml:space="preserve">La Soluzione adotta un sistema di </w:t>
            </w:r>
            <w:proofErr w:type="spellStart"/>
            <w:r w:rsidRPr="00FB7EA9">
              <w:rPr>
                <w:sz w:val="22"/>
                <w:szCs w:val="22"/>
              </w:rPr>
              <w:t>traceability</w:t>
            </w:r>
            <w:proofErr w:type="spellEnd"/>
            <w:r w:rsidRPr="00FB7EA9">
              <w:rPr>
                <w:sz w:val="22"/>
                <w:szCs w:val="22"/>
              </w:rPr>
              <w:t xml:space="preserve"> delle attività degli utenti, assicurando il monitoraggio attraverso la fruizione dei log di audit, ovvero raccolta cronologica di informazioni finalizzata ad avere evidenze sui trattamenti svolti sui dati, ivi compresa, nel caso occorra, la consultazione.</w:t>
            </w:r>
          </w:p>
        </w:tc>
        <w:tc>
          <w:tcPr>
            <w:tcW w:w="1585" w:type="dxa"/>
            <w:shd w:val="clear" w:color="auto" w:fill="auto"/>
            <w:tcMar>
              <w:left w:w="108" w:type="dxa"/>
            </w:tcMar>
          </w:tcPr>
          <w:p w14:paraId="574F3111" w14:textId="38A07719" w:rsidR="00667795" w:rsidRPr="00FB7EA9" w:rsidRDefault="00667795" w:rsidP="00667795">
            <w:pPr>
              <w:jc w:val="center"/>
              <w:rPr>
                <w:b/>
                <w:sz w:val="22"/>
                <w:szCs w:val="22"/>
              </w:rPr>
            </w:pPr>
            <w:r w:rsidRPr="00FB7EA9">
              <w:rPr>
                <w:b/>
                <w:sz w:val="22"/>
                <w:szCs w:val="22"/>
              </w:rPr>
              <w:t>I</w:t>
            </w:r>
          </w:p>
        </w:tc>
        <w:tc>
          <w:tcPr>
            <w:tcW w:w="1249" w:type="dxa"/>
            <w:shd w:val="clear" w:color="auto" w:fill="auto"/>
            <w:tcMar>
              <w:left w:w="108" w:type="dxa"/>
            </w:tcMar>
          </w:tcPr>
          <w:p w14:paraId="141A3437" w14:textId="77777777" w:rsidR="00667795" w:rsidRPr="00FB7EA9" w:rsidRDefault="00667795" w:rsidP="00667795">
            <w:pPr>
              <w:jc w:val="both"/>
              <w:rPr>
                <w:b/>
                <w:sz w:val="22"/>
                <w:szCs w:val="22"/>
              </w:rPr>
            </w:pPr>
            <w:r w:rsidRPr="00FB7EA9">
              <w:rPr>
                <w:b/>
                <w:sz w:val="22"/>
                <w:szCs w:val="22"/>
              </w:rPr>
              <w:t> </w:t>
            </w:r>
          </w:p>
        </w:tc>
        <w:tc>
          <w:tcPr>
            <w:tcW w:w="2817" w:type="dxa"/>
            <w:shd w:val="clear" w:color="auto" w:fill="auto"/>
            <w:tcMar>
              <w:left w:w="108" w:type="dxa"/>
            </w:tcMar>
          </w:tcPr>
          <w:p w14:paraId="4C51F00E" w14:textId="1544C2FC" w:rsidR="00667795" w:rsidRPr="00FB7EA9" w:rsidRDefault="00667795" w:rsidP="00667795">
            <w:pPr>
              <w:jc w:val="both"/>
              <w:rPr>
                <w:b/>
                <w:sz w:val="22"/>
                <w:szCs w:val="22"/>
              </w:rPr>
            </w:pPr>
          </w:p>
        </w:tc>
      </w:tr>
      <w:tr w:rsidR="00667795" w:rsidRPr="00FB7EA9" w14:paraId="7E681884" w14:textId="77777777" w:rsidTr="6C1F0BFA">
        <w:trPr>
          <w:trHeight w:val="876"/>
        </w:trPr>
        <w:tc>
          <w:tcPr>
            <w:tcW w:w="1814" w:type="dxa"/>
            <w:shd w:val="clear" w:color="auto" w:fill="auto"/>
            <w:tcMar>
              <w:left w:w="108" w:type="dxa"/>
            </w:tcMar>
          </w:tcPr>
          <w:p w14:paraId="0214EAB1" w14:textId="0D774263" w:rsidR="00667795" w:rsidRPr="00FB7EA9" w:rsidRDefault="00667795" w:rsidP="00667795">
            <w:pPr>
              <w:jc w:val="both"/>
              <w:rPr>
                <w:b/>
                <w:bCs/>
                <w:sz w:val="22"/>
                <w:szCs w:val="22"/>
              </w:rPr>
            </w:pPr>
            <w:r w:rsidRPr="00FB7EA9">
              <w:rPr>
                <w:b/>
                <w:bCs/>
                <w:sz w:val="22"/>
                <w:szCs w:val="22"/>
              </w:rPr>
              <w:t>Monitoring</w:t>
            </w:r>
          </w:p>
        </w:tc>
        <w:tc>
          <w:tcPr>
            <w:tcW w:w="1059" w:type="dxa"/>
            <w:shd w:val="clear" w:color="auto" w:fill="auto"/>
            <w:tcMar>
              <w:left w:w="108" w:type="dxa"/>
            </w:tcMar>
          </w:tcPr>
          <w:p w14:paraId="777C3D6C" w14:textId="60DD08E3" w:rsidR="00667795" w:rsidRPr="00FB7EA9" w:rsidRDefault="007831CB" w:rsidP="00667795">
            <w:pPr>
              <w:jc w:val="both"/>
              <w:rPr>
                <w:b/>
                <w:bCs/>
                <w:sz w:val="22"/>
                <w:szCs w:val="22"/>
              </w:rPr>
            </w:pPr>
            <w:r w:rsidRPr="00FB7EA9">
              <w:rPr>
                <w:b/>
                <w:bCs/>
                <w:sz w:val="22"/>
                <w:szCs w:val="22"/>
              </w:rPr>
              <w:t>RNF28</w:t>
            </w:r>
          </w:p>
        </w:tc>
        <w:tc>
          <w:tcPr>
            <w:tcW w:w="6061" w:type="dxa"/>
            <w:shd w:val="clear" w:color="auto" w:fill="auto"/>
            <w:tcMar>
              <w:left w:w="108" w:type="dxa"/>
            </w:tcMar>
          </w:tcPr>
          <w:p w14:paraId="744D501E" w14:textId="0FD1E867" w:rsidR="00667795" w:rsidRPr="00FB7EA9" w:rsidRDefault="00667795" w:rsidP="00667795">
            <w:pPr>
              <w:spacing w:before="60" w:after="60"/>
              <w:jc w:val="both"/>
              <w:rPr>
                <w:sz w:val="22"/>
                <w:szCs w:val="22"/>
              </w:rPr>
            </w:pPr>
            <w:r w:rsidRPr="00FB7EA9">
              <w:rPr>
                <w:sz w:val="22"/>
                <w:szCs w:val="22"/>
              </w:rPr>
              <w:t>La soluzione mette a disposizione report che forniscano informazioni e statistiche in merito alla partecipazione a ciascuna riunione, sessione di formazione o evento organizzato tramite la piattaforma</w:t>
            </w:r>
          </w:p>
        </w:tc>
        <w:tc>
          <w:tcPr>
            <w:tcW w:w="1585" w:type="dxa"/>
            <w:shd w:val="clear" w:color="auto" w:fill="auto"/>
            <w:tcMar>
              <w:left w:w="108" w:type="dxa"/>
            </w:tcMar>
          </w:tcPr>
          <w:p w14:paraId="550797CB" w14:textId="039C76AE" w:rsidR="00667795" w:rsidRPr="00FB7EA9" w:rsidRDefault="6C1F0BFA" w:rsidP="6C1F0BFA">
            <w:pPr>
              <w:spacing w:line="259" w:lineRule="auto"/>
              <w:jc w:val="center"/>
              <w:rPr>
                <w:b/>
                <w:bCs/>
                <w:szCs w:val="24"/>
              </w:rPr>
            </w:pPr>
            <w:r w:rsidRPr="6C1F0BFA">
              <w:rPr>
                <w:b/>
                <w:bCs/>
                <w:sz w:val="22"/>
                <w:szCs w:val="22"/>
              </w:rPr>
              <w:t>I</w:t>
            </w:r>
          </w:p>
        </w:tc>
        <w:tc>
          <w:tcPr>
            <w:tcW w:w="1249" w:type="dxa"/>
            <w:shd w:val="clear" w:color="auto" w:fill="auto"/>
            <w:tcMar>
              <w:left w:w="108" w:type="dxa"/>
            </w:tcMar>
          </w:tcPr>
          <w:p w14:paraId="1F571B31" w14:textId="77777777" w:rsidR="00667795" w:rsidRPr="00FB7EA9" w:rsidRDefault="00667795" w:rsidP="00667795">
            <w:pPr>
              <w:jc w:val="both"/>
              <w:rPr>
                <w:b/>
                <w:sz w:val="22"/>
                <w:szCs w:val="22"/>
              </w:rPr>
            </w:pPr>
          </w:p>
        </w:tc>
        <w:tc>
          <w:tcPr>
            <w:tcW w:w="2817" w:type="dxa"/>
            <w:shd w:val="clear" w:color="auto" w:fill="auto"/>
            <w:tcMar>
              <w:left w:w="108" w:type="dxa"/>
            </w:tcMar>
          </w:tcPr>
          <w:p w14:paraId="6BBAF579" w14:textId="77777777" w:rsidR="00667795" w:rsidRPr="00FB7EA9" w:rsidRDefault="00667795" w:rsidP="00667795">
            <w:pPr>
              <w:jc w:val="both"/>
              <w:rPr>
                <w:b/>
                <w:sz w:val="22"/>
                <w:szCs w:val="22"/>
              </w:rPr>
            </w:pPr>
          </w:p>
        </w:tc>
      </w:tr>
      <w:tr w:rsidR="00FB7EA9" w:rsidRPr="00FB7EA9" w14:paraId="24F3E228" w14:textId="77777777" w:rsidTr="6C1F0BFA">
        <w:trPr>
          <w:trHeight w:val="5775"/>
        </w:trPr>
        <w:tc>
          <w:tcPr>
            <w:tcW w:w="1814" w:type="dxa"/>
            <w:shd w:val="clear" w:color="auto" w:fill="auto"/>
            <w:tcMar>
              <w:left w:w="108" w:type="dxa"/>
            </w:tcMar>
          </w:tcPr>
          <w:p w14:paraId="252D50B4" w14:textId="77777777" w:rsidR="00667795" w:rsidRPr="00FB7EA9" w:rsidRDefault="00667795" w:rsidP="00667795">
            <w:pPr>
              <w:jc w:val="both"/>
              <w:rPr>
                <w:b/>
                <w:bCs/>
                <w:sz w:val="22"/>
                <w:szCs w:val="22"/>
              </w:rPr>
            </w:pPr>
            <w:r w:rsidRPr="00FB7EA9">
              <w:rPr>
                <w:b/>
                <w:bCs/>
                <w:sz w:val="22"/>
                <w:szCs w:val="22"/>
              </w:rPr>
              <w:lastRenderedPageBreak/>
              <w:t>Compliance</w:t>
            </w:r>
          </w:p>
        </w:tc>
        <w:tc>
          <w:tcPr>
            <w:tcW w:w="1059" w:type="dxa"/>
            <w:shd w:val="clear" w:color="auto" w:fill="auto"/>
            <w:tcMar>
              <w:left w:w="108" w:type="dxa"/>
            </w:tcMar>
          </w:tcPr>
          <w:p w14:paraId="567DBD2A" w14:textId="260D5E6C" w:rsidR="00667795" w:rsidRPr="00FB7EA9" w:rsidRDefault="00667795" w:rsidP="00667795">
            <w:pPr>
              <w:jc w:val="both"/>
              <w:rPr>
                <w:b/>
                <w:bCs/>
                <w:sz w:val="22"/>
                <w:szCs w:val="22"/>
              </w:rPr>
            </w:pPr>
            <w:r w:rsidRPr="00FB7EA9">
              <w:rPr>
                <w:b/>
                <w:bCs/>
                <w:sz w:val="22"/>
                <w:szCs w:val="22"/>
              </w:rPr>
              <w:t>RNF</w:t>
            </w:r>
            <w:r w:rsidR="007831CB" w:rsidRPr="00FB7EA9">
              <w:rPr>
                <w:b/>
                <w:bCs/>
                <w:sz w:val="22"/>
                <w:szCs w:val="22"/>
              </w:rPr>
              <w:t>29</w:t>
            </w:r>
          </w:p>
        </w:tc>
        <w:tc>
          <w:tcPr>
            <w:tcW w:w="6061" w:type="dxa"/>
            <w:shd w:val="clear" w:color="auto" w:fill="auto"/>
            <w:tcMar>
              <w:left w:w="108" w:type="dxa"/>
            </w:tcMar>
          </w:tcPr>
          <w:p w14:paraId="30CEE1CE" w14:textId="36216C6B" w:rsidR="00667795" w:rsidRPr="00FB7EA9" w:rsidRDefault="00667795" w:rsidP="00667795">
            <w:pPr>
              <w:spacing w:before="60" w:after="60"/>
              <w:rPr>
                <w:sz w:val="22"/>
                <w:szCs w:val="22"/>
              </w:rPr>
            </w:pPr>
            <w:r w:rsidRPr="00FB7EA9">
              <w:rPr>
                <w:sz w:val="22"/>
                <w:szCs w:val="22"/>
              </w:rPr>
              <w:t xml:space="preserve">La Soluzione rispetta i requisiti previsti dal Regolamento UE 2016/79 noto come GDPR (General Data </w:t>
            </w:r>
            <w:proofErr w:type="spellStart"/>
            <w:r w:rsidRPr="00FB7EA9">
              <w:rPr>
                <w:sz w:val="22"/>
                <w:szCs w:val="22"/>
              </w:rPr>
              <w:t>Protection</w:t>
            </w:r>
            <w:proofErr w:type="spellEnd"/>
            <w:r w:rsidRPr="00FB7EA9">
              <w:rPr>
                <w:sz w:val="22"/>
                <w:szCs w:val="22"/>
              </w:rPr>
              <w:t xml:space="preserve"> </w:t>
            </w:r>
            <w:proofErr w:type="spellStart"/>
            <w:r w:rsidRPr="00FB7EA9">
              <w:rPr>
                <w:sz w:val="22"/>
                <w:szCs w:val="22"/>
              </w:rPr>
              <w:t>Regulation</w:t>
            </w:r>
            <w:proofErr w:type="spellEnd"/>
            <w:r w:rsidRPr="00FB7EA9">
              <w:rPr>
                <w:sz w:val="22"/>
                <w:szCs w:val="22"/>
              </w:rPr>
              <w:t>).</w:t>
            </w:r>
            <w:r w:rsidRPr="00FB7EA9">
              <w:rPr>
                <w:sz w:val="22"/>
                <w:szCs w:val="22"/>
              </w:rPr>
              <w:br/>
              <w:t>In particolare sono presi in considerazione i seguenti articoli del regolamento:</w:t>
            </w:r>
            <w:r w:rsidRPr="00FB7EA9">
              <w:rPr>
                <w:sz w:val="22"/>
                <w:szCs w:val="22"/>
              </w:rPr>
              <w:br/>
              <w:t>• art 25 – privacy by design. La Soluzione garantisce che gli aspetti legati all’implementazione della privacy sono tenuti in considerazione sin dalla fase di progettazione.</w:t>
            </w:r>
            <w:r w:rsidRPr="00FB7EA9">
              <w:rPr>
                <w:sz w:val="22"/>
                <w:szCs w:val="22"/>
              </w:rPr>
              <w:br/>
              <w:t>• art 32 – Misure di sicurezza. In particolare, almeno:</w:t>
            </w:r>
            <w:r w:rsidRPr="00FB7EA9">
              <w:rPr>
                <w:sz w:val="22"/>
                <w:szCs w:val="22"/>
              </w:rPr>
              <w:br/>
              <w:t xml:space="preserve"> - gestione della profilazione utenti,</w:t>
            </w:r>
            <w:r w:rsidRPr="00FB7EA9">
              <w:rPr>
                <w:sz w:val="22"/>
                <w:szCs w:val="22"/>
              </w:rPr>
              <w:br/>
              <w:t xml:space="preserve"> - gestione della crittografia dei dati particolari;</w:t>
            </w:r>
            <w:r w:rsidRPr="00FB7EA9">
              <w:rPr>
                <w:sz w:val="22"/>
                <w:szCs w:val="22"/>
              </w:rPr>
              <w:br/>
              <w:t xml:space="preserve"> - gestione degli audit log (poter ricostruire a posteriori “chi ha fatto che cosa, come e quando”),</w:t>
            </w:r>
            <w:r w:rsidRPr="00FB7EA9">
              <w:rPr>
                <w:sz w:val="22"/>
                <w:szCs w:val="22"/>
              </w:rPr>
              <w:br/>
              <w:t xml:space="preserve"> - tracciamento degli accessi;</w:t>
            </w:r>
            <w:r w:rsidRPr="00FB7EA9">
              <w:rPr>
                <w:sz w:val="22"/>
                <w:szCs w:val="22"/>
              </w:rPr>
              <w:br/>
              <w:t xml:space="preserve"> - funzionamento in modalità cluster;</w:t>
            </w:r>
            <w:r w:rsidRPr="00FB7EA9">
              <w:rPr>
                <w:sz w:val="22"/>
                <w:szCs w:val="22"/>
              </w:rPr>
              <w:br/>
              <w:t xml:space="preserve"> - storicizzazione dei dati;</w:t>
            </w:r>
            <w:r w:rsidRPr="00FB7EA9">
              <w:rPr>
                <w:sz w:val="22"/>
                <w:szCs w:val="22"/>
              </w:rPr>
              <w:br/>
              <w:t xml:space="preserve"> - cifratura di canale</w:t>
            </w:r>
            <w:r w:rsidRPr="00FB7EA9">
              <w:rPr>
                <w:sz w:val="22"/>
                <w:szCs w:val="22"/>
              </w:rPr>
              <w:br/>
              <w:t>- gestione delle sessioni e dei cookies.</w:t>
            </w:r>
          </w:p>
        </w:tc>
        <w:tc>
          <w:tcPr>
            <w:tcW w:w="1585" w:type="dxa"/>
            <w:shd w:val="clear" w:color="auto" w:fill="auto"/>
            <w:tcMar>
              <w:left w:w="108" w:type="dxa"/>
            </w:tcMar>
          </w:tcPr>
          <w:p w14:paraId="0BB964BF" w14:textId="2153CAFB" w:rsidR="00667795" w:rsidRPr="00FB7EA9" w:rsidRDefault="6C1F0BFA" w:rsidP="6C1F0BFA">
            <w:pPr>
              <w:spacing w:line="259" w:lineRule="auto"/>
              <w:jc w:val="center"/>
              <w:rPr>
                <w:b/>
                <w:bCs/>
                <w:szCs w:val="24"/>
              </w:rPr>
            </w:pPr>
            <w:r w:rsidRPr="6C1F0BFA">
              <w:rPr>
                <w:b/>
                <w:bCs/>
                <w:sz w:val="22"/>
                <w:szCs w:val="22"/>
              </w:rPr>
              <w:t>I</w:t>
            </w:r>
          </w:p>
        </w:tc>
        <w:tc>
          <w:tcPr>
            <w:tcW w:w="1249" w:type="dxa"/>
            <w:shd w:val="clear" w:color="auto" w:fill="auto"/>
            <w:tcMar>
              <w:left w:w="108" w:type="dxa"/>
            </w:tcMar>
          </w:tcPr>
          <w:p w14:paraId="625A9CBF" w14:textId="77777777" w:rsidR="00667795" w:rsidRPr="00FB7EA9" w:rsidRDefault="00667795" w:rsidP="00667795">
            <w:pPr>
              <w:jc w:val="both"/>
              <w:rPr>
                <w:b/>
                <w:sz w:val="22"/>
                <w:szCs w:val="22"/>
              </w:rPr>
            </w:pPr>
            <w:r w:rsidRPr="00FB7EA9">
              <w:rPr>
                <w:b/>
                <w:sz w:val="22"/>
                <w:szCs w:val="22"/>
              </w:rPr>
              <w:t> </w:t>
            </w:r>
          </w:p>
        </w:tc>
        <w:tc>
          <w:tcPr>
            <w:tcW w:w="2817" w:type="dxa"/>
            <w:shd w:val="clear" w:color="auto" w:fill="auto"/>
            <w:tcMar>
              <w:left w:w="108" w:type="dxa"/>
            </w:tcMar>
          </w:tcPr>
          <w:p w14:paraId="493C2F6A" w14:textId="21FC1EFF" w:rsidR="00667795" w:rsidRPr="00FB7EA9" w:rsidRDefault="00667795" w:rsidP="00667795">
            <w:pPr>
              <w:jc w:val="both"/>
              <w:rPr>
                <w:b/>
                <w:sz w:val="22"/>
                <w:szCs w:val="22"/>
              </w:rPr>
            </w:pPr>
          </w:p>
        </w:tc>
      </w:tr>
    </w:tbl>
    <w:p w14:paraId="3B37DA8B" w14:textId="77777777" w:rsidR="00F62B10" w:rsidRPr="00FB7EA9" w:rsidRDefault="00F62B10">
      <w:pPr>
        <w:jc w:val="both"/>
        <w:rPr>
          <w:b/>
        </w:rPr>
      </w:pPr>
    </w:p>
    <w:p w14:paraId="68C7E14F" w14:textId="77777777" w:rsidR="00F62B10" w:rsidRPr="00FB7EA9" w:rsidRDefault="008451DA">
      <w:pPr>
        <w:rPr>
          <w:b/>
          <w:u w:val="single"/>
        </w:rPr>
      </w:pPr>
      <w:r w:rsidRPr="00FB7EA9">
        <w:br w:type="page"/>
      </w:r>
    </w:p>
    <w:p w14:paraId="571B733B" w14:textId="77777777" w:rsidR="00F62B10" w:rsidRPr="00FB7EA9" w:rsidRDefault="008451DA">
      <w:pPr>
        <w:jc w:val="both"/>
        <w:rPr>
          <w:b/>
          <w:u w:val="single"/>
        </w:rPr>
      </w:pPr>
      <w:r w:rsidRPr="00FB7EA9">
        <w:rPr>
          <w:b/>
          <w:u w:val="single"/>
        </w:rPr>
        <w:lastRenderedPageBreak/>
        <w:t>Modalità di fornitura della soluzione</w:t>
      </w:r>
    </w:p>
    <w:p w14:paraId="53208EFA" w14:textId="77777777" w:rsidR="00F62B10" w:rsidRPr="00FB7EA9" w:rsidRDefault="00F62B10">
      <w:pPr>
        <w:jc w:val="both"/>
      </w:pPr>
    </w:p>
    <w:tbl>
      <w:tblPr>
        <w:tblStyle w:val="Grigliatabella"/>
        <w:tblW w:w="15021" w:type="dxa"/>
        <w:tblLook w:val="04A0" w:firstRow="1" w:lastRow="0" w:firstColumn="1" w:lastColumn="0" w:noHBand="0" w:noVBand="1"/>
      </w:tblPr>
      <w:tblGrid>
        <w:gridCol w:w="1606"/>
        <w:gridCol w:w="657"/>
        <w:gridCol w:w="7211"/>
        <w:gridCol w:w="1585"/>
        <w:gridCol w:w="1276"/>
        <w:gridCol w:w="2686"/>
      </w:tblGrid>
      <w:tr w:rsidR="00FB7EA9" w:rsidRPr="00FB7EA9" w14:paraId="730BA2E7" w14:textId="77777777" w:rsidTr="00483075">
        <w:trPr>
          <w:trHeight w:val="564"/>
          <w:tblHeader/>
        </w:trPr>
        <w:tc>
          <w:tcPr>
            <w:tcW w:w="1607" w:type="dxa"/>
            <w:shd w:val="clear" w:color="auto" w:fill="D9E2F3" w:themeFill="accent1" w:themeFillTint="33"/>
            <w:tcMar>
              <w:left w:w="108" w:type="dxa"/>
            </w:tcMar>
          </w:tcPr>
          <w:p w14:paraId="2319DFEB" w14:textId="77777777" w:rsidR="00F62B10" w:rsidRPr="00FB7EA9" w:rsidRDefault="008451DA">
            <w:pPr>
              <w:jc w:val="both"/>
              <w:rPr>
                <w:b/>
                <w:bCs/>
                <w:sz w:val="22"/>
                <w:szCs w:val="22"/>
              </w:rPr>
            </w:pPr>
            <w:r w:rsidRPr="00FB7EA9">
              <w:rPr>
                <w:b/>
                <w:bCs/>
                <w:sz w:val="22"/>
                <w:szCs w:val="22"/>
              </w:rPr>
              <w:t>Classe del Requisito</w:t>
            </w:r>
          </w:p>
        </w:tc>
        <w:tc>
          <w:tcPr>
            <w:tcW w:w="657" w:type="dxa"/>
            <w:shd w:val="clear" w:color="auto" w:fill="D9E2F3" w:themeFill="accent1" w:themeFillTint="33"/>
            <w:tcMar>
              <w:left w:w="108" w:type="dxa"/>
            </w:tcMar>
            <w:vAlign w:val="center"/>
          </w:tcPr>
          <w:p w14:paraId="32AFFEB5" w14:textId="77777777" w:rsidR="00F62B10" w:rsidRPr="00FB7EA9" w:rsidRDefault="008451DA">
            <w:pPr>
              <w:jc w:val="both"/>
              <w:rPr>
                <w:b/>
                <w:bCs/>
                <w:sz w:val="22"/>
                <w:szCs w:val="22"/>
              </w:rPr>
            </w:pPr>
            <w:r w:rsidRPr="00FB7EA9">
              <w:rPr>
                <w:b/>
                <w:bCs/>
                <w:sz w:val="22"/>
                <w:szCs w:val="22"/>
              </w:rPr>
              <w:t>ID</w:t>
            </w:r>
          </w:p>
        </w:tc>
        <w:tc>
          <w:tcPr>
            <w:tcW w:w="7229" w:type="dxa"/>
            <w:shd w:val="clear" w:color="auto" w:fill="D9E2F3" w:themeFill="accent1" w:themeFillTint="33"/>
            <w:tcMar>
              <w:left w:w="108" w:type="dxa"/>
            </w:tcMar>
            <w:vAlign w:val="center"/>
          </w:tcPr>
          <w:p w14:paraId="24CB3268" w14:textId="77777777" w:rsidR="00F62B10" w:rsidRPr="00FB7EA9" w:rsidRDefault="008451DA">
            <w:pPr>
              <w:jc w:val="both"/>
              <w:rPr>
                <w:b/>
                <w:bCs/>
                <w:sz w:val="22"/>
                <w:szCs w:val="22"/>
              </w:rPr>
            </w:pPr>
            <w:r w:rsidRPr="00FB7EA9">
              <w:rPr>
                <w:b/>
                <w:bCs/>
                <w:sz w:val="22"/>
                <w:szCs w:val="22"/>
              </w:rPr>
              <w:t>Modalità di fornitura (MF)</w:t>
            </w:r>
          </w:p>
        </w:tc>
        <w:tc>
          <w:tcPr>
            <w:tcW w:w="1559" w:type="dxa"/>
            <w:shd w:val="clear" w:color="auto" w:fill="D9E2F3" w:themeFill="accent1" w:themeFillTint="33"/>
            <w:tcMar>
              <w:left w:w="108" w:type="dxa"/>
            </w:tcMar>
            <w:vAlign w:val="center"/>
          </w:tcPr>
          <w:p w14:paraId="225992A7" w14:textId="77777777" w:rsidR="00F62B10" w:rsidRPr="00FB7EA9" w:rsidRDefault="008451DA">
            <w:pPr>
              <w:spacing w:before="60" w:after="144"/>
              <w:jc w:val="center"/>
              <w:rPr>
                <w:b/>
                <w:bCs/>
                <w:sz w:val="22"/>
                <w:szCs w:val="22"/>
              </w:rPr>
            </w:pPr>
            <w:r w:rsidRPr="00FB7EA9">
              <w:rPr>
                <w:b/>
                <w:bCs/>
                <w:sz w:val="22"/>
                <w:szCs w:val="22"/>
              </w:rPr>
              <w:t xml:space="preserve">Obbligatorio (O) </w:t>
            </w:r>
          </w:p>
          <w:p w14:paraId="1DA515E2" w14:textId="77777777" w:rsidR="00F62B10" w:rsidRPr="00FB7EA9" w:rsidRDefault="008451DA">
            <w:pPr>
              <w:jc w:val="both"/>
              <w:rPr>
                <w:b/>
                <w:bCs/>
                <w:sz w:val="22"/>
                <w:szCs w:val="22"/>
              </w:rPr>
            </w:pPr>
            <w:r w:rsidRPr="00FB7EA9">
              <w:rPr>
                <w:b/>
                <w:bCs/>
                <w:sz w:val="22"/>
                <w:szCs w:val="22"/>
              </w:rPr>
              <w:t>Informativo(I)</w:t>
            </w:r>
          </w:p>
        </w:tc>
        <w:tc>
          <w:tcPr>
            <w:tcW w:w="1276" w:type="dxa"/>
            <w:shd w:val="clear" w:color="auto" w:fill="D9E2F3" w:themeFill="accent1" w:themeFillTint="33"/>
            <w:tcMar>
              <w:left w:w="108" w:type="dxa"/>
            </w:tcMar>
            <w:vAlign w:val="center"/>
          </w:tcPr>
          <w:p w14:paraId="614550D9" w14:textId="77777777" w:rsidR="00F62B10" w:rsidRPr="00FB7EA9" w:rsidRDefault="008451DA">
            <w:pPr>
              <w:jc w:val="both"/>
              <w:rPr>
                <w:b/>
                <w:bCs/>
                <w:sz w:val="22"/>
                <w:szCs w:val="22"/>
              </w:rPr>
            </w:pPr>
            <w:r w:rsidRPr="00FB7EA9">
              <w:rPr>
                <w:b/>
                <w:bCs/>
                <w:sz w:val="22"/>
                <w:szCs w:val="22"/>
              </w:rPr>
              <w:t xml:space="preserve">Requisito soddisfatto </w:t>
            </w:r>
          </w:p>
        </w:tc>
        <w:tc>
          <w:tcPr>
            <w:tcW w:w="2693" w:type="dxa"/>
            <w:shd w:val="clear" w:color="auto" w:fill="D9E2F3" w:themeFill="accent1" w:themeFillTint="33"/>
            <w:tcMar>
              <w:left w:w="108" w:type="dxa"/>
            </w:tcMar>
            <w:vAlign w:val="center"/>
          </w:tcPr>
          <w:p w14:paraId="3B3B7531" w14:textId="77777777" w:rsidR="00F62B10" w:rsidRPr="00FB7EA9" w:rsidRDefault="008451DA">
            <w:pPr>
              <w:jc w:val="both"/>
              <w:rPr>
                <w:b/>
                <w:bCs/>
                <w:sz w:val="22"/>
                <w:szCs w:val="22"/>
              </w:rPr>
            </w:pPr>
            <w:r w:rsidRPr="00FB7EA9">
              <w:rPr>
                <w:b/>
                <w:bCs/>
                <w:sz w:val="22"/>
                <w:szCs w:val="22"/>
              </w:rPr>
              <w:t>Note</w:t>
            </w:r>
          </w:p>
        </w:tc>
      </w:tr>
      <w:tr w:rsidR="00FB7EA9" w:rsidRPr="00FB7EA9" w14:paraId="09D8399C" w14:textId="77777777" w:rsidTr="00483075">
        <w:trPr>
          <w:trHeight w:val="1260"/>
        </w:trPr>
        <w:tc>
          <w:tcPr>
            <w:tcW w:w="1607" w:type="dxa"/>
            <w:shd w:val="clear" w:color="auto" w:fill="auto"/>
            <w:tcMar>
              <w:left w:w="108" w:type="dxa"/>
            </w:tcMar>
          </w:tcPr>
          <w:p w14:paraId="32C8135B" w14:textId="77777777" w:rsidR="00F62B10" w:rsidRPr="00FB7EA9" w:rsidRDefault="008451DA">
            <w:pPr>
              <w:jc w:val="both"/>
              <w:rPr>
                <w:b/>
                <w:bCs/>
                <w:sz w:val="22"/>
                <w:szCs w:val="22"/>
              </w:rPr>
            </w:pPr>
            <w:proofErr w:type="spellStart"/>
            <w:r w:rsidRPr="00FB7EA9">
              <w:rPr>
                <w:b/>
                <w:bCs/>
                <w:sz w:val="22"/>
                <w:szCs w:val="22"/>
              </w:rPr>
              <w:t>Measures</w:t>
            </w:r>
            <w:proofErr w:type="spellEnd"/>
          </w:p>
        </w:tc>
        <w:tc>
          <w:tcPr>
            <w:tcW w:w="657" w:type="dxa"/>
            <w:shd w:val="clear" w:color="auto" w:fill="auto"/>
            <w:tcMar>
              <w:left w:w="108" w:type="dxa"/>
            </w:tcMar>
          </w:tcPr>
          <w:p w14:paraId="409B50F1" w14:textId="7C37AB95" w:rsidR="00F62B10" w:rsidRPr="00FB7EA9" w:rsidRDefault="008451DA">
            <w:pPr>
              <w:jc w:val="both"/>
              <w:rPr>
                <w:b/>
                <w:bCs/>
                <w:sz w:val="22"/>
                <w:szCs w:val="22"/>
              </w:rPr>
            </w:pPr>
            <w:r w:rsidRPr="00FB7EA9">
              <w:rPr>
                <w:b/>
                <w:bCs/>
                <w:sz w:val="22"/>
                <w:szCs w:val="22"/>
              </w:rPr>
              <w:t>L</w:t>
            </w:r>
            <w:r w:rsidR="00BB6775" w:rsidRPr="00FB7EA9">
              <w:rPr>
                <w:b/>
                <w:bCs/>
                <w:sz w:val="22"/>
                <w:szCs w:val="22"/>
              </w:rPr>
              <w:t>1</w:t>
            </w:r>
          </w:p>
        </w:tc>
        <w:tc>
          <w:tcPr>
            <w:tcW w:w="7229" w:type="dxa"/>
            <w:shd w:val="clear" w:color="auto" w:fill="auto"/>
            <w:tcMar>
              <w:left w:w="108" w:type="dxa"/>
            </w:tcMar>
          </w:tcPr>
          <w:p w14:paraId="217D00F3" w14:textId="77777777" w:rsidR="00F62B10" w:rsidRPr="00FB7EA9" w:rsidRDefault="008451DA">
            <w:pPr>
              <w:jc w:val="both"/>
              <w:rPr>
                <w:sz w:val="22"/>
                <w:szCs w:val="22"/>
              </w:rPr>
            </w:pPr>
            <w:r w:rsidRPr="00FB7EA9">
              <w:rPr>
                <w:sz w:val="22"/>
                <w:szCs w:val="22"/>
              </w:rPr>
              <w:t>La soluzione proposta</w:t>
            </w:r>
            <w:r w:rsidRPr="00FB7EA9">
              <w:rPr>
                <w:b/>
                <w:bCs/>
                <w:sz w:val="22"/>
                <w:szCs w:val="22"/>
              </w:rPr>
              <w:t xml:space="preserve"> non prevede limiti relativi alla tipologia di soggetti</w:t>
            </w:r>
            <w:r w:rsidRPr="00FB7EA9">
              <w:rPr>
                <w:sz w:val="22"/>
                <w:szCs w:val="22"/>
              </w:rPr>
              <w:t xml:space="preserve"> autorizzati alla fruizione in termini di utilizzo di alcuni output/funzionalità come utente (ad esempio, dipendenti, terzi che a qualsivoglia titolo operino nell’interesse del licenziatario, consorziati, Enti del territorio piemontese, clienti per proprie finalità, ecc.).</w:t>
            </w:r>
          </w:p>
        </w:tc>
        <w:tc>
          <w:tcPr>
            <w:tcW w:w="1559" w:type="dxa"/>
            <w:shd w:val="clear" w:color="auto" w:fill="auto"/>
            <w:tcMar>
              <w:left w:w="108" w:type="dxa"/>
            </w:tcMar>
          </w:tcPr>
          <w:p w14:paraId="539A241F" w14:textId="77777777" w:rsidR="00F62B10" w:rsidRPr="00FB7EA9" w:rsidRDefault="008451DA">
            <w:pPr>
              <w:jc w:val="center"/>
              <w:rPr>
                <w:b/>
                <w:bCs/>
                <w:sz w:val="22"/>
                <w:szCs w:val="22"/>
              </w:rPr>
            </w:pPr>
            <w:r w:rsidRPr="00FB7EA9">
              <w:rPr>
                <w:b/>
                <w:bCs/>
                <w:sz w:val="22"/>
                <w:szCs w:val="22"/>
              </w:rPr>
              <w:t>O</w:t>
            </w:r>
          </w:p>
        </w:tc>
        <w:tc>
          <w:tcPr>
            <w:tcW w:w="1276" w:type="dxa"/>
            <w:shd w:val="clear" w:color="auto" w:fill="auto"/>
            <w:tcMar>
              <w:left w:w="108" w:type="dxa"/>
            </w:tcMar>
          </w:tcPr>
          <w:p w14:paraId="5B689BCB" w14:textId="77777777" w:rsidR="00F62B10" w:rsidRPr="00FB7EA9" w:rsidRDefault="00F62B10">
            <w:pPr>
              <w:jc w:val="both"/>
              <w:rPr>
                <w:sz w:val="22"/>
                <w:szCs w:val="22"/>
              </w:rPr>
            </w:pPr>
          </w:p>
        </w:tc>
        <w:tc>
          <w:tcPr>
            <w:tcW w:w="2693" w:type="dxa"/>
            <w:shd w:val="clear" w:color="auto" w:fill="auto"/>
            <w:tcMar>
              <w:left w:w="108" w:type="dxa"/>
            </w:tcMar>
          </w:tcPr>
          <w:p w14:paraId="572D8F1D" w14:textId="58F879EF" w:rsidR="00F62B10" w:rsidRPr="00FB7EA9" w:rsidRDefault="00F62B10">
            <w:pPr>
              <w:jc w:val="both"/>
              <w:rPr>
                <w:sz w:val="22"/>
                <w:szCs w:val="22"/>
              </w:rPr>
            </w:pPr>
          </w:p>
        </w:tc>
      </w:tr>
      <w:tr w:rsidR="00FB7EA9" w:rsidRPr="00FB7EA9" w14:paraId="16BC3F86" w14:textId="77777777" w:rsidTr="00483075">
        <w:trPr>
          <w:trHeight w:val="636"/>
        </w:trPr>
        <w:tc>
          <w:tcPr>
            <w:tcW w:w="1607" w:type="dxa"/>
            <w:shd w:val="clear" w:color="auto" w:fill="auto"/>
            <w:tcMar>
              <w:left w:w="108" w:type="dxa"/>
            </w:tcMar>
          </w:tcPr>
          <w:p w14:paraId="4726C2A1" w14:textId="77777777" w:rsidR="00F62B10" w:rsidRPr="00FB7EA9" w:rsidRDefault="008451DA">
            <w:pPr>
              <w:jc w:val="both"/>
              <w:rPr>
                <w:b/>
                <w:bCs/>
                <w:sz w:val="22"/>
                <w:szCs w:val="22"/>
              </w:rPr>
            </w:pPr>
            <w:proofErr w:type="spellStart"/>
            <w:r w:rsidRPr="00FB7EA9">
              <w:rPr>
                <w:b/>
                <w:bCs/>
                <w:sz w:val="22"/>
                <w:szCs w:val="22"/>
              </w:rPr>
              <w:t>Measures</w:t>
            </w:r>
            <w:proofErr w:type="spellEnd"/>
          </w:p>
        </w:tc>
        <w:tc>
          <w:tcPr>
            <w:tcW w:w="657" w:type="dxa"/>
            <w:shd w:val="clear" w:color="auto" w:fill="auto"/>
            <w:tcMar>
              <w:left w:w="108" w:type="dxa"/>
            </w:tcMar>
          </w:tcPr>
          <w:p w14:paraId="350573BB" w14:textId="6C86482C" w:rsidR="00F62B10" w:rsidRPr="00FB7EA9" w:rsidRDefault="008451DA">
            <w:pPr>
              <w:jc w:val="both"/>
              <w:rPr>
                <w:b/>
                <w:bCs/>
                <w:sz w:val="22"/>
                <w:szCs w:val="22"/>
              </w:rPr>
            </w:pPr>
            <w:r w:rsidRPr="00FB7EA9">
              <w:rPr>
                <w:b/>
                <w:bCs/>
                <w:sz w:val="22"/>
                <w:szCs w:val="22"/>
              </w:rPr>
              <w:t>L</w:t>
            </w:r>
            <w:r w:rsidR="00BB6775" w:rsidRPr="00FB7EA9">
              <w:rPr>
                <w:b/>
                <w:bCs/>
                <w:sz w:val="22"/>
                <w:szCs w:val="22"/>
              </w:rPr>
              <w:t>2</w:t>
            </w:r>
          </w:p>
        </w:tc>
        <w:tc>
          <w:tcPr>
            <w:tcW w:w="7229" w:type="dxa"/>
            <w:shd w:val="clear" w:color="auto" w:fill="auto"/>
            <w:tcMar>
              <w:left w:w="108" w:type="dxa"/>
            </w:tcMar>
          </w:tcPr>
          <w:p w14:paraId="2D358D39" w14:textId="77777777" w:rsidR="00F62B10" w:rsidRPr="00FB7EA9" w:rsidRDefault="008451DA">
            <w:pPr>
              <w:jc w:val="both"/>
              <w:rPr>
                <w:sz w:val="22"/>
                <w:szCs w:val="22"/>
              </w:rPr>
            </w:pPr>
            <w:r w:rsidRPr="00FB7EA9">
              <w:rPr>
                <w:sz w:val="22"/>
                <w:szCs w:val="22"/>
              </w:rPr>
              <w:t>La soluzione proposta</w:t>
            </w:r>
            <w:r w:rsidRPr="00FB7EA9">
              <w:rPr>
                <w:b/>
                <w:bCs/>
                <w:sz w:val="22"/>
                <w:szCs w:val="22"/>
              </w:rPr>
              <w:t xml:space="preserve"> </w:t>
            </w:r>
            <w:r w:rsidRPr="00FB7EA9">
              <w:rPr>
                <w:sz w:val="22"/>
                <w:szCs w:val="22"/>
              </w:rPr>
              <w:t xml:space="preserve">non prevede limiti relativi alla possibilità in capo al licenziatario di erogare servizi a terzi, quantomeno con riferimento agli enti clienti del CSI-Piemonte </w:t>
            </w:r>
          </w:p>
        </w:tc>
        <w:tc>
          <w:tcPr>
            <w:tcW w:w="1559" w:type="dxa"/>
            <w:shd w:val="clear" w:color="auto" w:fill="auto"/>
            <w:tcMar>
              <w:left w:w="108" w:type="dxa"/>
            </w:tcMar>
          </w:tcPr>
          <w:p w14:paraId="7A7797B3" w14:textId="77777777" w:rsidR="00F62B10" w:rsidRPr="00FB7EA9" w:rsidRDefault="008451DA">
            <w:pPr>
              <w:jc w:val="center"/>
              <w:rPr>
                <w:b/>
                <w:bCs/>
                <w:sz w:val="22"/>
                <w:szCs w:val="22"/>
              </w:rPr>
            </w:pPr>
            <w:r w:rsidRPr="00FB7EA9">
              <w:rPr>
                <w:b/>
                <w:bCs/>
                <w:sz w:val="22"/>
                <w:szCs w:val="22"/>
              </w:rPr>
              <w:t>O</w:t>
            </w:r>
          </w:p>
        </w:tc>
        <w:tc>
          <w:tcPr>
            <w:tcW w:w="1276" w:type="dxa"/>
            <w:shd w:val="clear" w:color="auto" w:fill="auto"/>
            <w:tcMar>
              <w:left w:w="108" w:type="dxa"/>
            </w:tcMar>
          </w:tcPr>
          <w:p w14:paraId="59039F9E" w14:textId="77777777" w:rsidR="00F62B10" w:rsidRPr="00FB7EA9" w:rsidRDefault="00F62B10">
            <w:pPr>
              <w:jc w:val="both"/>
              <w:rPr>
                <w:sz w:val="22"/>
                <w:szCs w:val="22"/>
              </w:rPr>
            </w:pPr>
          </w:p>
        </w:tc>
        <w:tc>
          <w:tcPr>
            <w:tcW w:w="2693" w:type="dxa"/>
            <w:shd w:val="clear" w:color="auto" w:fill="auto"/>
            <w:tcMar>
              <w:left w:w="108" w:type="dxa"/>
            </w:tcMar>
          </w:tcPr>
          <w:p w14:paraId="7B0F5852" w14:textId="4F6ABE75" w:rsidR="00F62B10" w:rsidRPr="00FB7EA9" w:rsidRDefault="00F62B10">
            <w:pPr>
              <w:jc w:val="both"/>
              <w:rPr>
                <w:sz w:val="22"/>
                <w:szCs w:val="22"/>
              </w:rPr>
            </w:pPr>
          </w:p>
        </w:tc>
      </w:tr>
      <w:tr w:rsidR="00FB7EA9" w:rsidRPr="00FB7EA9" w14:paraId="45E32F17" w14:textId="77777777" w:rsidTr="00483075">
        <w:trPr>
          <w:trHeight w:val="636"/>
        </w:trPr>
        <w:tc>
          <w:tcPr>
            <w:tcW w:w="1607" w:type="dxa"/>
            <w:shd w:val="clear" w:color="auto" w:fill="auto"/>
            <w:tcMar>
              <w:left w:w="108" w:type="dxa"/>
            </w:tcMar>
          </w:tcPr>
          <w:p w14:paraId="4EDDA35D" w14:textId="77777777" w:rsidR="00F62B10" w:rsidRPr="00FB7EA9" w:rsidRDefault="008451DA">
            <w:pPr>
              <w:jc w:val="both"/>
              <w:rPr>
                <w:b/>
                <w:bCs/>
                <w:sz w:val="22"/>
                <w:szCs w:val="22"/>
              </w:rPr>
            </w:pPr>
            <w:proofErr w:type="spellStart"/>
            <w:r w:rsidRPr="00FB7EA9">
              <w:rPr>
                <w:b/>
                <w:bCs/>
                <w:sz w:val="22"/>
                <w:szCs w:val="22"/>
              </w:rPr>
              <w:t>Measures</w:t>
            </w:r>
            <w:proofErr w:type="spellEnd"/>
          </w:p>
        </w:tc>
        <w:tc>
          <w:tcPr>
            <w:tcW w:w="657" w:type="dxa"/>
            <w:shd w:val="clear" w:color="auto" w:fill="auto"/>
            <w:tcMar>
              <w:left w:w="108" w:type="dxa"/>
            </w:tcMar>
          </w:tcPr>
          <w:p w14:paraId="27D0FCA8" w14:textId="6A58C32F" w:rsidR="00F62B10" w:rsidRPr="00FB7EA9" w:rsidRDefault="008451DA">
            <w:pPr>
              <w:jc w:val="both"/>
              <w:rPr>
                <w:b/>
                <w:bCs/>
                <w:sz w:val="22"/>
                <w:szCs w:val="22"/>
              </w:rPr>
            </w:pPr>
            <w:r w:rsidRPr="00FB7EA9">
              <w:rPr>
                <w:b/>
                <w:bCs/>
                <w:sz w:val="22"/>
                <w:szCs w:val="22"/>
              </w:rPr>
              <w:t>L</w:t>
            </w:r>
            <w:r w:rsidR="00BB6775" w:rsidRPr="00FB7EA9">
              <w:rPr>
                <w:b/>
                <w:bCs/>
                <w:sz w:val="22"/>
                <w:szCs w:val="22"/>
              </w:rPr>
              <w:t>3</w:t>
            </w:r>
          </w:p>
        </w:tc>
        <w:tc>
          <w:tcPr>
            <w:tcW w:w="7229" w:type="dxa"/>
            <w:shd w:val="clear" w:color="auto" w:fill="auto"/>
            <w:tcMar>
              <w:left w:w="108" w:type="dxa"/>
            </w:tcMar>
          </w:tcPr>
          <w:p w14:paraId="177972A7" w14:textId="1B25E8C9" w:rsidR="00F62B10" w:rsidRPr="00FB7EA9" w:rsidRDefault="008451DA">
            <w:pPr>
              <w:jc w:val="both"/>
              <w:rPr>
                <w:sz w:val="22"/>
                <w:szCs w:val="22"/>
              </w:rPr>
            </w:pPr>
            <w:r w:rsidRPr="00FB7EA9">
              <w:rPr>
                <w:sz w:val="22"/>
                <w:szCs w:val="22"/>
              </w:rPr>
              <w:t>In relazione al requisito precedente L</w:t>
            </w:r>
            <w:r w:rsidR="003938BC">
              <w:rPr>
                <w:sz w:val="22"/>
                <w:szCs w:val="22"/>
              </w:rPr>
              <w:t>2</w:t>
            </w:r>
            <w:r w:rsidRPr="00FB7EA9">
              <w:rPr>
                <w:sz w:val="22"/>
                <w:szCs w:val="22"/>
              </w:rPr>
              <w:t>, la soluzione consente comunque la fruizione delle funzionalità utente – anche sotto forma di servizio - non solo al CSI Piemonte ma anche ai suoi Enti clienti</w:t>
            </w:r>
          </w:p>
        </w:tc>
        <w:tc>
          <w:tcPr>
            <w:tcW w:w="1559" w:type="dxa"/>
            <w:shd w:val="clear" w:color="auto" w:fill="auto"/>
            <w:tcMar>
              <w:left w:w="108" w:type="dxa"/>
            </w:tcMar>
          </w:tcPr>
          <w:p w14:paraId="29303E4C" w14:textId="77777777" w:rsidR="00F62B10" w:rsidRPr="00FB7EA9" w:rsidRDefault="008451DA">
            <w:pPr>
              <w:jc w:val="center"/>
              <w:rPr>
                <w:b/>
                <w:bCs/>
                <w:sz w:val="22"/>
                <w:szCs w:val="22"/>
              </w:rPr>
            </w:pPr>
            <w:r w:rsidRPr="00FB7EA9">
              <w:rPr>
                <w:b/>
                <w:bCs/>
                <w:sz w:val="22"/>
                <w:szCs w:val="22"/>
              </w:rPr>
              <w:t>O</w:t>
            </w:r>
          </w:p>
        </w:tc>
        <w:tc>
          <w:tcPr>
            <w:tcW w:w="1276" w:type="dxa"/>
            <w:shd w:val="clear" w:color="auto" w:fill="auto"/>
            <w:tcMar>
              <w:left w:w="108" w:type="dxa"/>
            </w:tcMar>
          </w:tcPr>
          <w:p w14:paraId="3AD2A3FB" w14:textId="77777777" w:rsidR="00F62B10" w:rsidRPr="00FB7EA9" w:rsidRDefault="00F62B10">
            <w:pPr>
              <w:jc w:val="both"/>
              <w:rPr>
                <w:sz w:val="22"/>
                <w:szCs w:val="22"/>
              </w:rPr>
            </w:pPr>
          </w:p>
        </w:tc>
        <w:tc>
          <w:tcPr>
            <w:tcW w:w="2693" w:type="dxa"/>
            <w:shd w:val="clear" w:color="auto" w:fill="auto"/>
            <w:tcMar>
              <w:left w:w="108" w:type="dxa"/>
            </w:tcMar>
          </w:tcPr>
          <w:p w14:paraId="3DE99AC4" w14:textId="4D197947" w:rsidR="00F62B10" w:rsidRPr="00FB7EA9" w:rsidRDefault="00F62B10">
            <w:pPr>
              <w:jc w:val="both"/>
              <w:rPr>
                <w:sz w:val="22"/>
                <w:szCs w:val="22"/>
              </w:rPr>
            </w:pPr>
          </w:p>
        </w:tc>
      </w:tr>
      <w:tr w:rsidR="003938BC" w:rsidRPr="00FB7EA9" w14:paraId="14B9A8BD" w14:textId="77777777" w:rsidTr="00483075">
        <w:trPr>
          <w:trHeight w:val="636"/>
        </w:trPr>
        <w:tc>
          <w:tcPr>
            <w:tcW w:w="1607" w:type="dxa"/>
            <w:shd w:val="clear" w:color="auto" w:fill="auto"/>
            <w:tcMar>
              <w:left w:w="108" w:type="dxa"/>
            </w:tcMar>
          </w:tcPr>
          <w:p w14:paraId="513F86B2" w14:textId="1A911BF3" w:rsidR="003938BC" w:rsidRPr="00FB7EA9" w:rsidRDefault="003938BC">
            <w:pPr>
              <w:jc w:val="both"/>
              <w:rPr>
                <w:b/>
                <w:bCs/>
                <w:sz w:val="22"/>
                <w:szCs w:val="22"/>
              </w:rPr>
            </w:pPr>
            <w:proofErr w:type="spellStart"/>
            <w:r>
              <w:rPr>
                <w:b/>
                <w:bCs/>
                <w:sz w:val="22"/>
                <w:szCs w:val="22"/>
              </w:rPr>
              <w:t>Measures</w:t>
            </w:r>
            <w:proofErr w:type="spellEnd"/>
          </w:p>
        </w:tc>
        <w:tc>
          <w:tcPr>
            <w:tcW w:w="657" w:type="dxa"/>
            <w:shd w:val="clear" w:color="auto" w:fill="auto"/>
            <w:tcMar>
              <w:left w:w="108" w:type="dxa"/>
            </w:tcMar>
          </w:tcPr>
          <w:p w14:paraId="0D1F4AAF" w14:textId="686BB6F0" w:rsidR="003938BC" w:rsidRPr="00FB7EA9" w:rsidRDefault="003938BC">
            <w:pPr>
              <w:jc w:val="both"/>
              <w:rPr>
                <w:b/>
                <w:bCs/>
                <w:sz w:val="22"/>
                <w:szCs w:val="22"/>
              </w:rPr>
            </w:pPr>
            <w:r>
              <w:rPr>
                <w:b/>
                <w:bCs/>
                <w:sz w:val="22"/>
                <w:szCs w:val="22"/>
              </w:rPr>
              <w:t>L4</w:t>
            </w:r>
          </w:p>
        </w:tc>
        <w:tc>
          <w:tcPr>
            <w:tcW w:w="7229" w:type="dxa"/>
            <w:shd w:val="clear" w:color="auto" w:fill="auto"/>
            <w:tcMar>
              <w:left w:w="108" w:type="dxa"/>
            </w:tcMar>
          </w:tcPr>
          <w:p w14:paraId="0480E442" w14:textId="73524A98" w:rsidR="003938BC" w:rsidRPr="00FB7EA9" w:rsidRDefault="003938BC">
            <w:pPr>
              <w:jc w:val="both"/>
              <w:rPr>
                <w:sz w:val="22"/>
                <w:szCs w:val="22"/>
              </w:rPr>
            </w:pPr>
            <w:r w:rsidRPr="003938BC">
              <w:rPr>
                <w:sz w:val="22"/>
                <w:szCs w:val="22"/>
              </w:rPr>
              <w:t>La soluzione non è vincolata alla presenza di un sistema operativo proprietario sulle postazioni di lavoro che ne usufruiranno</w:t>
            </w:r>
          </w:p>
        </w:tc>
        <w:tc>
          <w:tcPr>
            <w:tcW w:w="1559" w:type="dxa"/>
            <w:shd w:val="clear" w:color="auto" w:fill="auto"/>
            <w:tcMar>
              <w:left w:w="108" w:type="dxa"/>
            </w:tcMar>
          </w:tcPr>
          <w:p w14:paraId="5FC172CB" w14:textId="301573FB" w:rsidR="003938BC" w:rsidRPr="00FB7EA9" w:rsidRDefault="6C1F0BFA" w:rsidP="6C1F0BFA">
            <w:pPr>
              <w:spacing w:line="259" w:lineRule="auto"/>
              <w:jc w:val="center"/>
              <w:rPr>
                <w:b/>
                <w:bCs/>
                <w:szCs w:val="24"/>
              </w:rPr>
            </w:pPr>
            <w:r w:rsidRPr="6C1F0BFA">
              <w:rPr>
                <w:b/>
                <w:bCs/>
                <w:sz w:val="22"/>
                <w:szCs w:val="22"/>
              </w:rPr>
              <w:t>I</w:t>
            </w:r>
          </w:p>
        </w:tc>
        <w:tc>
          <w:tcPr>
            <w:tcW w:w="1276" w:type="dxa"/>
            <w:shd w:val="clear" w:color="auto" w:fill="auto"/>
            <w:tcMar>
              <w:left w:w="108" w:type="dxa"/>
            </w:tcMar>
          </w:tcPr>
          <w:p w14:paraId="1B5DC624" w14:textId="77777777" w:rsidR="003938BC" w:rsidRPr="00FB7EA9" w:rsidRDefault="003938BC">
            <w:pPr>
              <w:jc w:val="both"/>
              <w:rPr>
                <w:sz w:val="22"/>
                <w:szCs w:val="22"/>
              </w:rPr>
            </w:pPr>
          </w:p>
        </w:tc>
        <w:tc>
          <w:tcPr>
            <w:tcW w:w="2693" w:type="dxa"/>
            <w:shd w:val="clear" w:color="auto" w:fill="auto"/>
            <w:tcMar>
              <w:left w:w="108" w:type="dxa"/>
            </w:tcMar>
          </w:tcPr>
          <w:p w14:paraId="7787183C" w14:textId="77777777" w:rsidR="003938BC" w:rsidRPr="00FB7EA9" w:rsidRDefault="003938BC">
            <w:pPr>
              <w:jc w:val="both"/>
              <w:rPr>
                <w:sz w:val="22"/>
                <w:szCs w:val="22"/>
              </w:rPr>
            </w:pPr>
          </w:p>
        </w:tc>
      </w:tr>
      <w:tr w:rsidR="00BB6775" w:rsidRPr="00FB7EA9" w14:paraId="31A5A153" w14:textId="77777777" w:rsidTr="00483075">
        <w:trPr>
          <w:trHeight w:val="636"/>
        </w:trPr>
        <w:tc>
          <w:tcPr>
            <w:tcW w:w="1607" w:type="dxa"/>
            <w:shd w:val="clear" w:color="auto" w:fill="auto"/>
            <w:tcMar>
              <w:left w:w="108" w:type="dxa"/>
            </w:tcMar>
          </w:tcPr>
          <w:p w14:paraId="7892A3DA" w14:textId="65F29C48" w:rsidR="00BB6775" w:rsidRPr="00FB7EA9" w:rsidRDefault="00BB6775" w:rsidP="00BB6775">
            <w:pPr>
              <w:jc w:val="both"/>
              <w:rPr>
                <w:b/>
                <w:bCs/>
                <w:sz w:val="22"/>
                <w:szCs w:val="22"/>
              </w:rPr>
            </w:pPr>
            <w:r w:rsidRPr="00FB7EA9">
              <w:rPr>
                <w:b/>
                <w:bCs/>
                <w:sz w:val="22"/>
                <w:szCs w:val="22"/>
              </w:rPr>
              <w:t>Software Distribution</w:t>
            </w:r>
          </w:p>
        </w:tc>
        <w:tc>
          <w:tcPr>
            <w:tcW w:w="657" w:type="dxa"/>
            <w:shd w:val="clear" w:color="auto" w:fill="auto"/>
            <w:tcMar>
              <w:left w:w="108" w:type="dxa"/>
            </w:tcMar>
          </w:tcPr>
          <w:p w14:paraId="2CA4DB48" w14:textId="3B4F7B84" w:rsidR="00BB6775" w:rsidRPr="00FB7EA9" w:rsidRDefault="00BB6775" w:rsidP="00BB6775">
            <w:pPr>
              <w:jc w:val="both"/>
              <w:rPr>
                <w:b/>
                <w:bCs/>
                <w:sz w:val="22"/>
                <w:szCs w:val="22"/>
              </w:rPr>
            </w:pPr>
            <w:r w:rsidRPr="00FB7EA9">
              <w:rPr>
                <w:b/>
                <w:bCs/>
                <w:sz w:val="22"/>
                <w:szCs w:val="22"/>
              </w:rPr>
              <w:t>L</w:t>
            </w:r>
            <w:r w:rsidR="003938BC">
              <w:rPr>
                <w:b/>
                <w:bCs/>
                <w:sz w:val="22"/>
                <w:szCs w:val="22"/>
              </w:rPr>
              <w:t>5</w:t>
            </w:r>
          </w:p>
        </w:tc>
        <w:tc>
          <w:tcPr>
            <w:tcW w:w="7229" w:type="dxa"/>
            <w:shd w:val="clear" w:color="auto" w:fill="auto"/>
            <w:tcMar>
              <w:left w:w="108" w:type="dxa"/>
            </w:tcMar>
          </w:tcPr>
          <w:p w14:paraId="4B7D2103" w14:textId="7FA6A984" w:rsidR="00BB6775" w:rsidRPr="00FB7EA9" w:rsidRDefault="00BB6775" w:rsidP="00BB6775">
            <w:pPr>
              <w:jc w:val="both"/>
              <w:rPr>
                <w:sz w:val="22"/>
                <w:szCs w:val="22"/>
              </w:rPr>
            </w:pPr>
            <w:r w:rsidRPr="00FB7EA9">
              <w:rPr>
                <w:sz w:val="22"/>
                <w:szCs w:val="22"/>
              </w:rPr>
              <w:t>La soluzione prevede la possibilità di essere messa a disposizione "on-</w:t>
            </w:r>
            <w:proofErr w:type="spellStart"/>
            <w:r w:rsidRPr="00FB7EA9">
              <w:rPr>
                <w:sz w:val="22"/>
                <w:szCs w:val="22"/>
              </w:rPr>
              <w:t>premises</w:t>
            </w:r>
            <w:proofErr w:type="spellEnd"/>
            <w:r w:rsidRPr="00FB7EA9">
              <w:rPr>
                <w:sz w:val="22"/>
                <w:szCs w:val="22"/>
              </w:rPr>
              <w:t>" o mediante concessione di licenza, tramite fornitura di una o più copie del software per l'installazione ed esecuzione su una o più macchine del licenziatario presso il Datacenter di quest’ultimo.</w:t>
            </w:r>
          </w:p>
        </w:tc>
        <w:tc>
          <w:tcPr>
            <w:tcW w:w="1559" w:type="dxa"/>
            <w:shd w:val="clear" w:color="auto" w:fill="auto"/>
            <w:tcMar>
              <w:left w:w="108" w:type="dxa"/>
            </w:tcMar>
          </w:tcPr>
          <w:p w14:paraId="1A685159" w14:textId="5A0BC4CB" w:rsidR="00BB6775" w:rsidRPr="00FB7EA9" w:rsidRDefault="00BB6775" w:rsidP="00BB6775">
            <w:pPr>
              <w:jc w:val="center"/>
              <w:rPr>
                <w:b/>
                <w:bCs/>
                <w:sz w:val="22"/>
                <w:szCs w:val="22"/>
              </w:rPr>
            </w:pPr>
            <w:r w:rsidRPr="00FB7EA9">
              <w:rPr>
                <w:b/>
                <w:bCs/>
                <w:sz w:val="22"/>
                <w:szCs w:val="22"/>
              </w:rPr>
              <w:t>I</w:t>
            </w:r>
          </w:p>
        </w:tc>
        <w:tc>
          <w:tcPr>
            <w:tcW w:w="1276" w:type="dxa"/>
            <w:shd w:val="clear" w:color="auto" w:fill="auto"/>
            <w:tcMar>
              <w:left w:w="108" w:type="dxa"/>
            </w:tcMar>
          </w:tcPr>
          <w:p w14:paraId="2F059455" w14:textId="77777777" w:rsidR="00BB6775" w:rsidRPr="00FB7EA9" w:rsidRDefault="00BB6775" w:rsidP="00BB6775">
            <w:pPr>
              <w:jc w:val="both"/>
              <w:rPr>
                <w:sz w:val="22"/>
                <w:szCs w:val="22"/>
              </w:rPr>
            </w:pPr>
          </w:p>
        </w:tc>
        <w:tc>
          <w:tcPr>
            <w:tcW w:w="2693" w:type="dxa"/>
            <w:shd w:val="clear" w:color="auto" w:fill="auto"/>
            <w:tcMar>
              <w:left w:w="108" w:type="dxa"/>
            </w:tcMar>
          </w:tcPr>
          <w:p w14:paraId="041841EC" w14:textId="77777777" w:rsidR="00BB6775" w:rsidRPr="00FB7EA9" w:rsidRDefault="00BB6775" w:rsidP="00BB6775">
            <w:pPr>
              <w:jc w:val="both"/>
              <w:rPr>
                <w:sz w:val="22"/>
                <w:szCs w:val="22"/>
              </w:rPr>
            </w:pPr>
          </w:p>
        </w:tc>
      </w:tr>
      <w:tr w:rsidR="00FB7EA9" w:rsidRPr="00FB7EA9" w14:paraId="3D4500A6" w14:textId="77777777" w:rsidTr="00483075">
        <w:trPr>
          <w:trHeight w:val="948"/>
        </w:trPr>
        <w:tc>
          <w:tcPr>
            <w:tcW w:w="1607" w:type="dxa"/>
            <w:shd w:val="clear" w:color="auto" w:fill="auto"/>
            <w:tcMar>
              <w:left w:w="108" w:type="dxa"/>
            </w:tcMar>
          </w:tcPr>
          <w:p w14:paraId="7229C5AC" w14:textId="77777777" w:rsidR="00BB6775" w:rsidRPr="00FB7EA9" w:rsidRDefault="00BB6775" w:rsidP="00BB6775">
            <w:pPr>
              <w:jc w:val="both"/>
              <w:rPr>
                <w:b/>
                <w:bCs/>
                <w:sz w:val="22"/>
                <w:szCs w:val="22"/>
              </w:rPr>
            </w:pPr>
            <w:r w:rsidRPr="00FB7EA9">
              <w:rPr>
                <w:b/>
                <w:bCs/>
                <w:sz w:val="22"/>
                <w:szCs w:val="22"/>
              </w:rPr>
              <w:t>Software Distribution</w:t>
            </w:r>
          </w:p>
        </w:tc>
        <w:tc>
          <w:tcPr>
            <w:tcW w:w="657" w:type="dxa"/>
            <w:shd w:val="clear" w:color="auto" w:fill="auto"/>
            <w:tcMar>
              <w:left w:w="108" w:type="dxa"/>
            </w:tcMar>
          </w:tcPr>
          <w:p w14:paraId="47914900" w14:textId="4EFD71A1" w:rsidR="00BB6775" w:rsidRPr="00FB7EA9" w:rsidRDefault="00BB6775" w:rsidP="00BB6775">
            <w:pPr>
              <w:jc w:val="both"/>
              <w:rPr>
                <w:b/>
                <w:bCs/>
                <w:sz w:val="22"/>
                <w:szCs w:val="22"/>
              </w:rPr>
            </w:pPr>
            <w:r w:rsidRPr="00FB7EA9">
              <w:rPr>
                <w:b/>
                <w:bCs/>
                <w:sz w:val="22"/>
                <w:szCs w:val="22"/>
              </w:rPr>
              <w:t>L</w:t>
            </w:r>
            <w:r w:rsidR="003938BC">
              <w:rPr>
                <w:b/>
                <w:bCs/>
                <w:sz w:val="22"/>
                <w:szCs w:val="22"/>
              </w:rPr>
              <w:t>6</w:t>
            </w:r>
          </w:p>
        </w:tc>
        <w:tc>
          <w:tcPr>
            <w:tcW w:w="7229" w:type="dxa"/>
            <w:shd w:val="clear" w:color="auto" w:fill="auto"/>
            <w:tcMar>
              <w:left w:w="108" w:type="dxa"/>
            </w:tcMar>
          </w:tcPr>
          <w:p w14:paraId="2BAA6609" w14:textId="7ED2E2E8" w:rsidR="00BB6775" w:rsidRPr="00FB7EA9" w:rsidRDefault="00BB6775" w:rsidP="00BB6775">
            <w:pPr>
              <w:jc w:val="both"/>
              <w:rPr>
                <w:sz w:val="22"/>
                <w:szCs w:val="22"/>
              </w:rPr>
            </w:pPr>
            <w:r w:rsidRPr="00FB7EA9">
              <w:rPr>
                <w:sz w:val="22"/>
                <w:szCs w:val="22"/>
              </w:rPr>
              <w:t>La soluzione prevede la messa a disposizione</w:t>
            </w:r>
            <w:r w:rsidRPr="00FB7EA9">
              <w:rPr>
                <w:b/>
                <w:bCs/>
                <w:sz w:val="22"/>
                <w:szCs w:val="22"/>
              </w:rPr>
              <w:t xml:space="preserve"> </w:t>
            </w:r>
            <w:r w:rsidRPr="00FB7EA9">
              <w:rPr>
                <w:sz w:val="22"/>
                <w:szCs w:val="22"/>
              </w:rPr>
              <w:t>in modalità</w:t>
            </w:r>
            <w:r w:rsidRPr="00FB7EA9">
              <w:rPr>
                <w:b/>
                <w:bCs/>
                <w:sz w:val="22"/>
                <w:szCs w:val="22"/>
              </w:rPr>
              <w:t xml:space="preserve"> "on Cloud" ("SaaS”)</w:t>
            </w:r>
            <w:r w:rsidRPr="00FB7EA9">
              <w:rPr>
                <w:sz w:val="22"/>
                <w:szCs w:val="22"/>
              </w:rPr>
              <w:t>, ossia con storage dati e infrastruttura elaborativa situata presso un Datacenter di proprietà del fornitore o di terzi e gestita da personale e risorse del fornitore</w:t>
            </w:r>
          </w:p>
        </w:tc>
        <w:tc>
          <w:tcPr>
            <w:tcW w:w="1559" w:type="dxa"/>
            <w:shd w:val="clear" w:color="auto" w:fill="auto"/>
            <w:tcMar>
              <w:left w:w="108" w:type="dxa"/>
            </w:tcMar>
          </w:tcPr>
          <w:p w14:paraId="4319235D" w14:textId="77777777" w:rsidR="00BB6775" w:rsidRPr="00FB7EA9" w:rsidRDefault="00BB6775" w:rsidP="00BB6775">
            <w:pPr>
              <w:jc w:val="center"/>
              <w:rPr>
                <w:b/>
                <w:bCs/>
                <w:sz w:val="22"/>
                <w:szCs w:val="22"/>
              </w:rPr>
            </w:pPr>
            <w:r w:rsidRPr="00FB7EA9">
              <w:rPr>
                <w:b/>
                <w:bCs/>
                <w:sz w:val="22"/>
                <w:szCs w:val="22"/>
              </w:rPr>
              <w:t>I</w:t>
            </w:r>
          </w:p>
        </w:tc>
        <w:tc>
          <w:tcPr>
            <w:tcW w:w="1276" w:type="dxa"/>
            <w:shd w:val="clear" w:color="auto" w:fill="auto"/>
            <w:tcMar>
              <w:left w:w="108" w:type="dxa"/>
            </w:tcMar>
          </w:tcPr>
          <w:p w14:paraId="366E7430" w14:textId="77777777" w:rsidR="00BB6775" w:rsidRPr="00FB7EA9" w:rsidRDefault="00BB6775" w:rsidP="00BB6775">
            <w:pPr>
              <w:jc w:val="both"/>
              <w:rPr>
                <w:sz w:val="22"/>
                <w:szCs w:val="22"/>
              </w:rPr>
            </w:pPr>
          </w:p>
        </w:tc>
        <w:tc>
          <w:tcPr>
            <w:tcW w:w="2693" w:type="dxa"/>
            <w:shd w:val="clear" w:color="auto" w:fill="auto"/>
            <w:tcMar>
              <w:left w:w="108" w:type="dxa"/>
            </w:tcMar>
          </w:tcPr>
          <w:p w14:paraId="466C2144" w14:textId="3B17D325" w:rsidR="00BB6775" w:rsidRPr="00FB7EA9" w:rsidRDefault="00BB6775" w:rsidP="00BB6775">
            <w:pPr>
              <w:jc w:val="both"/>
              <w:rPr>
                <w:sz w:val="22"/>
                <w:szCs w:val="22"/>
              </w:rPr>
            </w:pPr>
          </w:p>
        </w:tc>
      </w:tr>
      <w:tr w:rsidR="003938BC" w:rsidRPr="00FB7EA9" w14:paraId="403E042E" w14:textId="77777777" w:rsidTr="00483075">
        <w:trPr>
          <w:trHeight w:val="948"/>
        </w:trPr>
        <w:tc>
          <w:tcPr>
            <w:tcW w:w="1607" w:type="dxa"/>
            <w:shd w:val="clear" w:color="auto" w:fill="auto"/>
            <w:tcMar>
              <w:left w:w="108" w:type="dxa"/>
            </w:tcMar>
          </w:tcPr>
          <w:p w14:paraId="1B36BD12" w14:textId="251DD7EF" w:rsidR="003938BC" w:rsidRPr="00FB7EA9" w:rsidRDefault="003938BC" w:rsidP="003938BC">
            <w:pPr>
              <w:jc w:val="both"/>
              <w:rPr>
                <w:b/>
                <w:bCs/>
                <w:sz w:val="22"/>
                <w:szCs w:val="22"/>
              </w:rPr>
            </w:pPr>
            <w:r w:rsidRPr="00FB7EA9">
              <w:rPr>
                <w:b/>
                <w:bCs/>
                <w:sz w:val="22"/>
                <w:szCs w:val="22"/>
              </w:rPr>
              <w:t>Software Distribution</w:t>
            </w:r>
          </w:p>
        </w:tc>
        <w:tc>
          <w:tcPr>
            <w:tcW w:w="657" w:type="dxa"/>
            <w:shd w:val="clear" w:color="auto" w:fill="auto"/>
            <w:tcMar>
              <w:left w:w="108" w:type="dxa"/>
            </w:tcMar>
          </w:tcPr>
          <w:p w14:paraId="1E000A12" w14:textId="294FF02B" w:rsidR="003938BC" w:rsidRPr="00FB7EA9" w:rsidRDefault="003938BC" w:rsidP="003938BC">
            <w:pPr>
              <w:jc w:val="both"/>
              <w:rPr>
                <w:b/>
                <w:bCs/>
                <w:sz w:val="22"/>
                <w:szCs w:val="22"/>
              </w:rPr>
            </w:pPr>
            <w:r w:rsidRPr="00FB7EA9">
              <w:rPr>
                <w:b/>
                <w:bCs/>
                <w:sz w:val="22"/>
                <w:szCs w:val="22"/>
              </w:rPr>
              <w:t>L7</w:t>
            </w:r>
          </w:p>
        </w:tc>
        <w:tc>
          <w:tcPr>
            <w:tcW w:w="7229" w:type="dxa"/>
            <w:shd w:val="clear" w:color="auto" w:fill="auto"/>
            <w:tcMar>
              <w:left w:w="108" w:type="dxa"/>
            </w:tcMar>
          </w:tcPr>
          <w:p w14:paraId="028F26AA" w14:textId="2351C007" w:rsidR="003938BC" w:rsidRPr="00FB7EA9" w:rsidRDefault="003938BC" w:rsidP="003938BC">
            <w:pPr>
              <w:jc w:val="both"/>
              <w:rPr>
                <w:sz w:val="22"/>
                <w:szCs w:val="22"/>
              </w:rPr>
            </w:pPr>
            <w:r w:rsidRPr="00FB7EA9">
              <w:rPr>
                <w:sz w:val="22"/>
                <w:szCs w:val="22"/>
              </w:rPr>
              <w:t xml:space="preserve">In caso di risposta positiva al requisito precedente, indicare se la Soluzione è già presente anche sul marketplace Cloud di </w:t>
            </w:r>
            <w:proofErr w:type="spellStart"/>
            <w:r w:rsidRPr="00FB7EA9">
              <w:rPr>
                <w:sz w:val="22"/>
                <w:szCs w:val="22"/>
              </w:rPr>
              <w:t>Agid</w:t>
            </w:r>
            <w:proofErr w:type="spellEnd"/>
          </w:p>
        </w:tc>
        <w:tc>
          <w:tcPr>
            <w:tcW w:w="1559" w:type="dxa"/>
            <w:shd w:val="clear" w:color="auto" w:fill="auto"/>
            <w:tcMar>
              <w:left w:w="108" w:type="dxa"/>
            </w:tcMar>
          </w:tcPr>
          <w:p w14:paraId="48CAFE3B" w14:textId="77777777" w:rsidR="003938BC" w:rsidRPr="00FB7EA9" w:rsidRDefault="003938BC" w:rsidP="003938BC">
            <w:pPr>
              <w:jc w:val="center"/>
              <w:rPr>
                <w:b/>
                <w:bCs/>
                <w:sz w:val="22"/>
                <w:szCs w:val="22"/>
              </w:rPr>
            </w:pPr>
            <w:r w:rsidRPr="00FB7EA9">
              <w:rPr>
                <w:b/>
                <w:bCs/>
                <w:sz w:val="22"/>
                <w:szCs w:val="22"/>
              </w:rPr>
              <w:t>I</w:t>
            </w:r>
          </w:p>
        </w:tc>
        <w:tc>
          <w:tcPr>
            <w:tcW w:w="1276" w:type="dxa"/>
            <w:shd w:val="clear" w:color="auto" w:fill="auto"/>
            <w:tcMar>
              <w:left w:w="108" w:type="dxa"/>
            </w:tcMar>
          </w:tcPr>
          <w:p w14:paraId="2E87F94D" w14:textId="77777777" w:rsidR="003938BC" w:rsidRPr="00FB7EA9" w:rsidRDefault="003938BC" w:rsidP="003938BC">
            <w:pPr>
              <w:jc w:val="both"/>
              <w:rPr>
                <w:sz w:val="22"/>
                <w:szCs w:val="22"/>
              </w:rPr>
            </w:pPr>
          </w:p>
        </w:tc>
        <w:tc>
          <w:tcPr>
            <w:tcW w:w="2693" w:type="dxa"/>
            <w:shd w:val="clear" w:color="auto" w:fill="auto"/>
            <w:tcMar>
              <w:left w:w="108" w:type="dxa"/>
            </w:tcMar>
          </w:tcPr>
          <w:p w14:paraId="3173BD9D" w14:textId="1C0C07F0" w:rsidR="003938BC" w:rsidRPr="00FB7EA9" w:rsidRDefault="003938BC" w:rsidP="003938BC">
            <w:pPr>
              <w:jc w:val="both"/>
              <w:rPr>
                <w:sz w:val="22"/>
                <w:szCs w:val="22"/>
              </w:rPr>
            </w:pPr>
          </w:p>
        </w:tc>
      </w:tr>
      <w:tr w:rsidR="003938BC" w:rsidRPr="00FB7EA9" w14:paraId="4B6BC6B3" w14:textId="77777777" w:rsidTr="00483075">
        <w:trPr>
          <w:trHeight w:val="948"/>
        </w:trPr>
        <w:tc>
          <w:tcPr>
            <w:tcW w:w="1607" w:type="dxa"/>
            <w:shd w:val="clear" w:color="auto" w:fill="auto"/>
            <w:tcMar>
              <w:left w:w="108" w:type="dxa"/>
            </w:tcMar>
          </w:tcPr>
          <w:p w14:paraId="263331E1" w14:textId="04F1BDA6" w:rsidR="003938BC" w:rsidRPr="00FB7EA9" w:rsidRDefault="003938BC" w:rsidP="003938BC">
            <w:pPr>
              <w:jc w:val="both"/>
              <w:rPr>
                <w:b/>
                <w:bCs/>
                <w:sz w:val="22"/>
                <w:szCs w:val="22"/>
              </w:rPr>
            </w:pPr>
            <w:r w:rsidRPr="00FB7EA9">
              <w:rPr>
                <w:b/>
                <w:bCs/>
                <w:sz w:val="22"/>
                <w:szCs w:val="22"/>
              </w:rPr>
              <w:lastRenderedPageBreak/>
              <w:t>Software Distribution</w:t>
            </w:r>
          </w:p>
        </w:tc>
        <w:tc>
          <w:tcPr>
            <w:tcW w:w="657" w:type="dxa"/>
            <w:shd w:val="clear" w:color="auto" w:fill="auto"/>
            <w:tcMar>
              <w:left w:w="108" w:type="dxa"/>
            </w:tcMar>
          </w:tcPr>
          <w:p w14:paraId="150D3E10" w14:textId="7ABD5ADD" w:rsidR="003938BC" w:rsidRPr="00FB7EA9" w:rsidRDefault="003938BC" w:rsidP="003938BC">
            <w:pPr>
              <w:jc w:val="both"/>
              <w:rPr>
                <w:b/>
                <w:bCs/>
                <w:sz w:val="22"/>
                <w:szCs w:val="22"/>
              </w:rPr>
            </w:pPr>
            <w:r w:rsidRPr="00FB7EA9">
              <w:rPr>
                <w:b/>
                <w:bCs/>
                <w:sz w:val="22"/>
                <w:szCs w:val="22"/>
              </w:rPr>
              <w:t>L8</w:t>
            </w:r>
          </w:p>
        </w:tc>
        <w:tc>
          <w:tcPr>
            <w:tcW w:w="7229" w:type="dxa"/>
            <w:shd w:val="clear" w:color="auto" w:fill="auto"/>
            <w:tcMar>
              <w:left w:w="108" w:type="dxa"/>
            </w:tcMar>
          </w:tcPr>
          <w:p w14:paraId="38129D91" w14:textId="4A5D6AA5" w:rsidR="003938BC" w:rsidRPr="00FB7EA9" w:rsidRDefault="003938BC" w:rsidP="003938BC">
            <w:pPr>
              <w:jc w:val="both"/>
              <w:rPr>
                <w:sz w:val="22"/>
                <w:szCs w:val="22"/>
              </w:rPr>
            </w:pPr>
            <w:r w:rsidRPr="00FB7EA9">
              <w:rPr>
                <w:sz w:val="22"/>
                <w:szCs w:val="22"/>
              </w:rPr>
              <w:t>La licenza con cui viene messa a disposizione la soluzione è di tipo Software Libero o di tipo Open Source.</w:t>
            </w:r>
          </w:p>
        </w:tc>
        <w:tc>
          <w:tcPr>
            <w:tcW w:w="1559" w:type="dxa"/>
            <w:shd w:val="clear" w:color="auto" w:fill="auto"/>
            <w:tcMar>
              <w:left w:w="108" w:type="dxa"/>
            </w:tcMar>
          </w:tcPr>
          <w:p w14:paraId="3D338E88" w14:textId="77777777" w:rsidR="003938BC" w:rsidRPr="00FB7EA9" w:rsidRDefault="003938BC" w:rsidP="003938BC">
            <w:pPr>
              <w:jc w:val="center"/>
              <w:rPr>
                <w:b/>
                <w:bCs/>
                <w:sz w:val="22"/>
                <w:szCs w:val="22"/>
              </w:rPr>
            </w:pPr>
            <w:r w:rsidRPr="00FB7EA9">
              <w:rPr>
                <w:b/>
                <w:bCs/>
                <w:sz w:val="22"/>
                <w:szCs w:val="22"/>
              </w:rPr>
              <w:t>I</w:t>
            </w:r>
          </w:p>
        </w:tc>
        <w:tc>
          <w:tcPr>
            <w:tcW w:w="1276" w:type="dxa"/>
            <w:shd w:val="clear" w:color="auto" w:fill="auto"/>
            <w:tcMar>
              <w:left w:w="108" w:type="dxa"/>
            </w:tcMar>
          </w:tcPr>
          <w:p w14:paraId="7DEFBC7D" w14:textId="77777777" w:rsidR="003938BC" w:rsidRPr="00FB7EA9" w:rsidRDefault="003938BC" w:rsidP="003938BC">
            <w:pPr>
              <w:jc w:val="both"/>
              <w:rPr>
                <w:sz w:val="22"/>
                <w:szCs w:val="22"/>
              </w:rPr>
            </w:pPr>
          </w:p>
        </w:tc>
        <w:tc>
          <w:tcPr>
            <w:tcW w:w="2693" w:type="dxa"/>
            <w:shd w:val="clear" w:color="auto" w:fill="auto"/>
            <w:tcMar>
              <w:left w:w="108" w:type="dxa"/>
            </w:tcMar>
          </w:tcPr>
          <w:p w14:paraId="711EF361" w14:textId="14993F55" w:rsidR="003938BC" w:rsidRPr="00FB7EA9" w:rsidRDefault="003938BC" w:rsidP="003938BC">
            <w:pPr>
              <w:jc w:val="both"/>
              <w:rPr>
                <w:sz w:val="22"/>
                <w:szCs w:val="22"/>
              </w:rPr>
            </w:pPr>
          </w:p>
        </w:tc>
      </w:tr>
      <w:tr w:rsidR="003938BC" w:rsidRPr="00FB7EA9" w14:paraId="6A3F79E2" w14:textId="77777777" w:rsidTr="00483075">
        <w:trPr>
          <w:trHeight w:val="636"/>
        </w:trPr>
        <w:tc>
          <w:tcPr>
            <w:tcW w:w="1607" w:type="dxa"/>
            <w:shd w:val="clear" w:color="auto" w:fill="auto"/>
            <w:tcMar>
              <w:left w:w="108" w:type="dxa"/>
            </w:tcMar>
          </w:tcPr>
          <w:p w14:paraId="5D07C606" w14:textId="77777777" w:rsidR="003938BC" w:rsidRPr="00FB7EA9" w:rsidRDefault="003938BC" w:rsidP="003938BC">
            <w:pPr>
              <w:jc w:val="both"/>
              <w:rPr>
                <w:b/>
                <w:bCs/>
                <w:sz w:val="22"/>
                <w:szCs w:val="22"/>
              </w:rPr>
            </w:pPr>
            <w:r w:rsidRPr="00FB7EA9">
              <w:rPr>
                <w:b/>
                <w:bCs/>
                <w:sz w:val="22"/>
                <w:szCs w:val="22"/>
              </w:rPr>
              <w:t>Support</w:t>
            </w:r>
          </w:p>
        </w:tc>
        <w:tc>
          <w:tcPr>
            <w:tcW w:w="657" w:type="dxa"/>
            <w:shd w:val="clear" w:color="auto" w:fill="auto"/>
            <w:tcMar>
              <w:left w:w="108" w:type="dxa"/>
            </w:tcMar>
          </w:tcPr>
          <w:p w14:paraId="0E44AA6D" w14:textId="4D53C7CC" w:rsidR="003938BC" w:rsidRPr="00FB7EA9" w:rsidRDefault="003938BC" w:rsidP="003938BC">
            <w:pPr>
              <w:jc w:val="both"/>
              <w:rPr>
                <w:b/>
                <w:bCs/>
                <w:sz w:val="22"/>
                <w:szCs w:val="22"/>
              </w:rPr>
            </w:pPr>
            <w:r w:rsidRPr="00FB7EA9">
              <w:rPr>
                <w:b/>
                <w:bCs/>
                <w:sz w:val="22"/>
                <w:szCs w:val="22"/>
              </w:rPr>
              <w:t>L9</w:t>
            </w:r>
          </w:p>
        </w:tc>
        <w:tc>
          <w:tcPr>
            <w:tcW w:w="7229" w:type="dxa"/>
            <w:shd w:val="clear" w:color="auto" w:fill="auto"/>
            <w:tcMar>
              <w:left w:w="108" w:type="dxa"/>
            </w:tcMar>
          </w:tcPr>
          <w:p w14:paraId="7B4ACDB1" w14:textId="77777777" w:rsidR="003938BC" w:rsidRPr="00FB7EA9" w:rsidRDefault="003938BC" w:rsidP="003938BC">
            <w:pPr>
              <w:jc w:val="both"/>
              <w:rPr>
                <w:sz w:val="22"/>
                <w:szCs w:val="22"/>
              </w:rPr>
            </w:pPr>
            <w:r w:rsidRPr="00FB7EA9">
              <w:rPr>
                <w:sz w:val="22"/>
                <w:szCs w:val="22"/>
              </w:rPr>
              <w:t xml:space="preserve">Disponibilità di una offerta di supporto completo di gestione </w:t>
            </w:r>
            <w:proofErr w:type="spellStart"/>
            <w:r w:rsidRPr="00FB7EA9">
              <w:rPr>
                <w:sz w:val="22"/>
                <w:szCs w:val="22"/>
              </w:rPr>
              <w:t>incident</w:t>
            </w:r>
            <w:proofErr w:type="spellEnd"/>
            <w:r w:rsidRPr="00FB7EA9">
              <w:rPr>
                <w:sz w:val="22"/>
                <w:szCs w:val="22"/>
              </w:rPr>
              <w:t xml:space="preserve"> di </w:t>
            </w:r>
            <w:proofErr w:type="gramStart"/>
            <w:r w:rsidRPr="00FB7EA9">
              <w:rPr>
                <w:sz w:val="22"/>
                <w:szCs w:val="22"/>
              </w:rPr>
              <w:t>2°</w:t>
            </w:r>
            <w:proofErr w:type="gramEnd"/>
            <w:r w:rsidRPr="00FB7EA9">
              <w:rPr>
                <w:sz w:val="22"/>
                <w:szCs w:val="22"/>
              </w:rPr>
              <w:t xml:space="preserve"> livello con garanzie di intervento sottoposta a SLA per risoluzione di problemi o diagnosi complesse legate al servizio (disponibilità dal </w:t>
            </w:r>
            <w:proofErr w:type="spellStart"/>
            <w:r w:rsidRPr="00FB7EA9">
              <w:rPr>
                <w:sz w:val="22"/>
                <w:szCs w:val="22"/>
              </w:rPr>
              <w:t>lun</w:t>
            </w:r>
            <w:proofErr w:type="spellEnd"/>
            <w:r w:rsidRPr="00FB7EA9">
              <w:rPr>
                <w:sz w:val="22"/>
                <w:szCs w:val="22"/>
              </w:rPr>
              <w:t xml:space="preserve"> al </w:t>
            </w:r>
            <w:proofErr w:type="spellStart"/>
            <w:r w:rsidRPr="00FB7EA9">
              <w:rPr>
                <w:sz w:val="22"/>
                <w:szCs w:val="22"/>
              </w:rPr>
              <w:t>ven</w:t>
            </w:r>
            <w:proofErr w:type="spellEnd"/>
            <w:r w:rsidRPr="00FB7EA9">
              <w:rPr>
                <w:sz w:val="22"/>
                <w:szCs w:val="22"/>
              </w:rPr>
              <w:t xml:space="preserve"> e dalle ore 8.00 alle 18.00)</w:t>
            </w:r>
          </w:p>
        </w:tc>
        <w:tc>
          <w:tcPr>
            <w:tcW w:w="1559" w:type="dxa"/>
            <w:shd w:val="clear" w:color="auto" w:fill="auto"/>
            <w:tcMar>
              <w:left w:w="108" w:type="dxa"/>
            </w:tcMar>
          </w:tcPr>
          <w:p w14:paraId="7FC2050B" w14:textId="2B11D2EB" w:rsidR="003938BC" w:rsidRPr="00FB7EA9" w:rsidRDefault="00C622C9" w:rsidP="003938BC">
            <w:pPr>
              <w:jc w:val="center"/>
              <w:rPr>
                <w:b/>
                <w:bCs/>
                <w:sz w:val="22"/>
                <w:szCs w:val="22"/>
              </w:rPr>
            </w:pPr>
            <w:r>
              <w:rPr>
                <w:b/>
                <w:bCs/>
                <w:sz w:val="22"/>
                <w:szCs w:val="22"/>
              </w:rPr>
              <w:t>I</w:t>
            </w:r>
          </w:p>
        </w:tc>
        <w:tc>
          <w:tcPr>
            <w:tcW w:w="1276" w:type="dxa"/>
            <w:shd w:val="clear" w:color="auto" w:fill="auto"/>
            <w:tcMar>
              <w:left w:w="108" w:type="dxa"/>
            </w:tcMar>
          </w:tcPr>
          <w:p w14:paraId="5148800A" w14:textId="77777777" w:rsidR="003938BC" w:rsidRPr="00FB7EA9" w:rsidRDefault="003938BC" w:rsidP="003938BC">
            <w:pPr>
              <w:jc w:val="both"/>
              <w:rPr>
                <w:sz w:val="22"/>
                <w:szCs w:val="22"/>
              </w:rPr>
            </w:pPr>
          </w:p>
        </w:tc>
        <w:tc>
          <w:tcPr>
            <w:tcW w:w="2693" w:type="dxa"/>
            <w:shd w:val="clear" w:color="auto" w:fill="auto"/>
            <w:tcMar>
              <w:left w:w="108" w:type="dxa"/>
            </w:tcMar>
          </w:tcPr>
          <w:p w14:paraId="6564E203" w14:textId="674D0B16" w:rsidR="003938BC" w:rsidRPr="00FB7EA9" w:rsidRDefault="003938BC" w:rsidP="003938BC">
            <w:pPr>
              <w:jc w:val="both"/>
              <w:rPr>
                <w:sz w:val="22"/>
                <w:szCs w:val="22"/>
              </w:rPr>
            </w:pPr>
          </w:p>
        </w:tc>
      </w:tr>
      <w:tr w:rsidR="003938BC" w:rsidRPr="00FB7EA9" w14:paraId="68B146AD" w14:textId="77777777" w:rsidTr="00483075">
        <w:trPr>
          <w:trHeight w:val="636"/>
        </w:trPr>
        <w:tc>
          <w:tcPr>
            <w:tcW w:w="1607" w:type="dxa"/>
            <w:shd w:val="clear" w:color="auto" w:fill="auto"/>
            <w:tcMar>
              <w:left w:w="108" w:type="dxa"/>
            </w:tcMar>
          </w:tcPr>
          <w:p w14:paraId="2033C96A" w14:textId="77777777" w:rsidR="003938BC" w:rsidRPr="00FB7EA9" w:rsidRDefault="003938BC" w:rsidP="003938BC">
            <w:pPr>
              <w:jc w:val="both"/>
              <w:rPr>
                <w:b/>
                <w:bCs/>
                <w:sz w:val="22"/>
                <w:szCs w:val="22"/>
              </w:rPr>
            </w:pPr>
            <w:r w:rsidRPr="00FB7EA9">
              <w:rPr>
                <w:b/>
                <w:bCs/>
                <w:sz w:val="22"/>
                <w:szCs w:val="22"/>
              </w:rPr>
              <w:t>Support</w:t>
            </w:r>
          </w:p>
        </w:tc>
        <w:tc>
          <w:tcPr>
            <w:tcW w:w="657" w:type="dxa"/>
            <w:shd w:val="clear" w:color="auto" w:fill="auto"/>
            <w:tcMar>
              <w:left w:w="108" w:type="dxa"/>
            </w:tcMar>
          </w:tcPr>
          <w:p w14:paraId="7DC2BA13" w14:textId="2224AC29" w:rsidR="003938BC" w:rsidRPr="00FB7EA9" w:rsidRDefault="003938BC" w:rsidP="003938BC">
            <w:pPr>
              <w:jc w:val="both"/>
              <w:rPr>
                <w:b/>
                <w:bCs/>
                <w:sz w:val="22"/>
                <w:szCs w:val="22"/>
              </w:rPr>
            </w:pPr>
            <w:r w:rsidRPr="00FB7EA9">
              <w:rPr>
                <w:b/>
                <w:bCs/>
                <w:sz w:val="22"/>
                <w:szCs w:val="22"/>
              </w:rPr>
              <w:t>L10</w:t>
            </w:r>
          </w:p>
        </w:tc>
        <w:tc>
          <w:tcPr>
            <w:tcW w:w="7229" w:type="dxa"/>
            <w:shd w:val="clear" w:color="auto" w:fill="auto"/>
            <w:tcMar>
              <w:left w:w="108" w:type="dxa"/>
            </w:tcMar>
          </w:tcPr>
          <w:p w14:paraId="3269718D" w14:textId="204ECA06" w:rsidR="003938BC" w:rsidRPr="00FB7EA9" w:rsidRDefault="003938BC" w:rsidP="003938BC">
            <w:pPr>
              <w:jc w:val="both"/>
              <w:rPr>
                <w:sz w:val="22"/>
                <w:szCs w:val="22"/>
              </w:rPr>
            </w:pPr>
            <w:r w:rsidRPr="00FB7EA9">
              <w:rPr>
                <w:sz w:val="22"/>
                <w:szCs w:val="22"/>
              </w:rPr>
              <w:t>È prevista la possibilità di ampliamento dei giorni e dell'orario di attività dell'assistenza minima contrattualizzata citata al requisito L11</w:t>
            </w:r>
          </w:p>
        </w:tc>
        <w:tc>
          <w:tcPr>
            <w:tcW w:w="1559" w:type="dxa"/>
            <w:shd w:val="clear" w:color="auto" w:fill="auto"/>
            <w:tcMar>
              <w:left w:w="108" w:type="dxa"/>
            </w:tcMar>
          </w:tcPr>
          <w:p w14:paraId="1235F170" w14:textId="5E9E0FA4" w:rsidR="003938BC" w:rsidRPr="00FB7EA9" w:rsidRDefault="6C1F0BFA" w:rsidP="6C1F0BFA">
            <w:pPr>
              <w:spacing w:line="259" w:lineRule="auto"/>
              <w:jc w:val="center"/>
              <w:rPr>
                <w:b/>
                <w:bCs/>
                <w:szCs w:val="24"/>
              </w:rPr>
            </w:pPr>
            <w:r w:rsidRPr="6C1F0BFA">
              <w:rPr>
                <w:b/>
                <w:bCs/>
                <w:sz w:val="22"/>
                <w:szCs w:val="22"/>
              </w:rPr>
              <w:t>I</w:t>
            </w:r>
          </w:p>
        </w:tc>
        <w:tc>
          <w:tcPr>
            <w:tcW w:w="1276" w:type="dxa"/>
            <w:shd w:val="clear" w:color="auto" w:fill="auto"/>
            <w:tcMar>
              <w:left w:w="108" w:type="dxa"/>
            </w:tcMar>
          </w:tcPr>
          <w:p w14:paraId="3A7C068B" w14:textId="77777777" w:rsidR="003938BC" w:rsidRPr="00FB7EA9" w:rsidRDefault="003938BC" w:rsidP="003938BC">
            <w:pPr>
              <w:jc w:val="both"/>
              <w:rPr>
                <w:sz w:val="22"/>
                <w:szCs w:val="22"/>
              </w:rPr>
            </w:pPr>
          </w:p>
        </w:tc>
        <w:tc>
          <w:tcPr>
            <w:tcW w:w="2693" w:type="dxa"/>
            <w:shd w:val="clear" w:color="auto" w:fill="auto"/>
            <w:tcMar>
              <w:left w:w="108" w:type="dxa"/>
            </w:tcMar>
          </w:tcPr>
          <w:p w14:paraId="4313C675" w14:textId="092A39C7" w:rsidR="003938BC" w:rsidRPr="00FB7EA9" w:rsidRDefault="003938BC" w:rsidP="003938BC">
            <w:pPr>
              <w:jc w:val="both"/>
              <w:rPr>
                <w:sz w:val="22"/>
                <w:szCs w:val="22"/>
              </w:rPr>
            </w:pPr>
          </w:p>
        </w:tc>
      </w:tr>
      <w:tr w:rsidR="003938BC" w:rsidRPr="00FB7EA9" w14:paraId="1960C98C" w14:textId="77777777" w:rsidTr="00483075">
        <w:trPr>
          <w:trHeight w:val="1884"/>
        </w:trPr>
        <w:tc>
          <w:tcPr>
            <w:tcW w:w="1607" w:type="dxa"/>
            <w:shd w:val="clear" w:color="auto" w:fill="auto"/>
            <w:tcMar>
              <w:left w:w="108" w:type="dxa"/>
            </w:tcMar>
          </w:tcPr>
          <w:p w14:paraId="73F14252" w14:textId="77777777" w:rsidR="003938BC" w:rsidRPr="00FB7EA9" w:rsidRDefault="003938BC" w:rsidP="003938BC">
            <w:pPr>
              <w:jc w:val="both"/>
              <w:rPr>
                <w:b/>
                <w:bCs/>
                <w:sz w:val="22"/>
                <w:szCs w:val="22"/>
              </w:rPr>
            </w:pPr>
            <w:r w:rsidRPr="00FB7EA9">
              <w:rPr>
                <w:b/>
                <w:bCs/>
                <w:sz w:val="22"/>
                <w:szCs w:val="22"/>
              </w:rPr>
              <w:t>Support</w:t>
            </w:r>
          </w:p>
        </w:tc>
        <w:tc>
          <w:tcPr>
            <w:tcW w:w="657" w:type="dxa"/>
            <w:shd w:val="clear" w:color="auto" w:fill="auto"/>
            <w:tcMar>
              <w:left w:w="108" w:type="dxa"/>
            </w:tcMar>
          </w:tcPr>
          <w:p w14:paraId="098A3E13" w14:textId="3D79D42F" w:rsidR="003938BC" w:rsidRPr="00FB7EA9" w:rsidRDefault="003938BC" w:rsidP="003938BC">
            <w:pPr>
              <w:jc w:val="both"/>
              <w:rPr>
                <w:b/>
                <w:bCs/>
                <w:sz w:val="22"/>
                <w:szCs w:val="22"/>
              </w:rPr>
            </w:pPr>
            <w:r>
              <w:rPr>
                <w:b/>
                <w:bCs/>
                <w:sz w:val="22"/>
                <w:szCs w:val="22"/>
              </w:rPr>
              <w:t>L11</w:t>
            </w:r>
          </w:p>
        </w:tc>
        <w:tc>
          <w:tcPr>
            <w:tcW w:w="7229" w:type="dxa"/>
            <w:shd w:val="clear" w:color="auto" w:fill="auto"/>
            <w:tcMar>
              <w:left w:w="108" w:type="dxa"/>
            </w:tcMar>
          </w:tcPr>
          <w:p w14:paraId="177C232A" w14:textId="77777777" w:rsidR="003938BC" w:rsidRPr="00FB7EA9" w:rsidRDefault="003938BC" w:rsidP="003938BC">
            <w:pPr>
              <w:jc w:val="both"/>
              <w:rPr>
                <w:sz w:val="22"/>
                <w:szCs w:val="22"/>
              </w:rPr>
            </w:pPr>
            <w:r w:rsidRPr="00FB7EA9">
              <w:rPr>
                <w:sz w:val="22"/>
                <w:szCs w:val="22"/>
              </w:rPr>
              <w:t>Il produttore del software adotta un processo di gestione delle problematiche di sicurezza che prevede:</w:t>
            </w:r>
            <w:r w:rsidRPr="00FB7EA9">
              <w:rPr>
                <w:sz w:val="22"/>
                <w:szCs w:val="22"/>
              </w:rPr>
              <w:br/>
              <w:t xml:space="preserve">- La pubblicazione e la comunicazione puntuale di un bollettino delle security </w:t>
            </w:r>
            <w:proofErr w:type="spellStart"/>
            <w:r w:rsidRPr="00FB7EA9">
              <w:rPr>
                <w:sz w:val="22"/>
                <w:szCs w:val="22"/>
              </w:rPr>
              <w:t>issues</w:t>
            </w:r>
            <w:proofErr w:type="spellEnd"/>
            <w:r w:rsidRPr="00FB7EA9">
              <w:rPr>
                <w:sz w:val="22"/>
                <w:szCs w:val="22"/>
              </w:rPr>
              <w:t xml:space="preserve"> qualora rilevate nella soluzione</w:t>
            </w:r>
            <w:r w:rsidRPr="00FB7EA9">
              <w:rPr>
                <w:sz w:val="22"/>
                <w:szCs w:val="22"/>
              </w:rPr>
              <w:br/>
              <w:t xml:space="preserve">- La messa a disposizione di indicazioni per la limitazione delle security </w:t>
            </w:r>
            <w:proofErr w:type="spellStart"/>
            <w:r w:rsidRPr="00FB7EA9">
              <w:rPr>
                <w:sz w:val="22"/>
                <w:szCs w:val="22"/>
              </w:rPr>
              <w:t>issues</w:t>
            </w:r>
            <w:proofErr w:type="spellEnd"/>
            <w:r w:rsidRPr="00FB7EA9">
              <w:rPr>
                <w:sz w:val="22"/>
                <w:szCs w:val="22"/>
              </w:rPr>
              <w:t xml:space="preserve"> e/o di </w:t>
            </w:r>
            <w:proofErr w:type="spellStart"/>
            <w:r w:rsidRPr="00FB7EA9">
              <w:rPr>
                <w:sz w:val="22"/>
                <w:szCs w:val="22"/>
              </w:rPr>
              <w:t>workaround</w:t>
            </w:r>
            <w:proofErr w:type="spellEnd"/>
            <w:r w:rsidRPr="00FB7EA9">
              <w:rPr>
                <w:sz w:val="22"/>
                <w:szCs w:val="22"/>
              </w:rPr>
              <w:t xml:space="preserve"> da adottare in attesa della predisposizione delle patch</w:t>
            </w:r>
          </w:p>
        </w:tc>
        <w:tc>
          <w:tcPr>
            <w:tcW w:w="1559" w:type="dxa"/>
            <w:shd w:val="clear" w:color="auto" w:fill="auto"/>
            <w:tcMar>
              <w:left w:w="108" w:type="dxa"/>
            </w:tcMar>
          </w:tcPr>
          <w:p w14:paraId="105DC7F2" w14:textId="77777777" w:rsidR="003938BC" w:rsidRPr="00FB7EA9" w:rsidRDefault="003938BC" w:rsidP="003938BC">
            <w:pPr>
              <w:jc w:val="center"/>
              <w:rPr>
                <w:b/>
                <w:bCs/>
                <w:sz w:val="22"/>
                <w:szCs w:val="22"/>
              </w:rPr>
            </w:pPr>
            <w:r w:rsidRPr="00FB7EA9">
              <w:rPr>
                <w:b/>
                <w:bCs/>
                <w:sz w:val="22"/>
                <w:szCs w:val="22"/>
              </w:rPr>
              <w:t>I</w:t>
            </w:r>
          </w:p>
        </w:tc>
        <w:tc>
          <w:tcPr>
            <w:tcW w:w="1276" w:type="dxa"/>
            <w:shd w:val="clear" w:color="auto" w:fill="auto"/>
            <w:tcMar>
              <w:left w:w="108" w:type="dxa"/>
            </w:tcMar>
          </w:tcPr>
          <w:p w14:paraId="78CC3F8A" w14:textId="77777777" w:rsidR="003938BC" w:rsidRPr="00FB7EA9" w:rsidRDefault="003938BC" w:rsidP="003938BC">
            <w:pPr>
              <w:jc w:val="both"/>
              <w:rPr>
                <w:sz w:val="22"/>
                <w:szCs w:val="22"/>
              </w:rPr>
            </w:pPr>
          </w:p>
        </w:tc>
        <w:tc>
          <w:tcPr>
            <w:tcW w:w="2693" w:type="dxa"/>
            <w:shd w:val="clear" w:color="auto" w:fill="auto"/>
            <w:tcMar>
              <w:left w:w="108" w:type="dxa"/>
            </w:tcMar>
          </w:tcPr>
          <w:p w14:paraId="4EAE8CEA" w14:textId="2C96C042" w:rsidR="003938BC" w:rsidRPr="00FB7EA9" w:rsidRDefault="003938BC" w:rsidP="003938BC">
            <w:pPr>
              <w:jc w:val="both"/>
              <w:rPr>
                <w:sz w:val="22"/>
                <w:szCs w:val="22"/>
              </w:rPr>
            </w:pPr>
          </w:p>
        </w:tc>
      </w:tr>
      <w:tr w:rsidR="003938BC" w:rsidRPr="00FB7EA9" w14:paraId="6A8B04FE" w14:textId="77777777" w:rsidTr="00483075">
        <w:trPr>
          <w:trHeight w:val="1037"/>
        </w:trPr>
        <w:tc>
          <w:tcPr>
            <w:tcW w:w="1607" w:type="dxa"/>
            <w:shd w:val="clear" w:color="auto" w:fill="auto"/>
            <w:tcMar>
              <w:left w:w="108" w:type="dxa"/>
            </w:tcMar>
          </w:tcPr>
          <w:p w14:paraId="04E484B0" w14:textId="29A77EA8" w:rsidR="003938BC" w:rsidRPr="00FB7EA9" w:rsidRDefault="003938BC" w:rsidP="003938BC">
            <w:pPr>
              <w:jc w:val="both"/>
              <w:rPr>
                <w:b/>
                <w:bCs/>
                <w:sz w:val="22"/>
                <w:szCs w:val="22"/>
              </w:rPr>
            </w:pPr>
            <w:r>
              <w:rPr>
                <w:b/>
                <w:bCs/>
                <w:sz w:val="22"/>
                <w:szCs w:val="22"/>
              </w:rPr>
              <w:t>Licensing</w:t>
            </w:r>
          </w:p>
        </w:tc>
        <w:tc>
          <w:tcPr>
            <w:tcW w:w="657" w:type="dxa"/>
            <w:shd w:val="clear" w:color="auto" w:fill="auto"/>
            <w:tcMar>
              <w:left w:w="108" w:type="dxa"/>
            </w:tcMar>
          </w:tcPr>
          <w:p w14:paraId="4DC2F44E" w14:textId="53868A7F" w:rsidR="003938BC" w:rsidRPr="00FB7EA9" w:rsidRDefault="003938BC" w:rsidP="003938BC">
            <w:pPr>
              <w:jc w:val="both"/>
              <w:rPr>
                <w:b/>
                <w:bCs/>
                <w:sz w:val="22"/>
                <w:szCs w:val="22"/>
              </w:rPr>
            </w:pPr>
            <w:r>
              <w:rPr>
                <w:b/>
                <w:bCs/>
                <w:sz w:val="22"/>
                <w:szCs w:val="22"/>
              </w:rPr>
              <w:t>L12</w:t>
            </w:r>
          </w:p>
        </w:tc>
        <w:tc>
          <w:tcPr>
            <w:tcW w:w="7229" w:type="dxa"/>
            <w:shd w:val="clear" w:color="auto" w:fill="auto"/>
            <w:tcMar>
              <w:left w:w="108" w:type="dxa"/>
            </w:tcMar>
          </w:tcPr>
          <w:p w14:paraId="4B234028" w14:textId="1B38A434" w:rsidR="003938BC" w:rsidRPr="00FB7EA9" w:rsidRDefault="003938BC" w:rsidP="003938BC">
            <w:pPr>
              <w:jc w:val="both"/>
              <w:rPr>
                <w:sz w:val="22"/>
                <w:szCs w:val="22"/>
              </w:rPr>
            </w:pPr>
            <w:r w:rsidRPr="003938BC">
              <w:rPr>
                <w:sz w:val="22"/>
                <w:szCs w:val="22"/>
              </w:rPr>
              <w:t>Il modello di licensing della soluzione può prevedere una modalità con canone mensile invece che annuale</w:t>
            </w:r>
          </w:p>
        </w:tc>
        <w:tc>
          <w:tcPr>
            <w:tcW w:w="1559" w:type="dxa"/>
            <w:shd w:val="clear" w:color="auto" w:fill="auto"/>
            <w:tcMar>
              <w:left w:w="108" w:type="dxa"/>
            </w:tcMar>
          </w:tcPr>
          <w:p w14:paraId="226126FC" w14:textId="22656897" w:rsidR="003938BC" w:rsidRPr="00FB7EA9" w:rsidRDefault="6C1F0BFA" w:rsidP="6C1F0BFA">
            <w:pPr>
              <w:spacing w:line="259" w:lineRule="auto"/>
              <w:jc w:val="center"/>
              <w:rPr>
                <w:b/>
                <w:bCs/>
                <w:szCs w:val="24"/>
              </w:rPr>
            </w:pPr>
            <w:r w:rsidRPr="6C1F0BFA">
              <w:rPr>
                <w:b/>
                <w:bCs/>
                <w:sz w:val="22"/>
                <w:szCs w:val="22"/>
              </w:rPr>
              <w:t>I</w:t>
            </w:r>
          </w:p>
        </w:tc>
        <w:tc>
          <w:tcPr>
            <w:tcW w:w="1276" w:type="dxa"/>
            <w:shd w:val="clear" w:color="auto" w:fill="auto"/>
            <w:tcMar>
              <w:left w:w="108" w:type="dxa"/>
            </w:tcMar>
          </w:tcPr>
          <w:p w14:paraId="04214CF8" w14:textId="77777777" w:rsidR="003938BC" w:rsidRPr="00FB7EA9" w:rsidRDefault="003938BC" w:rsidP="003938BC">
            <w:pPr>
              <w:jc w:val="both"/>
              <w:rPr>
                <w:sz w:val="22"/>
                <w:szCs w:val="22"/>
              </w:rPr>
            </w:pPr>
          </w:p>
        </w:tc>
        <w:tc>
          <w:tcPr>
            <w:tcW w:w="2693" w:type="dxa"/>
            <w:shd w:val="clear" w:color="auto" w:fill="auto"/>
            <w:tcMar>
              <w:left w:w="108" w:type="dxa"/>
            </w:tcMar>
          </w:tcPr>
          <w:p w14:paraId="0C927B25" w14:textId="77777777" w:rsidR="003938BC" w:rsidRPr="00FB7EA9" w:rsidRDefault="003938BC" w:rsidP="003938BC">
            <w:pPr>
              <w:jc w:val="both"/>
              <w:rPr>
                <w:sz w:val="22"/>
                <w:szCs w:val="22"/>
              </w:rPr>
            </w:pPr>
          </w:p>
        </w:tc>
      </w:tr>
    </w:tbl>
    <w:p w14:paraId="3120BFD9" w14:textId="77777777" w:rsidR="00F62B10" w:rsidRPr="00FB7EA9" w:rsidRDefault="00F62B10">
      <w:pPr>
        <w:jc w:val="both"/>
      </w:pPr>
      <w:bookmarkStart w:id="6" w:name="_Toc443562558"/>
      <w:bookmarkEnd w:id="6"/>
    </w:p>
    <w:p w14:paraId="506CC651" w14:textId="77777777" w:rsidR="00F62B10" w:rsidRPr="00FB7EA9" w:rsidRDefault="00F62B10">
      <w:pPr>
        <w:ind w:left="720"/>
        <w:jc w:val="both"/>
        <w:rPr>
          <w:szCs w:val="22"/>
        </w:rPr>
      </w:pPr>
    </w:p>
    <w:p w14:paraId="7800ED23" w14:textId="77777777" w:rsidR="00F62B10" w:rsidRPr="00FB7EA9" w:rsidRDefault="008451DA">
      <w:pPr>
        <w:spacing w:after="120"/>
        <w:jc w:val="both"/>
        <w:rPr>
          <w:szCs w:val="22"/>
        </w:rPr>
        <w:sectPr w:rsidR="00F62B10" w:rsidRPr="00FB7EA9">
          <w:headerReference w:type="default" r:id="rId16"/>
          <w:footerReference w:type="default" r:id="rId17"/>
          <w:pgSz w:w="16838" w:h="11906" w:orient="landscape"/>
          <w:pgMar w:top="1134" w:right="1245" w:bottom="1134" w:left="851" w:header="425" w:footer="403" w:gutter="0"/>
          <w:cols w:space="720"/>
          <w:formProt w:val="0"/>
          <w:docGrid w:linePitch="326" w:charSpace="-6145"/>
        </w:sectPr>
      </w:pPr>
      <w:bookmarkStart w:id="9" w:name="_Toc432587436"/>
      <w:bookmarkStart w:id="10" w:name="_Toc432587443"/>
      <w:bookmarkEnd w:id="9"/>
      <w:bookmarkEnd w:id="10"/>
      <w:r w:rsidRPr="00FB7EA9">
        <w:rPr>
          <w:szCs w:val="22"/>
        </w:rPr>
        <w:t xml:space="preserve"> </w:t>
      </w:r>
    </w:p>
    <w:p w14:paraId="56963E24" w14:textId="77777777" w:rsidR="00F62B10" w:rsidRPr="00FB7EA9" w:rsidRDefault="008451DA">
      <w:pPr>
        <w:spacing w:after="120"/>
        <w:jc w:val="both"/>
        <w:rPr>
          <w:b/>
        </w:rPr>
      </w:pPr>
      <w:r w:rsidRPr="00FB7EA9">
        <w:rPr>
          <w:b/>
        </w:rPr>
        <w:lastRenderedPageBreak/>
        <w:t>DIMENSIONAMENTO DELLA SOLUZIONE</w:t>
      </w:r>
    </w:p>
    <w:p w14:paraId="5CDAD09B" w14:textId="736362AE" w:rsidR="00F62B10" w:rsidRPr="00FB7EA9" w:rsidRDefault="008451DA">
      <w:pPr>
        <w:spacing w:after="120"/>
        <w:jc w:val="both"/>
        <w:rPr>
          <w:szCs w:val="22"/>
        </w:rPr>
      </w:pPr>
      <w:r w:rsidRPr="00FB7EA9">
        <w:rPr>
          <w:szCs w:val="22"/>
        </w:rPr>
        <w:t>Per consentire al fornitore una stima dei costi e dei tempi si riportano di seguito alcuni dati di dimensionamento</w:t>
      </w:r>
      <w:r w:rsidR="00D40778" w:rsidRPr="00FB7EA9">
        <w:rPr>
          <w:szCs w:val="22"/>
        </w:rPr>
        <w:t xml:space="preserve"> riferiti alla situazione corrente, e i cui volumi devono essere garantiti dalle condizioni contrattuali e dal piano tariffario applicato</w:t>
      </w:r>
      <w:r w:rsidRPr="00FB7EA9">
        <w:rPr>
          <w:szCs w:val="22"/>
        </w:rPr>
        <w:t>:</w:t>
      </w:r>
    </w:p>
    <w:tbl>
      <w:tblPr>
        <w:tblW w:w="7588"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783"/>
        <w:gridCol w:w="4819"/>
        <w:gridCol w:w="1986"/>
      </w:tblGrid>
      <w:tr w:rsidR="00FB7EA9" w:rsidRPr="00FB7EA9" w14:paraId="190CDD1F" w14:textId="77777777">
        <w:trPr>
          <w:trHeight w:val="1178"/>
          <w:tblHeader/>
        </w:trPr>
        <w:tc>
          <w:tcPr>
            <w:tcW w:w="78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5181A8DE" w14:textId="77777777" w:rsidR="00F62B10" w:rsidRPr="00FB7EA9" w:rsidRDefault="008451DA">
            <w:pPr>
              <w:spacing w:before="144" w:after="144"/>
              <w:jc w:val="center"/>
              <w:rPr>
                <w:b/>
                <w:bCs/>
                <w:sz w:val="20"/>
              </w:rPr>
            </w:pPr>
            <w:r w:rsidRPr="00FB7EA9">
              <w:rPr>
                <w:b/>
                <w:bCs/>
                <w:sz w:val="20"/>
              </w:rPr>
              <w:t>ID</w:t>
            </w:r>
          </w:p>
        </w:tc>
        <w:tc>
          <w:tcPr>
            <w:tcW w:w="4819"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76382F53" w14:textId="77777777" w:rsidR="00F62B10" w:rsidRPr="00FB7EA9" w:rsidRDefault="008451DA">
            <w:pPr>
              <w:spacing w:before="144" w:after="144"/>
              <w:jc w:val="center"/>
              <w:rPr>
                <w:b/>
                <w:bCs/>
                <w:sz w:val="20"/>
              </w:rPr>
            </w:pPr>
            <w:r w:rsidRPr="00FB7EA9">
              <w:rPr>
                <w:b/>
                <w:bCs/>
                <w:sz w:val="20"/>
              </w:rPr>
              <w:t>Descrizione</w:t>
            </w:r>
          </w:p>
        </w:tc>
        <w:tc>
          <w:tcPr>
            <w:tcW w:w="1986"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647C8BD2" w14:textId="77777777" w:rsidR="00F62B10" w:rsidRPr="00FB7EA9" w:rsidRDefault="008451DA">
            <w:pPr>
              <w:spacing w:before="144" w:after="144"/>
              <w:jc w:val="center"/>
              <w:rPr>
                <w:b/>
                <w:bCs/>
                <w:sz w:val="20"/>
              </w:rPr>
            </w:pPr>
            <w:proofErr w:type="gramStart"/>
            <w:r w:rsidRPr="00FB7EA9">
              <w:rPr>
                <w:b/>
                <w:bCs/>
                <w:sz w:val="20"/>
              </w:rPr>
              <w:t>Q.tà</w:t>
            </w:r>
            <w:proofErr w:type="gramEnd"/>
          </w:p>
        </w:tc>
      </w:tr>
      <w:tr w:rsidR="00FB7EA9" w:rsidRPr="00FB7EA9" w14:paraId="2D15ECAE"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8B9BF8" w14:textId="77777777" w:rsidR="00F62B10" w:rsidRPr="00FB7EA9" w:rsidRDefault="008451DA">
            <w:pPr>
              <w:spacing w:before="144" w:after="144"/>
              <w:jc w:val="center"/>
              <w:rPr>
                <w:b/>
                <w:bCs/>
                <w:sz w:val="22"/>
                <w:szCs w:val="22"/>
              </w:rPr>
            </w:pPr>
            <w:r w:rsidRPr="00FB7EA9">
              <w:rPr>
                <w:b/>
                <w:bCs/>
                <w:sz w:val="22"/>
                <w:szCs w:val="22"/>
              </w:rPr>
              <w:t>1</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EB4B4B" w14:textId="034A7851" w:rsidR="00F62B10" w:rsidRPr="00FB7EA9" w:rsidRDefault="008451DA">
            <w:pPr>
              <w:spacing w:before="60" w:after="60"/>
              <w:jc w:val="both"/>
            </w:pPr>
            <w:r w:rsidRPr="00FB7EA9">
              <w:t xml:space="preserve">Numero di utenti </w:t>
            </w:r>
            <w:r w:rsidR="007C7140" w:rsidRPr="00FB7EA9">
              <w:t>che possono essere registrati sulla piattaforma</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B439B0" w14:textId="0A85D75A" w:rsidR="00F62B10" w:rsidRPr="00FB7EA9" w:rsidRDefault="007C7140">
            <w:pPr>
              <w:spacing w:before="144" w:after="144"/>
              <w:ind w:left="720"/>
              <w:jc w:val="both"/>
              <w:rPr>
                <w:b/>
                <w:bCs/>
                <w:sz w:val="22"/>
                <w:szCs w:val="22"/>
              </w:rPr>
            </w:pPr>
            <w:r w:rsidRPr="00FB7EA9">
              <w:rPr>
                <w:b/>
                <w:bCs/>
                <w:sz w:val="22"/>
                <w:szCs w:val="22"/>
              </w:rPr>
              <w:t>14</w:t>
            </w:r>
            <w:r w:rsidR="006660DA" w:rsidRPr="00FB7EA9">
              <w:rPr>
                <w:b/>
                <w:bCs/>
                <w:sz w:val="22"/>
                <w:szCs w:val="22"/>
              </w:rPr>
              <w:t>4</w:t>
            </w:r>
            <w:r w:rsidRPr="00FB7EA9">
              <w:rPr>
                <w:b/>
                <w:bCs/>
                <w:sz w:val="22"/>
                <w:szCs w:val="22"/>
              </w:rPr>
              <w:t>0</w:t>
            </w:r>
          </w:p>
        </w:tc>
      </w:tr>
      <w:tr w:rsidR="00FB7EA9" w:rsidRPr="00FB7EA9" w14:paraId="6D16C1D4"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259D96" w14:textId="77777777" w:rsidR="00F62B10" w:rsidRPr="00FB7EA9" w:rsidRDefault="008451DA">
            <w:pPr>
              <w:spacing w:before="144" w:after="144"/>
              <w:jc w:val="center"/>
              <w:rPr>
                <w:b/>
                <w:bCs/>
                <w:sz w:val="22"/>
                <w:szCs w:val="22"/>
              </w:rPr>
            </w:pPr>
            <w:r w:rsidRPr="00FB7EA9">
              <w:rPr>
                <w:b/>
                <w:bCs/>
                <w:sz w:val="22"/>
                <w:szCs w:val="22"/>
              </w:rPr>
              <w:t>2</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1B5D2E" w14:textId="3A3F48D1" w:rsidR="00F62B10" w:rsidRPr="00FB7EA9" w:rsidRDefault="008451DA">
            <w:pPr>
              <w:spacing w:before="60" w:after="60"/>
              <w:jc w:val="both"/>
            </w:pPr>
            <w:r w:rsidRPr="00FB7EA9">
              <w:t xml:space="preserve">Numero di </w:t>
            </w:r>
            <w:r w:rsidR="007C7140" w:rsidRPr="00FB7EA9">
              <w:t>utenti che possono avviare almeno un evento in un mese solare</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FD297D0" w14:textId="0B917D91" w:rsidR="00F62B10" w:rsidRPr="00FB7EA9" w:rsidRDefault="007C7140">
            <w:pPr>
              <w:spacing w:before="144" w:after="144"/>
              <w:jc w:val="center"/>
              <w:rPr>
                <w:b/>
                <w:bCs/>
                <w:sz w:val="22"/>
                <w:szCs w:val="22"/>
              </w:rPr>
            </w:pPr>
            <w:r w:rsidRPr="00FB7EA9">
              <w:rPr>
                <w:b/>
                <w:bCs/>
                <w:sz w:val="22"/>
                <w:szCs w:val="22"/>
              </w:rPr>
              <w:t>180</w:t>
            </w:r>
          </w:p>
        </w:tc>
      </w:tr>
      <w:tr w:rsidR="00FB7EA9" w:rsidRPr="00FB7EA9" w14:paraId="18E08905"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16D5DB" w14:textId="77777777" w:rsidR="00F62B10" w:rsidRPr="00FB7EA9" w:rsidRDefault="008451DA">
            <w:pPr>
              <w:spacing w:before="144" w:after="144"/>
              <w:jc w:val="center"/>
              <w:rPr>
                <w:b/>
                <w:bCs/>
                <w:sz w:val="22"/>
                <w:szCs w:val="22"/>
              </w:rPr>
            </w:pPr>
            <w:r w:rsidRPr="00FB7EA9">
              <w:rPr>
                <w:b/>
                <w:bCs/>
                <w:sz w:val="22"/>
                <w:szCs w:val="22"/>
              </w:rPr>
              <w:t>3</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170582" w14:textId="7E554FE0" w:rsidR="00F62B10" w:rsidRPr="00FB7EA9" w:rsidRDefault="006660DA">
            <w:pPr>
              <w:spacing w:before="60" w:after="60"/>
              <w:jc w:val="both"/>
            </w:pPr>
            <w:r w:rsidRPr="00FB7EA9">
              <w:t>Numero di partecipanti ammissibili per singolo evento</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E3B029F" w14:textId="43671A15" w:rsidR="00F62B10" w:rsidRPr="00FB7EA9" w:rsidRDefault="006660DA">
            <w:pPr>
              <w:spacing w:before="144" w:after="144"/>
              <w:jc w:val="center"/>
              <w:rPr>
                <w:b/>
                <w:bCs/>
                <w:sz w:val="22"/>
                <w:szCs w:val="22"/>
              </w:rPr>
            </w:pPr>
            <w:r w:rsidRPr="00FB7EA9">
              <w:rPr>
                <w:b/>
                <w:bCs/>
                <w:sz w:val="22"/>
                <w:szCs w:val="22"/>
              </w:rPr>
              <w:t>1000</w:t>
            </w:r>
          </w:p>
        </w:tc>
      </w:tr>
      <w:tr w:rsidR="006660DA" w:rsidRPr="00FB7EA9" w14:paraId="3806FCBC"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7B349C8" w14:textId="7F1A967A" w:rsidR="006660DA" w:rsidRPr="00FB7EA9" w:rsidRDefault="006660DA">
            <w:pPr>
              <w:spacing w:before="144" w:after="144"/>
              <w:jc w:val="center"/>
              <w:rPr>
                <w:b/>
                <w:bCs/>
                <w:sz w:val="22"/>
                <w:szCs w:val="22"/>
              </w:rPr>
            </w:pPr>
            <w:r w:rsidRPr="00FB7EA9">
              <w:rPr>
                <w:b/>
                <w:bCs/>
                <w:sz w:val="22"/>
                <w:szCs w:val="22"/>
              </w:rPr>
              <w:t>4</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22625D" w14:textId="2D3D878A" w:rsidR="006660DA" w:rsidRPr="00FB7EA9" w:rsidRDefault="006660DA">
            <w:pPr>
              <w:spacing w:before="60" w:after="60"/>
              <w:jc w:val="both"/>
            </w:pPr>
            <w:r w:rsidRPr="00FB7EA9">
              <w:t>Storage per le registrazioni degli eventi</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624420F" w14:textId="6D037FE1" w:rsidR="006660DA" w:rsidRPr="00FB7EA9" w:rsidRDefault="006660DA">
            <w:pPr>
              <w:spacing w:before="144" w:after="144"/>
              <w:jc w:val="center"/>
              <w:rPr>
                <w:b/>
                <w:bCs/>
                <w:sz w:val="22"/>
                <w:szCs w:val="22"/>
              </w:rPr>
            </w:pPr>
            <w:r w:rsidRPr="00FB7EA9">
              <w:rPr>
                <w:b/>
                <w:bCs/>
                <w:sz w:val="22"/>
                <w:szCs w:val="22"/>
              </w:rPr>
              <w:t>Illimitato</w:t>
            </w:r>
          </w:p>
        </w:tc>
      </w:tr>
    </w:tbl>
    <w:p w14:paraId="58A8A536" w14:textId="77777777" w:rsidR="00F62B10" w:rsidRPr="00FB7EA9" w:rsidRDefault="00F62B10">
      <w:pPr>
        <w:spacing w:after="120"/>
        <w:jc w:val="both"/>
        <w:rPr>
          <w:b/>
        </w:rPr>
      </w:pPr>
    </w:p>
    <w:p w14:paraId="58D6E813" w14:textId="77777777" w:rsidR="00F62B10" w:rsidRPr="00FB7EA9" w:rsidRDefault="008451DA">
      <w:pPr>
        <w:spacing w:after="120"/>
        <w:jc w:val="both"/>
        <w:rPr>
          <w:b/>
        </w:rPr>
      </w:pPr>
      <w:r w:rsidRPr="00FB7EA9">
        <w:rPr>
          <w:b/>
        </w:rPr>
        <w:t xml:space="preserve">COSTI E TEMPI INDICATIVI DELLA MESSA A DISPOSIZIONE DELLA SOLUZIONE </w:t>
      </w:r>
    </w:p>
    <w:p w14:paraId="47920A7A" w14:textId="77777777" w:rsidR="00F62B10" w:rsidRPr="00FB7EA9" w:rsidRDefault="008451DA">
      <w:pPr>
        <w:spacing w:after="120"/>
        <w:jc w:val="both"/>
      </w:pPr>
      <w:r w:rsidRPr="00FB7EA9">
        <w:rPr>
          <w:szCs w:val="22"/>
        </w:rPr>
        <w:t>Si richiede di compilare le seguenti tabelle relative a costi e tempi per la messa a disposizione e per la gestione della soluzione desiderata. Si ricorda che si tratta di</w:t>
      </w:r>
      <w:r w:rsidRPr="00FB7EA9">
        <w:t xml:space="preserve"> stime di massima, non impegnative (non costituiscono offerta), ma utili a definire la base d'asta e il capitolato per una eventuale gara finalizzata all’acquisizione della soluzione dal mercato. </w:t>
      </w:r>
    </w:p>
    <w:p w14:paraId="54B8E532" w14:textId="77777777" w:rsidR="006660DA" w:rsidRPr="00FB7EA9" w:rsidRDefault="006660DA">
      <w:pPr>
        <w:spacing w:before="120" w:after="120"/>
        <w:rPr>
          <w:szCs w:val="22"/>
        </w:rPr>
      </w:pPr>
    </w:p>
    <w:p w14:paraId="4115214E" w14:textId="3A4DC630" w:rsidR="00F62B10" w:rsidRPr="00FB7EA9" w:rsidRDefault="008451DA">
      <w:pPr>
        <w:spacing w:before="120" w:after="120"/>
        <w:rPr>
          <w:szCs w:val="22"/>
          <w:u w:val="single"/>
        </w:rPr>
      </w:pPr>
      <w:r w:rsidRPr="0025224F">
        <w:rPr>
          <w:szCs w:val="22"/>
          <w:u w:val="single"/>
        </w:rPr>
        <w:t>Requisiti funzionali e non funzionali</w:t>
      </w:r>
    </w:p>
    <w:p w14:paraId="688A853C" w14:textId="5289025F" w:rsidR="00F62B10" w:rsidRPr="00FB7EA9" w:rsidRDefault="008451DA">
      <w:pPr>
        <w:spacing w:after="120"/>
        <w:jc w:val="both"/>
        <w:rPr>
          <w:szCs w:val="22"/>
        </w:rPr>
      </w:pPr>
      <w:r w:rsidRPr="00FB7EA9">
        <w:rPr>
          <w:b/>
          <w:bCs/>
          <w:szCs w:val="22"/>
        </w:rPr>
        <w:t>Stima costo aggiuntivo per il completo soddisfacimento</w:t>
      </w:r>
      <w:r w:rsidRPr="00FB7EA9">
        <w:rPr>
          <w:szCs w:val="22"/>
        </w:rPr>
        <w:t xml:space="preserve">: stima del costo aggiuntivo necessario </w:t>
      </w:r>
      <w:r w:rsidRPr="00001CBA">
        <w:rPr>
          <w:szCs w:val="22"/>
        </w:rPr>
        <w:t xml:space="preserve">all’eventuale </w:t>
      </w:r>
      <w:r w:rsidRPr="00483075">
        <w:rPr>
          <w:szCs w:val="22"/>
        </w:rPr>
        <w:t xml:space="preserve">soddisfacimento dei requisiti </w:t>
      </w:r>
      <w:r w:rsidR="00D011D8" w:rsidRPr="00483075">
        <w:rPr>
          <w:szCs w:val="22"/>
        </w:rPr>
        <w:t xml:space="preserve">Informativi </w:t>
      </w:r>
      <w:r w:rsidRPr="00483075">
        <w:rPr>
          <w:szCs w:val="22"/>
        </w:rPr>
        <w:t>(</w:t>
      </w:r>
      <w:r w:rsidR="00D011D8" w:rsidRPr="00483075">
        <w:rPr>
          <w:szCs w:val="22"/>
        </w:rPr>
        <w:t>I</w:t>
      </w:r>
      <w:r w:rsidRPr="00483075">
        <w:rPr>
          <w:szCs w:val="22"/>
        </w:rPr>
        <w:t>).</w:t>
      </w:r>
    </w:p>
    <w:p w14:paraId="25263AD8" w14:textId="7ACC88B8" w:rsidR="00F62B10" w:rsidRPr="00FB7EA9" w:rsidRDefault="008451DA">
      <w:pPr>
        <w:spacing w:after="120"/>
        <w:jc w:val="both"/>
      </w:pPr>
      <w:r w:rsidRPr="00FB7EA9">
        <w:t>I valori economici stimati verranno considerati oneri fiscali esclusi.</w:t>
      </w:r>
    </w:p>
    <w:p w14:paraId="13A5FD39" w14:textId="77777777" w:rsidR="00D54FB9" w:rsidRPr="00FB7EA9" w:rsidRDefault="00D54FB9">
      <w:pPr>
        <w:spacing w:after="120"/>
        <w:jc w:val="both"/>
      </w:pPr>
    </w:p>
    <w:tbl>
      <w:tblPr>
        <w:tblW w:w="985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80" w:firstRow="0" w:lastRow="0" w:firstColumn="1" w:lastColumn="0" w:noHBand="0" w:noVBand="1"/>
      </w:tblPr>
      <w:tblGrid>
        <w:gridCol w:w="783"/>
        <w:gridCol w:w="5954"/>
        <w:gridCol w:w="1560"/>
        <w:gridCol w:w="1560"/>
      </w:tblGrid>
      <w:tr w:rsidR="00FB7EA9" w:rsidRPr="00FB7EA9" w14:paraId="64FED14D" w14:textId="77777777" w:rsidTr="00A44547">
        <w:trPr>
          <w:cantSplit/>
          <w:tblHeader/>
        </w:trPr>
        <w:tc>
          <w:tcPr>
            <w:tcW w:w="78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4AD73FBE" w14:textId="77777777" w:rsidR="00D54FB9" w:rsidRPr="00001CBA" w:rsidRDefault="00D54FB9" w:rsidP="00A44547">
            <w:pPr>
              <w:spacing w:before="120" w:after="120"/>
              <w:jc w:val="center"/>
              <w:rPr>
                <w:b/>
                <w:sz w:val="22"/>
                <w:szCs w:val="22"/>
              </w:rPr>
            </w:pPr>
            <w:r w:rsidRPr="00001CBA">
              <w:rPr>
                <w:b/>
                <w:sz w:val="22"/>
                <w:szCs w:val="22"/>
              </w:rPr>
              <w:t>ID</w:t>
            </w:r>
          </w:p>
        </w:tc>
        <w:tc>
          <w:tcPr>
            <w:tcW w:w="595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3EB53018" w14:textId="77777777" w:rsidR="00D54FB9" w:rsidRPr="00001CBA" w:rsidRDefault="00D54FB9" w:rsidP="00A44547">
            <w:pPr>
              <w:spacing w:before="120" w:after="120"/>
              <w:rPr>
                <w:b/>
                <w:sz w:val="22"/>
                <w:szCs w:val="22"/>
              </w:rPr>
            </w:pPr>
            <w:r w:rsidRPr="00001CBA">
              <w:rPr>
                <w:b/>
                <w:sz w:val="22"/>
                <w:szCs w:val="22"/>
              </w:rPr>
              <w:t>Voci di costo</w:t>
            </w:r>
          </w:p>
        </w:tc>
        <w:tc>
          <w:tcPr>
            <w:tcW w:w="1560"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4802DAEA" w14:textId="77777777" w:rsidR="00D54FB9" w:rsidRPr="00001CBA" w:rsidRDefault="00D54FB9" w:rsidP="00A44547">
            <w:pPr>
              <w:spacing w:before="120" w:after="120"/>
              <w:jc w:val="center"/>
              <w:rPr>
                <w:b/>
                <w:sz w:val="22"/>
                <w:szCs w:val="22"/>
              </w:rPr>
            </w:pPr>
            <w:r w:rsidRPr="00001CBA">
              <w:rPr>
                <w:b/>
                <w:sz w:val="22"/>
                <w:szCs w:val="22"/>
              </w:rPr>
              <w:t>Stima costo (</w:t>
            </w:r>
            <w:proofErr w:type="gramStart"/>
            <w:r w:rsidRPr="00001CBA">
              <w:rPr>
                <w:b/>
                <w:sz w:val="22"/>
                <w:szCs w:val="22"/>
              </w:rPr>
              <w:t>Euro</w:t>
            </w:r>
            <w:proofErr w:type="gramEnd"/>
            <w:r w:rsidRPr="00001CBA">
              <w:rPr>
                <w:b/>
                <w:sz w:val="22"/>
                <w:szCs w:val="22"/>
              </w:rPr>
              <w:t>)</w:t>
            </w:r>
          </w:p>
        </w:tc>
        <w:tc>
          <w:tcPr>
            <w:tcW w:w="1560"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309526D0" w14:textId="77777777" w:rsidR="00D54FB9" w:rsidRPr="00FB7EA9" w:rsidRDefault="00D54FB9" w:rsidP="00A44547">
            <w:pPr>
              <w:spacing w:before="120" w:after="120"/>
              <w:jc w:val="center"/>
              <w:rPr>
                <w:b/>
                <w:sz w:val="22"/>
                <w:szCs w:val="22"/>
              </w:rPr>
            </w:pPr>
            <w:r w:rsidRPr="00001CBA">
              <w:rPr>
                <w:b/>
                <w:sz w:val="22"/>
                <w:szCs w:val="22"/>
              </w:rPr>
              <w:t>Stima tempi (GG)</w:t>
            </w:r>
          </w:p>
        </w:tc>
      </w:tr>
      <w:tr w:rsidR="00FB7EA9" w:rsidRPr="00FB7EA9" w14:paraId="6C57FDFA" w14:textId="77777777" w:rsidTr="00A4454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EB06BB7" w14:textId="77777777" w:rsidR="00D54FB9" w:rsidRPr="00FB7EA9" w:rsidRDefault="00D54FB9" w:rsidP="00A44547">
            <w:pPr>
              <w:spacing w:before="60" w:after="60"/>
              <w:jc w:val="center"/>
            </w:pPr>
            <w:r w:rsidRPr="00FB7EA9">
              <w:t>1</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20FECE" w14:textId="1F9E6E10" w:rsidR="00D54FB9" w:rsidRPr="00FB7EA9" w:rsidRDefault="00D54FB9" w:rsidP="00D54FB9">
            <w:pPr>
              <w:spacing w:before="60" w:after="60"/>
              <w:jc w:val="both"/>
            </w:pPr>
            <w:r w:rsidRPr="00FB7EA9">
              <w:t xml:space="preserve">Stima del costo aggiuntivo necessario all’eventuale soddisfacimento </w:t>
            </w:r>
            <w:r w:rsidRPr="00483075">
              <w:t xml:space="preserve">dei requisiti </w:t>
            </w:r>
            <w:r w:rsidR="00D011D8" w:rsidRPr="00483075">
              <w:rPr>
                <w:szCs w:val="22"/>
              </w:rPr>
              <w:t>Informativi (I)</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9DC0EF0" w14:textId="77777777" w:rsidR="00D54FB9" w:rsidRPr="00FB7EA9" w:rsidRDefault="00D54FB9" w:rsidP="00A44547">
            <w:pPr>
              <w:spacing w:before="60" w:after="60"/>
              <w:jc w:val="center"/>
              <w:rPr>
                <w:sz w:val="20"/>
                <w:highlight w:val="gree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A35C875" w14:textId="77777777" w:rsidR="00D54FB9" w:rsidRPr="00FB7EA9" w:rsidRDefault="00D54FB9" w:rsidP="00A44547">
            <w:pPr>
              <w:spacing w:before="60" w:after="60"/>
              <w:jc w:val="center"/>
              <w:rPr>
                <w:b/>
                <w:bCs/>
                <w:sz w:val="20"/>
              </w:rPr>
            </w:pPr>
          </w:p>
        </w:tc>
      </w:tr>
      <w:tr w:rsidR="00D54FB9" w:rsidRPr="00FB7EA9" w14:paraId="0BA9591E" w14:textId="77777777" w:rsidTr="00A4454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6B758FC" w14:textId="77777777" w:rsidR="00D54FB9" w:rsidRPr="00FB7EA9" w:rsidRDefault="00D54FB9" w:rsidP="00A44547">
            <w:pPr>
              <w:spacing w:before="60" w:after="60"/>
              <w:jc w:val="cente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DD6415" w14:textId="77777777" w:rsidR="00D54FB9" w:rsidRPr="00FB7EA9" w:rsidRDefault="00D54FB9" w:rsidP="00A44547">
            <w:pPr>
              <w:spacing w:before="60" w:after="60"/>
              <w:rPr>
                <w:b/>
              </w:rPr>
            </w:pPr>
            <w:r w:rsidRPr="00001CBA">
              <w:rPr>
                <w:b/>
              </w:rPr>
              <w:t>TOTALE</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555DBC" w14:textId="77777777" w:rsidR="00D54FB9" w:rsidRPr="00FB7EA9" w:rsidRDefault="00D54FB9" w:rsidP="00A44547">
            <w:pPr>
              <w:spacing w:before="60" w:after="60"/>
              <w:jc w:val="cente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FF9C28C" w14:textId="77777777" w:rsidR="00D54FB9" w:rsidRPr="00FB7EA9" w:rsidRDefault="00D54FB9" w:rsidP="00A44547">
            <w:pPr>
              <w:spacing w:before="60" w:after="60"/>
              <w:jc w:val="center"/>
              <w:rPr>
                <w:b/>
                <w:bCs/>
                <w:sz w:val="20"/>
              </w:rPr>
            </w:pPr>
          </w:p>
        </w:tc>
      </w:tr>
    </w:tbl>
    <w:p w14:paraId="3BC40DFA" w14:textId="6B590829" w:rsidR="00D54FB9" w:rsidRPr="00FB7EA9" w:rsidRDefault="00D54FB9">
      <w:pPr>
        <w:spacing w:after="120"/>
        <w:jc w:val="both"/>
      </w:pPr>
    </w:p>
    <w:p w14:paraId="519AECA7" w14:textId="31384C28" w:rsidR="00D54FB9" w:rsidRDefault="00D54FB9">
      <w:pPr>
        <w:spacing w:after="120"/>
        <w:jc w:val="both"/>
      </w:pPr>
    </w:p>
    <w:p w14:paraId="57CE5653" w14:textId="21D2860C" w:rsidR="00483075" w:rsidRDefault="00483075">
      <w:pPr>
        <w:spacing w:after="120"/>
        <w:jc w:val="both"/>
      </w:pPr>
    </w:p>
    <w:p w14:paraId="246D304F" w14:textId="0BE31826" w:rsidR="00483075" w:rsidRDefault="00483075">
      <w:pPr>
        <w:spacing w:after="120"/>
        <w:jc w:val="both"/>
      </w:pPr>
    </w:p>
    <w:p w14:paraId="22222E4B" w14:textId="77777777" w:rsidR="00483075" w:rsidRPr="00FB7EA9" w:rsidRDefault="00483075">
      <w:pPr>
        <w:spacing w:after="120"/>
        <w:jc w:val="both"/>
      </w:pPr>
    </w:p>
    <w:p w14:paraId="46AC4776" w14:textId="77777777" w:rsidR="00F62B10" w:rsidRPr="00FB7EA9" w:rsidRDefault="008451DA">
      <w:pPr>
        <w:spacing w:before="60" w:after="60"/>
        <w:rPr>
          <w:szCs w:val="22"/>
          <w:u w:val="single"/>
        </w:rPr>
      </w:pPr>
      <w:r w:rsidRPr="00FB7EA9">
        <w:rPr>
          <w:szCs w:val="22"/>
          <w:u w:val="single"/>
        </w:rPr>
        <w:lastRenderedPageBreak/>
        <w:t>Supporto per la formazione</w:t>
      </w:r>
    </w:p>
    <w:p w14:paraId="5A3E4F49" w14:textId="77777777" w:rsidR="00F62B10" w:rsidRPr="00FB7EA9" w:rsidRDefault="00F62B10">
      <w:pPr>
        <w:spacing w:before="60" w:after="60"/>
      </w:pPr>
    </w:p>
    <w:tbl>
      <w:tblPr>
        <w:tblW w:w="985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80" w:firstRow="0" w:lastRow="0" w:firstColumn="1" w:lastColumn="0" w:noHBand="0" w:noVBand="1"/>
      </w:tblPr>
      <w:tblGrid>
        <w:gridCol w:w="783"/>
        <w:gridCol w:w="5954"/>
        <w:gridCol w:w="1560"/>
        <w:gridCol w:w="1560"/>
      </w:tblGrid>
      <w:tr w:rsidR="00FB7EA9" w:rsidRPr="00FB7EA9" w14:paraId="58FCF418" w14:textId="77777777">
        <w:trPr>
          <w:cantSplit/>
          <w:tblHeader/>
        </w:trPr>
        <w:tc>
          <w:tcPr>
            <w:tcW w:w="78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2374800F" w14:textId="77777777" w:rsidR="00F62B10" w:rsidRPr="00FB7EA9" w:rsidRDefault="008451DA">
            <w:pPr>
              <w:spacing w:before="120" w:after="120"/>
              <w:jc w:val="center"/>
              <w:rPr>
                <w:b/>
                <w:sz w:val="22"/>
                <w:szCs w:val="22"/>
              </w:rPr>
            </w:pPr>
            <w:r w:rsidRPr="00FB7EA9">
              <w:rPr>
                <w:b/>
                <w:sz w:val="22"/>
                <w:szCs w:val="22"/>
              </w:rPr>
              <w:t>ID</w:t>
            </w:r>
          </w:p>
        </w:tc>
        <w:tc>
          <w:tcPr>
            <w:tcW w:w="595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47617F70" w14:textId="77777777" w:rsidR="00F62B10" w:rsidRPr="00FB7EA9" w:rsidRDefault="008451DA">
            <w:pPr>
              <w:spacing w:before="120" w:after="120"/>
              <w:rPr>
                <w:b/>
                <w:sz w:val="22"/>
                <w:szCs w:val="22"/>
              </w:rPr>
            </w:pPr>
            <w:r w:rsidRPr="00FB7EA9">
              <w:rPr>
                <w:b/>
                <w:sz w:val="22"/>
                <w:szCs w:val="22"/>
              </w:rPr>
              <w:t>Voci di costo</w:t>
            </w:r>
          </w:p>
        </w:tc>
        <w:tc>
          <w:tcPr>
            <w:tcW w:w="1560"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0262CA2D" w14:textId="77777777" w:rsidR="00F62B10" w:rsidRPr="00FB7EA9" w:rsidRDefault="008451DA">
            <w:pPr>
              <w:spacing w:before="120" w:after="120"/>
              <w:jc w:val="center"/>
              <w:rPr>
                <w:b/>
                <w:sz w:val="22"/>
                <w:szCs w:val="22"/>
              </w:rPr>
            </w:pPr>
            <w:r w:rsidRPr="00FB7EA9">
              <w:rPr>
                <w:b/>
                <w:sz w:val="22"/>
                <w:szCs w:val="22"/>
              </w:rPr>
              <w:t>Stima costo (</w:t>
            </w:r>
            <w:proofErr w:type="gramStart"/>
            <w:r w:rsidRPr="00FB7EA9">
              <w:rPr>
                <w:b/>
                <w:sz w:val="22"/>
                <w:szCs w:val="22"/>
              </w:rPr>
              <w:t>Euro</w:t>
            </w:r>
            <w:proofErr w:type="gramEnd"/>
            <w:r w:rsidRPr="00FB7EA9">
              <w:rPr>
                <w:b/>
                <w:sz w:val="22"/>
                <w:szCs w:val="22"/>
              </w:rPr>
              <w:t>)</w:t>
            </w:r>
          </w:p>
        </w:tc>
        <w:tc>
          <w:tcPr>
            <w:tcW w:w="1560"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22F2D5B3" w14:textId="77777777" w:rsidR="00F62B10" w:rsidRPr="00FB7EA9" w:rsidRDefault="008451DA">
            <w:pPr>
              <w:spacing w:before="120" w:after="120"/>
              <w:jc w:val="center"/>
              <w:rPr>
                <w:b/>
                <w:sz w:val="22"/>
                <w:szCs w:val="22"/>
              </w:rPr>
            </w:pPr>
            <w:r w:rsidRPr="00FB7EA9">
              <w:rPr>
                <w:b/>
                <w:sz w:val="22"/>
                <w:szCs w:val="22"/>
              </w:rPr>
              <w:t>Stima tempi (GG)</w:t>
            </w:r>
          </w:p>
        </w:tc>
      </w:tr>
      <w:tr w:rsidR="00FB7EA9" w:rsidRPr="00FB7EA9" w14:paraId="0A2D3226"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2D12CF" w14:textId="77777777" w:rsidR="00F62B10" w:rsidRPr="00FB7EA9" w:rsidRDefault="008451DA">
            <w:pPr>
              <w:spacing w:before="60" w:after="60"/>
              <w:jc w:val="center"/>
            </w:pPr>
            <w:r w:rsidRPr="00FB7EA9">
              <w:t>1</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B378417" w14:textId="77777777" w:rsidR="00F62B10" w:rsidRPr="00FB7EA9" w:rsidRDefault="008451DA" w:rsidP="00D54FB9">
            <w:pPr>
              <w:spacing w:before="60" w:after="60"/>
              <w:jc w:val="both"/>
            </w:pPr>
            <w:r w:rsidRPr="00FB7EA9">
              <w:t>Formazione alle risorse CSI che si occuperanno del Supporto di 1° Livello all’utenza</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D3279E" w14:textId="77777777" w:rsidR="00F62B10" w:rsidRPr="00FB7EA9" w:rsidRDefault="00F62B10">
            <w:pPr>
              <w:spacing w:before="60" w:after="60"/>
              <w:jc w:val="center"/>
              <w:rPr>
                <w:sz w:val="20"/>
                <w:highlight w:val="gree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EA3BA42" w14:textId="77777777" w:rsidR="00F62B10" w:rsidRPr="00FB7EA9" w:rsidRDefault="00F62B10">
            <w:pPr>
              <w:spacing w:before="60" w:after="60"/>
              <w:jc w:val="center"/>
              <w:rPr>
                <w:b/>
                <w:bCs/>
                <w:sz w:val="20"/>
              </w:rPr>
            </w:pPr>
          </w:p>
        </w:tc>
      </w:tr>
      <w:tr w:rsidR="00F62B10" w:rsidRPr="00FB7EA9" w14:paraId="663D4ED6"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E989D1" w14:textId="77777777" w:rsidR="00F62B10" w:rsidRPr="00FB7EA9" w:rsidRDefault="00F62B10">
            <w:pPr>
              <w:spacing w:before="60" w:after="60"/>
              <w:jc w:val="cente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58B845" w14:textId="77777777" w:rsidR="00F62B10" w:rsidRPr="00FB7EA9" w:rsidRDefault="008451DA">
            <w:pPr>
              <w:spacing w:before="60" w:after="60"/>
              <w:rPr>
                <w:b/>
              </w:rPr>
            </w:pPr>
            <w:r w:rsidRPr="00FB7EA9">
              <w:rPr>
                <w:b/>
              </w:rPr>
              <w:t>TOTALE</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A20263" w14:textId="77777777" w:rsidR="00F62B10" w:rsidRPr="00FB7EA9" w:rsidRDefault="00F62B10">
            <w:pPr>
              <w:spacing w:before="60" w:after="60"/>
              <w:jc w:val="cente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428035" w14:textId="77777777" w:rsidR="00F62B10" w:rsidRPr="00FB7EA9" w:rsidRDefault="00F62B10">
            <w:pPr>
              <w:spacing w:before="60" w:after="60"/>
              <w:jc w:val="center"/>
              <w:rPr>
                <w:b/>
                <w:bCs/>
                <w:sz w:val="20"/>
              </w:rPr>
            </w:pPr>
          </w:p>
        </w:tc>
      </w:tr>
    </w:tbl>
    <w:p w14:paraId="590662EC" w14:textId="77777777" w:rsidR="00F62B10" w:rsidRPr="00FB7EA9" w:rsidRDefault="00F62B10"/>
    <w:p w14:paraId="650DE940" w14:textId="77777777" w:rsidR="00F62B10" w:rsidRPr="00FB7EA9" w:rsidRDefault="008451DA">
      <w:pPr>
        <w:spacing w:before="120"/>
        <w:rPr>
          <w:b/>
          <w:szCs w:val="24"/>
        </w:rPr>
      </w:pPr>
      <w:r w:rsidRPr="00FB7EA9">
        <w:rPr>
          <w:b/>
          <w:szCs w:val="24"/>
        </w:rPr>
        <w:t>COSTO INDICATIVO ANNUO DI GESTIONE DELLA SOLUZIONE</w:t>
      </w:r>
    </w:p>
    <w:p w14:paraId="61BA1D35" w14:textId="77777777" w:rsidR="00F62B10" w:rsidRPr="00FB7EA9" w:rsidRDefault="00F62B10"/>
    <w:tbl>
      <w:tblPr>
        <w:tblW w:w="5151"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893"/>
        <w:gridCol w:w="5586"/>
        <w:gridCol w:w="3440"/>
      </w:tblGrid>
      <w:tr w:rsidR="00FB7EA9" w:rsidRPr="00FB7EA9" w14:paraId="37702069" w14:textId="77777777" w:rsidTr="00D54FB9">
        <w:trPr>
          <w:trHeight w:val="739"/>
          <w:tblHeader/>
        </w:trPr>
        <w:tc>
          <w:tcPr>
            <w:tcW w:w="450" w:type="pct"/>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3BFF55BE" w14:textId="77777777" w:rsidR="00D54FB9" w:rsidRPr="00FB7EA9" w:rsidRDefault="00D54FB9">
            <w:pPr>
              <w:jc w:val="center"/>
              <w:rPr>
                <w:b/>
                <w:bCs/>
                <w:szCs w:val="24"/>
              </w:rPr>
            </w:pPr>
            <w:r w:rsidRPr="00FB7EA9">
              <w:rPr>
                <w:b/>
                <w:szCs w:val="24"/>
              </w:rPr>
              <w:t>ID</w:t>
            </w:r>
          </w:p>
        </w:tc>
        <w:tc>
          <w:tcPr>
            <w:tcW w:w="2816" w:type="pct"/>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4D892B8B" w14:textId="77777777" w:rsidR="00D54FB9" w:rsidRPr="00FB7EA9" w:rsidRDefault="00D54FB9">
            <w:pPr>
              <w:rPr>
                <w:b/>
                <w:bCs/>
                <w:szCs w:val="24"/>
              </w:rPr>
            </w:pPr>
            <w:r w:rsidRPr="00FB7EA9">
              <w:rPr>
                <w:b/>
                <w:szCs w:val="24"/>
              </w:rPr>
              <w:t xml:space="preserve">Attività di gestione della soluzione </w:t>
            </w:r>
          </w:p>
        </w:tc>
        <w:tc>
          <w:tcPr>
            <w:tcW w:w="1734" w:type="pct"/>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22586550" w14:textId="11A44B73" w:rsidR="00D54FB9" w:rsidRPr="00FB7EA9" w:rsidRDefault="00D54FB9">
            <w:pPr>
              <w:jc w:val="center"/>
              <w:rPr>
                <w:b/>
                <w:bCs/>
                <w:szCs w:val="24"/>
              </w:rPr>
            </w:pPr>
            <w:r w:rsidRPr="00FB7EA9">
              <w:rPr>
                <w:b/>
                <w:bCs/>
                <w:szCs w:val="24"/>
              </w:rPr>
              <w:t>Stima costo annuo ad utente (</w:t>
            </w:r>
            <w:proofErr w:type="gramStart"/>
            <w:r w:rsidRPr="00FB7EA9">
              <w:rPr>
                <w:b/>
                <w:bCs/>
                <w:szCs w:val="24"/>
              </w:rPr>
              <w:t>Euro</w:t>
            </w:r>
            <w:proofErr w:type="gramEnd"/>
            <w:r w:rsidRPr="00FB7EA9">
              <w:rPr>
                <w:b/>
                <w:bCs/>
                <w:szCs w:val="24"/>
              </w:rPr>
              <w:t>)</w:t>
            </w:r>
          </w:p>
        </w:tc>
      </w:tr>
      <w:tr w:rsidR="00FB7EA9" w:rsidRPr="00FB7EA9" w14:paraId="2FA436DB" w14:textId="77777777" w:rsidTr="00D54FB9">
        <w:tc>
          <w:tcPr>
            <w:tcW w:w="450"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982F2A" w14:textId="77777777" w:rsidR="00D54FB9" w:rsidRPr="00FB7EA9" w:rsidRDefault="00D54FB9">
            <w:pPr>
              <w:spacing w:before="120" w:after="120"/>
              <w:jc w:val="center"/>
            </w:pPr>
            <w:r w:rsidRPr="00FB7EA9">
              <w:t>1</w:t>
            </w:r>
          </w:p>
        </w:tc>
        <w:tc>
          <w:tcPr>
            <w:tcW w:w="2816"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05641FC" w14:textId="77777777" w:rsidR="00D54FB9" w:rsidRPr="00FB7EA9" w:rsidRDefault="00D54FB9">
            <w:pPr>
              <w:spacing w:before="120" w:after="120"/>
              <w:rPr>
                <w:bCs/>
              </w:rPr>
            </w:pPr>
            <w:r w:rsidRPr="00FB7EA9">
              <w:rPr>
                <w:bCs/>
              </w:rPr>
              <w:t xml:space="preserve">Canone di fornitura del servizio a utente </w:t>
            </w:r>
          </w:p>
        </w:tc>
        <w:tc>
          <w:tcPr>
            <w:tcW w:w="1734"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2E57AE" w14:textId="77777777" w:rsidR="00D54FB9" w:rsidRPr="00FB7EA9" w:rsidRDefault="00D54FB9">
            <w:pPr>
              <w:spacing w:before="120" w:after="120"/>
              <w:jc w:val="center"/>
              <w:rPr>
                <w:sz w:val="20"/>
              </w:rPr>
            </w:pPr>
          </w:p>
        </w:tc>
      </w:tr>
      <w:tr w:rsidR="00D54FB9" w:rsidRPr="00FB7EA9" w14:paraId="5B30A176" w14:textId="77777777" w:rsidTr="00D54FB9">
        <w:tc>
          <w:tcPr>
            <w:tcW w:w="450"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9D936D1" w14:textId="77777777" w:rsidR="00D54FB9" w:rsidRPr="00FB7EA9" w:rsidRDefault="00D54FB9">
            <w:pPr>
              <w:spacing w:before="120" w:after="120"/>
              <w:jc w:val="center"/>
            </w:pPr>
          </w:p>
        </w:tc>
        <w:tc>
          <w:tcPr>
            <w:tcW w:w="2816"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D18BFCD" w14:textId="77777777" w:rsidR="00D54FB9" w:rsidRPr="00FB7EA9" w:rsidRDefault="00D54FB9">
            <w:pPr>
              <w:spacing w:before="120" w:after="120"/>
              <w:rPr>
                <w:b/>
              </w:rPr>
            </w:pPr>
            <w:r w:rsidRPr="00FB7EA9">
              <w:rPr>
                <w:b/>
              </w:rPr>
              <w:t>TOTALE</w:t>
            </w:r>
          </w:p>
        </w:tc>
        <w:tc>
          <w:tcPr>
            <w:tcW w:w="1734"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982E714" w14:textId="77777777" w:rsidR="00D54FB9" w:rsidRPr="00FB7EA9" w:rsidRDefault="00D54FB9">
            <w:pPr>
              <w:spacing w:before="120" w:after="120"/>
              <w:jc w:val="center"/>
            </w:pPr>
          </w:p>
        </w:tc>
      </w:tr>
    </w:tbl>
    <w:p w14:paraId="73AEFFA2" w14:textId="77777777" w:rsidR="00F62B10" w:rsidRPr="00FB7EA9" w:rsidRDefault="00F62B10"/>
    <w:p w14:paraId="1B91ECE7" w14:textId="285B96A4" w:rsidR="00F62B10" w:rsidRPr="00FB7EA9" w:rsidRDefault="008451DA">
      <w:pPr>
        <w:spacing w:before="60" w:after="60"/>
        <w:rPr>
          <w:szCs w:val="22"/>
          <w:u w:val="single"/>
        </w:rPr>
      </w:pPr>
      <w:r w:rsidRPr="00FB7EA9">
        <w:rPr>
          <w:szCs w:val="22"/>
          <w:u w:val="single"/>
        </w:rPr>
        <w:t>Specificare se il singolo canone per ciascun profilo</w:t>
      </w:r>
      <w:r w:rsidR="00D54FB9" w:rsidRPr="00FB7EA9">
        <w:rPr>
          <w:szCs w:val="22"/>
          <w:u w:val="single"/>
        </w:rPr>
        <w:t xml:space="preserve"> è parametrizzato in base al numero di utenze registrate sulla soluzione, o se vengano utilizzate metriche differenti</w:t>
      </w:r>
      <w:r w:rsidRPr="00FB7EA9">
        <w:rPr>
          <w:szCs w:val="22"/>
          <w:u w:val="single"/>
        </w:rPr>
        <w:t>.</w:t>
      </w:r>
    </w:p>
    <w:p w14:paraId="483A27EB" w14:textId="77777777" w:rsidR="00F62B10" w:rsidRPr="00FB7EA9" w:rsidRDefault="008451DA">
      <w:pPr>
        <w:spacing w:after="120"/>
        <w:jc w:val="both"/>
        <w:rPr>
          <w:sz w:val="22"/>
          <w:szCs w:val="22"/>
        </w:rPr>
      </w:pPr>
      <w:r w:rsidRPr="00FB7EA9">
        <w:rPr>
          <w:sz w:val="22"/>
          <w:szCs w:val="22"/>
        </w:rPr>
        <w:t xml:space="preserve"> </w:t>
      </w:r>
    </w:p>
    <w:p w14:paraId="7A1A3F94" w14:textId="77777777" w:rsidR="00F62B10" w:rsidRPr="00FB7EA9" w:rsidRDefault="00F62B10"/>
    <w:sectPr w:rsidR="00F62B10" w:rsidRPr="00FB7EA9">
      <w:headerReference w:type="default" r:id="rId18"/>
      <w:footerReference w:type="default" r:id="rId19"/>
      <w:pgSz w:w="11906" w:h="16838"/>
      <w:pgMar w:top="1245" w:right="1134" w:bottom="851" w:left="1134" w:header="425" w:footer="403"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D7C2" w14:textId="77777777" w:rsidR="005E1CD3" w:rsidRDefault="005E1CD3">
      <w:r>
        <w:separator/>
      </w:r>
    </w:p>
  </w:endnote>
  <w:endnote w:type="continuationSeparator" w:id="0">
    <w:p w14:paraId="2ADF6B3D" w14:textId="77777777" w:rsidR="005E1CD3" w:rsidRDefault="005E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C3F1" w14:textId="77777777" w:rsidR="00642CBF" w:rsidRDefault="00642CBF">
    <w:pPr>
      <w:pStyle w:val="Intestazione"/>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0E67" w14:textId="77777777" w:rsidR="00642CBF" w:rsidRDefault="00642CB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FF61" w14:textId="77777777" w:rsidR="00642CBF" w:rsidRDefault="00642C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6A14" w14:textId="77777777" w:rsidR="005E1CD3" w:rsidRDefault="005E1CD3"/>
  </w:footnote>
  <w:footnote w:type="continuationSeparator" w:id="0">
    <w:p w14:paraId="33085611" w14:textId="77777777" w:rsidR="005E1CD3" w:rsidRDefault="005E1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C68A" w14:textId="77777777" w:rsidR="00642CBF" w:rsidRDefault="00642CBF"/>
  <w:tbl>
    <w:tblPr>
      <w:tblW w:w="101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000" w:firstRow="0" w:lastRow="0" w:firstColumn="0" w:lastColumn="0" w:noHBand="0" w:noVBand="0"/>
    </w:tblPr>
    <w:tblGrid>
      <w:gridCol w:w="2122"/>
      <w:gridCol w:w="5953"/>
      <w:gridCol w:w="2118"/>
    </w:tblGrid>
    <w:tr w:rsidR="00642CBF" w14:paraId="32E7880C" w14:textId="77777777" w:rsidTr="00483075">
      <w:trPr>
        <w:cantSplit/>
        <w:trHeight w:val="1532"/>
      </w:trPr>
      <w:tc>
        <w:tcPr>
          <w:tcW w:w="212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908D46" w14:textId="77777777" w:rsidR="00642CBF" w:rsidRDefault="00642CBF">
          <w:pPr>
            <w:tabs>
              <w:tab w:val="left" w:pos="1134"/>
            </w:tabs>
            <w:spacing w:line="240" w:lineRule="atLeast"/>
            <w:jc w:val="center"/>
            <w:rPr>
              <w:b/>
              <w:bCs/>
              <w:sz w:val="20"/>
            </w:rPr>
          </w:pPr>
          <w:r>
            <w:rPr>
              <w:noProof/>
            </w:rPr>
            <w:drawing>
              <wp:inline distT="0" distB="0" distL="0" distR="0" wp14:anchorId="222CFFBB" wp14:editId="335B5A8A">
                <wp:extent cx="1055370" cy="34290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1055370" cy="342900"/>
                        </a:xfrm>
                        <a:prstGeom prst="rect">
                          <a:avLst/>
                        </a:prstGeom>
                      </pic:spPr>
                    </pic:pic>
                  </a:graphicData>
                </a:graphic>
              </wp:inline>
            </w:drawing>
          </w:r>
        </w:p>
        <w:p w14:paraId="5D889AE8" w14:textId="77777777" w:rsidR="00642CBF" w:rsidRDefault="00642CBF">
          <w:pPr>
            <w:tabs>
              <w:tab w:val="left" w:pos="1134"/>
            </w:tabs>
            <w:spacing w:line="240" w:lineRule="atLeast"/>
            <w:jc w:val="center"/>
            <w:rPr>
              <w:b/>
              <w:bCs/>
              <w:sz w:val="20"/>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ABA673" w14:textId="77777777" w:rsidR="00642CBF" w:rsidRDefault="00642CBF">
          <w:pPr>
            <w:tabs>
              <w:tab w:val="left" w:pos="602"/>
            </w:tabs>
            <w:spacing w:line="240" w:lineRule="atLeast"/>
            <w:rPr>
              <w:b/>
              <w:caps/>
              <w:sz w:val="8"/>
              <w:szCs w:val="16"/>
            </w:rPr>
          </w:pPr>
        </w:p>
        <w:p w14:paraId="401D6065" w14:textId="77777777" w:rsidR="00642CBF" w:rsidRDefault="00642CBF">
          <w:pPr>
            <w:tabs>
              <w:tab w:val="left" w:pos="602"/>
            </w:tabs>
            <w:spacing w:before="120" w:after="120"/>
            <w:jc w:val="center"/>
            <w:rPr>
              <w:b/>
              <w:caps/>
              <w:sz w:val="20"/>
            </w:rPr>
          </w:pPr>
          <w:r>
            <w:rPr>
              <w:b/>
              <w:caps/>
              <w:sz w:val="20"/>
            </w:rPr>
            <w:t>CSI Piemonte</w:t>
          </w:r>
        </w:p>
        <w:p w14:paraId="4207DBA2" w14:textId="5992B8D7" w:rsidR="00642CBF" w:rsidRDefault="00642CBF">
          <w:pPr>
            <w:tabs>
              <w:tab w:val="left" w:pos="602"/>
            </w:tabs>
            <w:spacing w:before="120" w:after="120"/>
            <w:jc w:val="center"/>
            <w:rPr>
              <w:b/>
              <w:lang w:eastAsia="en-US"/>
            </w:rPr>
          </w:pPr>
          <w:r w:rsidRPr="00483075">
            <w:rPr>
              <w:b/>
              <w:lang w:eastAsia="en-US"/>
            </w:rPr>
            <w:t xml:space="preserve">Soluzione di </w:t>
          </w:r>
          <w:r w:rsidR="00811CF6" w:rsidRPr="00483075">
            <w:rPr>
              <w:b/>
              <w:lang w:eastAsia="en-US"/>
            </w:rPr>
            <w:t>Webconference</w:t>
          </w:r>
        </w:p>
        <w:p w14:paraId="4281A0A1" w14:textId="77777777" w:rsidR="00642CBF" w:rsidRDefault="00642CBF">
          <w:pPr>
            <w:spacing w:before="120" w:after="120"/>
            <w:ind w:left="213"/>
            <w:jc w:val="center"/>
            <w:rPr>
              <w:b/>
              <w:caps/>
              <w:sz w:val="20"/>
            </w:rPr>
          </w:pPr>
          <w:r>
            <w:rPr>
              <w:b/>
              <w:caps/>
              <w:sz w:val="20"/>
            </w:rPr>
            <w:t>requisiti tecnico-funzionali e modalità DI FORNITURA</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1FC24F9" w14:textId="77777777" w:rsidR="00642CBF" w:rsidRPr="00D172D0" w:rsidRDefault="00642CBF">
          <w:pPr>
            <w:spacing w:before="80"/>
            <w:jc w:val="center"/>
            <w:rPr>
              <w:sz w:val="18"/>
              <w:szCs w:val="18"/>
            </w:rPr>
          </w:pPr>
          <w:r w:rsidRPr="00D172D0">
            <w:rPr>
              <w:sz w:val="18"/>
              <w:szCs w:val="18"/>
            </w:rPr>
            <w:t>ALLEGATO 1</w:t>
          </w:r>
        </w:p>
        <w:p w14:paraId="412307D3" w14:textId="0FA2A5F6" w:rsidR="00642CBF" w:rsidRPr="00D172D0" w:rsidRDefault="00642CBF">
          <w:pPr>
            <w:spacing w:before="80"/>
            <w:jc w:val="center"/>
            <w:rPr>
              <w:sz w:val="18"/>
              <w:szCs w:val="18"/>
            </w:rPr>
          </w:pPr>
          <w:r w:rsidRPr="00D172D0">
            <w:rPr>
              <w:sz w:val="18"/>
              <w:szCs w:val="18"/>
            </w:rPr>
            <w:fldChar w:fldCharType="begin"/>
          </w:r>
          <w:r w:rsidRPr="00D172D0">
            <w:rPr>
              <w:sz w:val="18"/>
              <w:szCs w:val="18"/>
            </w:rPr>
            <w:instrText>FILENAME</w:instrText>
          </w:r>
          <w:r w:rsidRPr="00D172D0">
            <w:rPr>
              <w:sz w:val="18"/>
              <w:szCs w:val="18"/>
            </w:rPr>
            <w:fldChar w:fldCharType="separate"/>
          </w:r>
          <w:r w:rsidR="00C35B63">
            <w:rPr>
              <w:noProof/>
              <w:sz w:val="18"/>
              <w:szCs w:val="18"/>
            </w:rPr>
            <w:t>RequisitiTecnicoFunzionaliFornitura_Webconference_Vdef</w:t>
          </w:r>
          <w:r w:rsidRPr="00D172D0">
            <w:rPr>
              <w:sz w:val="18"/>
              <w:szCs w:val="18"/>
            </w:rPr>
            <w:fldChar w:fldCharType="end"/>
          </w:r>
        </w:p>
        <w:p w14:paraId="77EFF94D" w14:textId="77777777" w:rsidR="00642CBF" w:rsidRPr="00D172D0" w:rsidRDefault="00642CBF">
          <w:pPr>
            <w:tabs>
              <w:tab w:val="left" w:pos="1134"/>
            </w:tabs>
            <w:spacing w:line="240" w:lineRule="atLeast"/>
            <w:jc w:val="center"/>
            <w:rPr>
              <w:sz w:val="18"/>
              <w:szCs w:val="18"/>
              <w:lang w:val="fr-FR"/>
            </w:rPr>
          </w:pPr>
        </w:p>
        <w:p w14:paraId="4C3BF309" w14:textId="77777777" w:rsidR="00642CBF" w:rsidRDefault="00642CBF">
          <w:pPr>
            <w:tabs>
              <w:tab w:val="left" w:pos="1134"/>
            </w:tabs>
            <w:spacing w:after="240" w:line="240" w:lineRule="atLeast"/>
            <w:jc w:val="center"/>
          </w:pPr>
          <w:r w:rsidRPr="00D172D0">
            <w:rPr>
              <w:sz w:val="18"/>
              <w:szCs w:val="18"/>
              <w:lang w:val="fr-FR"/>
            </w:rPr>
            <w:t xml:space="preserve">Pag. </w:t>
          </w:r>
          <w:r w:rsidRPr="00D172D0">
            <w:rPr>
              <w:sz w:val="18"/>
              <w:szCs w:val="18"/>
              <w:lang w:val="fr-FR"/>
            </w:rPr>
            <w:fldChar w:fldCharType="begin"/>
          </w:r>
          <w:r w:rsidRPr="00D172D0">
            <w:rPr>
              <w:sz w:val="18"/>
              <w:szCs w:val="18"/>
            </w:rPr>
            <w:instrText>PAGE</w:instrText>
          </w:r>
          <w:r w:rsidRPr="00D172D0">
            <w:rPr>
              <w:sz w:val="18"/>
              <w:szCs w:val="18"/>
            </w:rPr>
            <w:fldChar w:fldCharType="separate"/>
          </w:r>
          <w:r w:rsidRPr="00D172D0">
            <w:rPr>
              <w:sz w:val="18"/>
              <w:szCs w:val="18"/>
            </w:rPr>
            <w:t>4</w:t>
          </w:r>
          <w:r w:rsidRPr="00D172D0">
            <w:rPr>
              <w:sz w:val="18"/>
              <w:szCs w:val="18"/>
            </w:rPr>
            <w:fldChar w:fldCharType="end"/>
          </w:r>
          <w:r w:rsidRPr="00D172D0">
            <w:rPr>
              <w:sz w:val="18"/>
              <w:szCs w:val="18"/>
            </w:rPr>
            <w:t xml:space="preserve"> di </w:t>
          </w:r>
          <w:bookmarkStart w:id="4" w:name="_Toc506367476"/>
          <w:bookmarkStart w:id="5" w:name="_Toc505684071"/>
          <w:bookmarkEnd w:id="4"/>
          <w:bookmarkEnd w:id="5"/>
          <w:r w:rsidRPr="00D172D0">
            <w:rPr>
              <w:rStyle w:val="Numeropagina"/>
            </w:rPr>
            <w:fldChar w:fldCharType="begin"/>
          </w:r>
          <w:r w:rsidRPr="00D172D0">
            <w:rPr>
              <w:sz w:val="18"/>
              <w:szCs w:val="18"/>
            </w:rPr>
            <w:instrText>NUMPAGES</w:instrText>
          </w:r>
          <w:r w:rsidRPr="00D172D0">
            <w:rPr>
              <w:sz w:val="18"/>
              <w:szCs w:val="18"/>
            </w:rPr>
            <w:fldChar w:fldCharType="separate"/>
          </w:r>
          <w:r w:rsidRPr="00D172D0">
            <w:rPr>
              <w:sz w:val="18"/>
              <w:szCs w:val="18"/>
            </w:rPr>
            <w:t>26</w:t>
          </w:r>
          <w:r w:rsidRPr="00D172D0">
            <w:rPr>
              <w:sz w:val="18"/>
              <w:szCs w:val="18"/>
            </w:rPr>
            <w:fldChar w:fldCharType="end"/>
          </w:r>
        </w:p>
      </w:tc>
    </w:tr>
  </w:tbl>
  <w:p w14:paraId="775AFDC9" w14:textId="77777777" w:rsidR="00642CBF" w:rsidRDefault="00642C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774A" w14:textId="77777777" w:rsidR="00642CBF" w:rsidRDefault="00642CBF"/>
  <w:tbl>
    <w:tblPr>
      <w:tblW w:w="157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000" w:firstRow="0" w:lastRow="0" w:firstColumn="0" w:lastColumn="0" w:noHBand="0" w:noVBand="0"/>
    </w:tblPr>
    <w:tblGrid>
      <w:gridCol w:w="3114"/>
      <w:gridCol w:w="8505"/>
      <w:gridCol w:w="4111"/>
    </w:tblGrid>
    <w:tr w:rsidR="00FB7EA9" w14:paraId="361CC80B" w14:textId="77777777" w:rsidTr="00483075">
      <w:trPr>
        <w:cantSplit/>
        <w:trHeight w:val="1532"/>
      </w:trPr>
      <w:tc>
        <w:tcPr>
          <w:tcW w:w="31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6D70BCD" w14:textId="77777777" w:rsidR="00642CBF" w:rsidRDefault="00642CBF" w:rsidP="00820246">
          <w:pPr>
            <w:tabs>
              <w:tab w:val="left" w:pos="1134"/>
            </w:tabs>
            <w:spacing w:line="240" w:lineRule="atLeast"/>
            <w:jc w:val="center"/>
          </w:pPr>
          <w:r>
            <w:rPr>
              <w:noProof/>
            </w:rPr>
            <w:drawing>
              <wp:inline distT="0" distB="0" distL="0" distR="0" wp14:anchorId="52AD340D" wp14:editId="0B76E3C4">
                <wp:extent cx="1800000" cy="58680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
                        <a:stretch>
                          <a:fillRect/>
                        </a:stretch>
                      </pic:blipFill>
                      <pic:spPr bwMode="auto">
                        <a:xfrm>
                          <a:off x="0" y="0"/>
                          <a:ext cx="1800000" cy="586800"/>
                        </a:xfrm>
                        <a:prstGeom prst="rect">
                          <a:avLst/>
                        </a:prstGeom>
                      </pic:spPr>
                    </pic:pic>
                  </a:graphicData>
                </a:graphic>
              </wp:inline>
            </w:drawing>
          </w:r>
        </w:p>
        <w:p w14:paraId="12ECA0FA" w14:textId="77777777" w:rsidR="00642CBF" w:rsidRDefault="00642CBF" w:rsidP="00820246">
          <w:pPr>
            <w:tabs>
              <w:tab w:val="left" w:pos="1134"/>
            </w:tabs>
            <w:spacing w:line="240" w:lineRule="atLeast"/>
            <w:jc w:val="center"/>
            <w:rPr>
              <w:b/>
              <w:bCs/>
              <w:sz w:val="20"/>
            </w:rPr>
          </w:pP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E840B5" w14:textId="77777777" w:rsidR="00642CBF" w:rsidRDefault="00642CBF">
          <w:pPr>
            <w:tabs>
              <w:tab w:val="left" w:pos="602"/>
            </w:tabs>
            <w:spacing w:line="240" w:lineRule="atLeast"/>
            <w:rPr>
              <w:b/>
              <w:caps/>
              <w:sz w:val="8"/>
              <w:szCs w:val="16"/>
            </w:rPr>
          </w:pPr>
        </w:p>
        <w:p w14:paraId="5B0727D5" w14:textId="77777777" w:rsidR="00642CBF" w:rsidRDefault="00642CBF">
          <w:pPr>
            <w:tabs>
              <w:tab w:val="left" w:pos="602"/>
            </w:tabs>
            <w:spacing w:before="120" w:after="120"/>
            <w:jc w:val="center"/>
          </w:pPr>
          <w:r>
            <w:rPr>
              <w:b/>
              <w:caps/>
              <w:sz w:val="20"/>
            </w:rPr>
            <w:t>CSI Piemonte</w:t>
          </w:r>
        </w:p>
        <w:p w14:paraId="45473214" w14:textId="19067BA2" w:rsidR="002277B9" w:rsidRDefault="002277B9" w:rsidP="002277B9">
          <w:pPr>
            <w:tabs>
              <w:tab w:val="left" w:pos="602"/>
            </w:tabs>
            <w:spacing w:before="120" w:after="120"/>
            <w:jc w:val="center"/>
            <w:rPr>
              <w:b/>
              <w:lang w:eastAsia="en-US"/>
            </w:rPr>
          </w:pPr>
          <w:r>
            <w:rPr>
              <w:b/>
              <w:lang w:eastAsia="en-US"/>
            </w:rPr>
            <w:t xml:space="preserve">Soluzione </w:t>
          </w:r>
          <w:r w:rsidRPr="00483075">
            <w:rPr>
              <w:b/>
              <w:lang w:eastAsia="en-US"/>
            </w:rPr>
            <w:t xml:space="preserve">di </w:t>
          </w:r>
          <w:r w:rsidR="001C50B0" w:rsidRPr="00483075">
            <w:rPr>
              <w:b/>
              <w:lang w:eastAsia="en-US"/>
            </w:rPr>
            <w:t>Webconference</w:t>
          </w:r>
        </w:p>
        <w:p w14:paraId="7D3DF521" w14:textId="5758FB29" w:rsidR="00642CBF" w:rsidRDefault="002277B9" w:rsidP="002277B9">
          <w:pPr>
            <w:spacing w:before="120" w:after="120"/>
            <w:ind w:left="213"/>
            <w:jc w:val="center"/>
          </w:pPr>
          <w:r>
            <w:rPr>
              <w:b/>
              <w:caps/>
              <w:sz w:val="20"/>
            </w:rPr>
            <w:t>requisiti tecnico-funzionali e modalità DI FORNITURA</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F1DB83" w14:textId="77777777" w:rsidR="00642CBF" w:rsidRPr="00D172D0" w:rsidRDefault="00642CBF">
          <w:pPr>
            <w:spacing w:before="80"/>
            <w:jc w:val="center"/>
            <w:rPr>
              <w:sz w:val="18"/>
              <w:szCs w:val="18"/>
            </w:rPr>
          </w:pPr>
          <w:r w:rsidRPr="00D172D0">
            <w:rPr>
              <w:sz w:val="18"/>
              <w:szCs w:val="18"/>
            </w:rPr>
            <w:t>ALLEGATO 1</w:t>
          </w:r>
        </w:p>
        <w:p w14:paraId="757F1969" w14:textId="4B69A048" w:rsidR="00642CBF" w:rsidRPr="00D172D0" w:rsidRDefault="00642CBF">
          <w:pPr>
            <w:spacing w:before="80"/>
            <w:jc w:val="center"/>
            <w:rPr>
              <w:sz w:val="18"/>
              <w:szCs w:val="18"/>
            </w:rPr>
          </w:pPr>
          <w:r w:rsidRPr="00D172D0">
            <w:rPr>
              <w:sz w:val="18"/>
              <w:szCs w:val="18"/>
            </w:rPr>
            <w:fldChar w:fldCharType="begin"/>
          </w:r>
          <w:r w:rsidRPr="00D172D0">
            <w:rPr>
              <w:sz w:val="18"/>
              <w:szCs w:val="18"/>
            </w:rPr>
            <w:instrText>FILENAME</w:instrText>
          </w:r>
          <w:r w:rsidRPr="00D172D0">
            <w:rPr>
              <w:sz w:val="18"/>
              <w:szCs w:val="18"/>
            </w:rPr>
            <w:fldChar w:fldCharType="separate"/>
          </w:r>
          <w:r w:rsidR="00C35B63">
            <w:rPr>
              <w:noProof/>
              <w:sz w:val="18"/>
              <w:szCs w:val="18"/>
            </w:rPr>
            <w:t>RequisitiTecnicoFunzionaliFornitura_Webconference_Vdef</w:t>
          </w:r>
          <w:r w:rsidRPr="00D172D0">
            <w:rPr>
              <w:sz w:val="18"/>
              <w:szCs w:val="18"/>
            </w:rPr>
            <w:fldChar w:fldCharType="end"/>
          </w:r>
        </w:p>
        <w:p w14:paraId="27FED5C5" w14:textId="77777777" w:rsidR="00642CBF" w:rsidRPr="00D172D0" w:rsidRDefault="00642CBF">
          <w:pPr>
            <w:tabs>
              <w:tab w:val="left" w:pos="1134"/>
            </w:tabs>
            <w:spacing w:line="240" w:lineRule="atLeast"/>
            <w:jc w:val="center"/>
            <w:rPr>
              <w:sz w:val="18"/>
              <w:szCs w:val="18"/>
              <w:lang w:val="fr-FR"/>
            </w:rPr>
          </w:pPr>
        </w:p>
        <w:p w14:paraId="765BAD85" w14:textId="77777777" w:rsidR="00642CBF" w:rsidRDefault="00642CBF">
          <w:pPr>
            <w:tabs>
              <w:tab w:val="left" w:pos="1134"/>
            </w:tabs>
            <w:spacing w:after="240" w:line="240" w:lineRule="atLeast"/>
            <w:jc w:val="center"/>
          </w:pPr>
          <w:r w:rsidRPr="00D172D0">
            <w:rPr>
              <w:sz w:val="18"/>
              <w:szCs w:val="18"/>
              <w:lang w:val="fr-FR"/>
            </w:rPr>
            <w:t xml:space="preserve">Pag. </w:t>
          </w:r>
          <w:r w:rsidRPr="00D172D0">
            <w:rPr>
              <w:sz w:val="18"/>
              <w:szCs w:val="18"/>
              <w:lang w:val="fr-FR"/>
            </w:rPr>
            <w:fldChar w:fldCharType="begin"/>
          </w:r>
          <w:r w:rsidRPr="00D172D0">
            <w:rPr>
              <w:sz w:val="18"/>
              <w:szCs w:val="18"/>
            </w:rPr>
            <w:instrText>PAGE</w:instrText>
          </w:r>
          <w:r w:rsidRPr="00D172D0">
            <w:rPr>
              <w:sz w:val="18"/>
              <w:szCs w:val="18"/>
            </w:rPr>
            <w:fldChar w:fldCharType="separate"/>
          </w:r>
          <w:r w:rsidRPr="00D172D0">
            <w:rPr>
              <w:sz w:val="18"/>
              <w:szCs w:val="18"/>
            </w:rPr>
            <w:t>23</w:t>
          </w:r>
          <w:r w:rsidRPr="00D172D0">
            <w:rPr>
              <w:sz w:val="18"/>
              <w:szCs w:val="18"/>
            </w:rPr>
            <w:fldChar w:fldCharType="end"/>
          </w:r>
          <w:r w:rsidRPr="00D172D0">
            <w:rPr>
              <w:sz w:val="18"/>
              <w:szCs w:val="18"/>
            </w:rPr>
            <w:t xml:space="preserve"> di </w:t>
          </w:r>
          <w:bookmarkStart w:id="7" w:name="_Toc5056840711"/>
          <w:bookmarkStart w:id="8" w:name="_Toc5063674761"/>
          <w:bookmarkEnd w:id="7"/>
          <w:bookmarkEnd w:id="8"/>
          <w:r w:rsidRPr="00D172D0">
            <w:rPr>
              <w:rStyle w:val="Numeropagina"/>
            </w:rPr>
            <w:fldChar w:fldCharType="begin"/>
          </w:r>
          <w:r w:rsidRPr="00D172D0">
            <w:rPr>
              <w:sz w:val="18"/>
              <w:szCs w:val="18"/>
            </w:rPr>
            <w:instrText>NUMPAGES</w:instrText>
          </w:r>
          <w:r w:rsidRPr="00D172D0">
            <w:rPr>
              <w:sz w:val="18"/>
              <w:szCs w:val="18"/>
            </w:rPr>
            <w:fldChar w:fldCharType="separate"/>
          </w:r>
          <w:r w:rsidRPr="00D172D0">
            <w:rPr>
              <w:sz w:val="18"/>
              <w:szCs w:val="18"/>
            </w:rPr>
            <w:t>26</w:t>
          </w:r>
          <w:r w:rsidRPr="00D172D0">
            <w:rPr>
              <w:sz w:val="18"/>
              <w:szCs w:val="18"/>
            </w:rPr>
            <w:fldChar w:fldCharType="end"/>
          </w:r>
        </w:p>
      </w:tc>
    </w:tr>
  </w:tbl>
  <w:p w14:paraId="09332A3D" w14:textId="77777777" w:rsidR="00642CBF" w:rsidRDefault="00642CB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DA39" w14:textId="77777777" w:rsidR="00642CBF" w:rsidRDefault="00642CBF"/>
  <w:tbl>
    <w:tblPr>
      <w:tblW w:w="101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000" w:firstRow="0" w:lastRow="0" w:firstColumn="0" w:lastColumn="0" w:noHBand="0" w:noVBand="0"/>
    </w:tblPr>
    <w:tblGrid>
      <w:gridCol w:w="1802"/>
      <w:gridCol w:w="6273"/>
      <w:gridCol w:w="2118"/>
    </w:tblGrid>
    <w:tr w:rsidR="00FB7EA9" w14:paraId="00EF8CE8" w14:textId="77777777" w:rsidTr="00D172D0">
      <w:trPr>
        <w:cantSplit/>
        <w:trHeight w:val="1532"/>
      </w:trPr>
      <w:tc>
        <w:tcPr>
          <w:tcW w:w="18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0DE247" w14:textId="77777777" w:rsidR="00FB7EA9" w:rsidRDefault="00FB7EA9" w:rsidP="00FB7EA9">
          <w:pPr>
            <w:tabs>
              <w:tab w:val="left" w:pos="1134"/>
            </w:tabs>
            <w:spacing w:line="240" w:lineRule="atLeast"/>
            <w:jc w:val="center"/>
            <w:rPr>
              <w:b/>
              <w:bCs/>
              <w:sz w:val="20"/>
            </w:rPr>
          </w:pPr>
          <w:r>
            <w:rPr>
              <w:noProof/>
            </w:rPr>
            <w:drawing>
              <wp:inline distT="0" distB="0" distL="0" distR="0" wp14:anchorId="00FD5EB3" wp14:editId="1326B845">
                <wp:extent cx="1055370" cy="34290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1055370" cy="342900"/>
                        </a:xfrm>
                        <a:prstGeom prst="rect">
                          <a:avLst/>
                        </a:prstGeom>
                      </pic:spPr>
                    </pic:pic>
                  </a:graphicData>
                </a:graphic>
              </wp:inline>
            </w:drawing>
          </w:r>
        </w:p>
        <w:p w14:paraId="61AEA02C" w14:textId="77777777" w:rsidR="00FB7EA9" w:rsidRDefault="00FB7EA9" w:rsidP="00FB7EA9">
          <w:pPr>
            <w:tabs>
              <w:tab w:val="left" w:pos="1134"/>
            </w:tabs>
            <w:spacing w:line="240" w:lineRule="atLeast"/>
            <w:jc w:val="center"/>
            <w:rPr>
              <w:b/>
              <w:bCs/>
              <w:sz w:val="20"/>
            </w:rPr>
          </w:pPr>
        </w:p>
      </w:tc>
      <w:tc>
        <w:tcPr>
          <w:tcW w:w="6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343A4C9" w14:textId="77777777" w:rsidR="00FB7EA9" w:rsidRDefault="00FB7EA9" w:rsidP="00FB7EA9">
          <w:pPr>
            <w:tabs>
              <w:tab w:val="left" w:pos="602"/>
            </w:tabs>
            <w:spacing w:line="240" w:lineRule="atLeast"/>
            <w:rPr>
              <w:b/>
              <w:caps/>
              <w:sz w:val="8"/>
              <w:szCs w:val="16"/>
            </w:rPr>
          </w:pPr>
        </w:p>
        <w:p w14:paraId="55155C9B" w14:textId="77777777" w:rsidR="00FB7EA9" w:rsidRDefault="00FB7EA9" w:rsidP="00FB7EA9">
          <w:pPr>
            <w:tabs>
              <w:tab w:val="left" w:pos="602"/>
            </w:tabs>
            <w:spacing w:before="120" w:after="120"/>
            <w:jc w:val="center"/>
            <w:rPr>
              <w:b/>
              <w:caps/>
              <w:sz w:val="20"/>
            </w:rPr>
          </w:pPr>
          <w:r>
            <w:rPr>
              <w:b/>
              <w:caps/>
              <w:sz w:val="20"/>
            </w:rPr>
            <w:t>CSI Piemonte</w:t>
          </w:r>
        </w:p>
        <w:p w14:paraId="2F8E78E2" w14:textId="577638EC" w:rsidR="00FB7EA9" w:rsidRDefault="00FB7EA9" w:rsidP="00FB7EA9">
          <w:pPr>
            <w:tabs>
              <w:tab w:val="left" w:pos="602"/>
            </w:tabs>
            <w:spacing w:before="120" w:after="120"/>
            <w:jc w:val="center"/>
            <w:rPr>
              <w:b/>
              <w:lang w:eastAsia="en-US"/>
            </w:rPr>
          </w:pPr>
          <w:r>
            <w:rPr>
              <w:b/>
              <w:lang w:eastAsia="en-US"/>
            </w:rPr>
            <w:t xml:space="preserve">Soluzione </w:t>
          </w:r>
          <w:r w:rsidRPr="00483075">
            <w:rPr>
              <w:b/>
              <w:lang w:eastAsia="en-US"/>
            </w:rPr>
            <w:t xml:space="preserve">di </w:t>
          </w:r>
          <w:r w:rsidR="001C50B0" w:rsidRPr="00483075">
            <w:rPr>
              <w:b/>
              <w:lang w:eastAsia="en-US"/>
            </w:rPr>
            <w:t>Webconference</w:t>
          </w:r>
        </w:p>
        <w:p w14:paraId="07C04707" w14:textId="77777777" w:rsidR="00FB7EA9" w:rsidRDefault="00FB7EA9" w:rsidP="00FB7EA9">
          <w:pPr>
            <w:spacing w:before="120" w:after="120"/>
            <w:ind w:left="213"/>
            <w:jc w:val="center"/>
            <w:rPr>
              <w:b/>
              <w:caps/>
              <w:sz w:val="20"/>
            </w:rPr>
          </w:pPr>
          <w:r>
            <w:rPr>
              <w:b/>
              <w:caps/>
              <w:sz w:val="20"/>
            </w:rPr>
            <w:t>requisiti tecnico-funzionali e modalità DI FORNITURA</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671919C" w14:textId="77777777" w:rsidR="00FB7EA9" w:rsidRPr="00D172D0" w:rsidRDefault="00FB7EA9" w:rsidP="00FB7EA9">
          <w:pPr>
            <w:spacing w:before="80"/>
            <w:jc w:val="center"/>
            <w:rPr>
              <w:sz w:val="18"/>
              <w:szCs w:val="18"/>
            </w:rPr>
          </w:pPr>
          <w:r w:rsidRPr="00D172D0">
            <w:rPr>
              <w:sz w:val="18"/>
              <w:szCs w:val="18"/>
            </w:rPr>
            <w:t>ALLEGATO 1</w:t>
          </w:r>
        </w:p>
        <w:p w14:paraId="7DEC051B" w14:textId="0568E68E" w:rsidR="00FB7EA9" w:rsidRPr="00D172D0" w:rsidRDefault="00FB7EA9" w:rsidP="00FB7EA9">
          <w:pPr>
            <w:spacing w:before="80"/>
            <w:jc w:val="center"/>
            <w:rPr>
              <w:sz w:val="18"/>
              <w:szCs w:val="18"/>
            </w:rPr>
          </w:pPr>
          <w:r w:rsidRPr="00D172D0">
            <w:rPr>
              <w:sz w:val="18"/>
              <w:szCs w:val="18"/>
            </w:rPr>
            <w:fldChar w:fldCharType="begin"/>
          </w:r>
          <w:r w:rsidRPr="00D172D0">
            <w:rPr>
              <w:sz w:val="18"/>
              <w:szCs w:val="18"/>
            </w:rPr>
            <w:instrText>FILENAME</w:instrText>
          </w:r>
          <w:r w:rsidRPr="00D172D0">
            <w:rPr>
              <w:sz w:val="18"/>
              <w:szCs w:val="18"/>
            </w:rPr>
            <w:fldChar w:fldCharType="separate"/>
          </w:r>
          <w:r w:rsidR="00C35B63">
            <w:rPr>
              <w:noProof/>
              <w:sz w:val="18"/>
              <w:szCs w:val="18"/>
            </w:rPr>
            <w:t>RequisitiTecnicoFunzionaliFornitura_Webconference_Vdef</w:t>
          </w:r>
          <w:r w:rsidRPr="00D172D0">
            <w:rPr>
              <w:sz w:val="18"/>
              <w:szCs w:val="18"/>
            </w:rPr>
            <w:fldChar w:fldCharType="end"/>
          </w:r>
        </w:p>
        <w:p w14:paraId="628CCB53" w14:textId="77777777" w:rsidR="00FB7EA9" w:rsidRPr="00D172D0" w:rsidRDefault="00FB7EA9" w:rsidP="00FB7EA9">
          <w:pPr>
            <w:tabs>
              <w:tab w:val="left" w:pos="1134"/>
            </w:tabs>
            <w:spacing w:line="240" w:lineRule="atLeast"/>
            <w:jc w:val="center"/>
            <w:rPr>
              <w:sz w:val="18"/>
              <w:szCs w:val="18"/>
              <w:lang w:val="fr-FR"/>
            </w:rPr>
          </w:pPr>
        </w:p>
        <w:p w14:paraId="4E612C5B" w14:textId="77777777" w:rsidR="00FB7EA9" w:rsidRDefault="00FB7EA9" w:rsidP="00FB7EA9">
          <w:pPr>
            <w:tabs>
              <w:tab w:val="left" w:pos="1134"/>
            </w:tabs>
            <w:spacing w:after="240" w:line="240" w:lineRule="atLeast"/>
            <w:jc w:val="center"/>
          </w:pPr>
          <w:r w:rsidRPr="00D172D0">
            <w:rPr>
              <w:sz w:val="18"/>
              <w:szCs w:val="18"/>
              <w:lang w:val="fr-FR"/>
            </w:rPr>
            <w:t xml:space="preserve">Pag. </w:t>
          </w:r>
          <w:r w:rsidRPr="00D172D0">
            <w:rPr>
              <w:sz w:val="18"/>
              <w:szCs w:val="18"/>
              <w:lang w:val="fr-FR"/>
            </w:rPr>
            <w:fldChar w:fldCharType="begin"/>
          </w:r>
          <w:r w:rsidRPr="00D172D0">
            <w:rPr>
              <w:sz w:val="18"/>
              <w:szCs w:val="18"/>
            </w:rPr>
            <w:instrText>PAGE</w:instrText>
          </w:r>
          <w:r w:rsidRPr="00D172D0">
            <w:rPr>
              <w:sz w:val="18"/>
              <w:szCs w:val="18"/>
            </w:rPr>
            <w:fldChar w:fldCharType="separate"/>
          </w:r>
          <w:r w:rsidRPr="00D172D0">
            <w:rPr>
              <w:sz w:val="18"/>
              <w:szCs w:val="18"/>
            </w:rPr>
            <w:t>4</w:t>
          </w:r>
          <w:r w:rsidRPr="00D172D0">
            <w:rPr>
              <w:sz w:val="18"/>
              <w:szCs w:val="18"/>
            </w:rPr>
            <w:fldChar w:fldCharType="end"/>
          </w:r>
          <w:r w:rsidRPr="00D172D0">
            <w:rPr>
              <w:sz w:val="18"/>
              <w:szCs w:val="18"/>
            </w:rPr>
            <w:t xml:space="preserve"> di </w:t>
          </w:r>
          <w:r w:rsidRPr="00D172D0">
            <w:rPr>
              <w:rStyle w:val="Numeropagina"/>
            </w:rPr>
            <w:fldChar w:fldCharType="begin"/>
          </w:r>
          <w:r w:rsidRPr="00D172D0">
            <w:rPr>
              <w:sz w:val="18"/>
              <w:szCs w:val="18"/>
            </w:rPr>
            <w:instrText>NUMPAGES</w:instrText>
          </w:r>
          <w:r w:rsidRPr="00D172D0">
            <w:rPr>
              <w:sz w:val="18"/>
              <w:szCs w:val="18"/>
            </w:rPr>
            <w:fldChar w:fldCharType="separate"/>
          </w:r>
          <w:r w:rsidRPr="00D172D0">
            <w:rPr>
              <w:sz w:val="18"/>
              <w:szCs w:val="18"/>
            </w:rPr>
            <w:t>26</w:t>
          </w:r>
          <w:r w:rsidRPr="00D172D0">
            <w:rPr>
              <w:sz w:val="18"/>
              <w:szCs w:val="18"/>
            </w:rPr>
            <w:fldChar w:fldCharType="end"/>
          </w:r>
        </w:p>
      </w:tc>
    </w:tr>
  </w:tbl>
  <w:p w14:paraId="3FC3333D" w14:textId="77777777" w:rsidR="00642CBF" w:rsidRDefault="00642C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7DF"/>
    <w:multiLevelType w:val="multilevel"/>
    <w:tmpl w:val="677E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CFA38BC"/>
    <w:multiLevelType w:val="hybridMultilevel"/>
    <w:tmpl w:val="7D908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B72FC7"/>
    <w:multiLevelType w:val="multilevel"/>
    <w:tmpl w:val="4B2EA8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E9E39E3"/>
    <w:multiLevelType w:val="multilevel"/>
    <w:tmpl w:val="16123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57C2C99"/>
    <w:multiLevelType w:val="multilevel"/>
    <w:tmpl w:val="513E0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7356F0"/>
    <w:multiLevelType w:val="multilevel"/>
    <w:tmpl w:val="F5BA9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AE9352F"/>
    <w:multiLevelType w:val="multilevel"/>
    <w:tmpl w:val="0832E6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E3E05CD"/>
    <w:multiLevelType w:val="multilevel"/>
    <w:tmpl w:val="53985D2E"/>
    <w:lvl w:ilvl="0">
      <w:start w:val="1"/>
      <w:numFmt w:val="bullet"/>
      <w:lvlText w:val="•"/>
      <w:lvlJc w:val="left"/>
      <w:pPr>
        <w:tabs>
          <w:tab w:val="num" w:pos="720"/>
        </w:tabs>
        <w:ind w:left="720" w:hanging="360"/>
      </w:pPr>
      <w:rPr>
        <w:rFonts w:ascii="Arial" w:hAnsi="Arial" w:cs="Arial" w:hint="default"/>
        <w:b/>
        <w:color w:val="00000A"/>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num w:numId="1">
    <w:abstractNumId w:val="2"/>
  </w:num>
  <w:num w:numId="2">
    <w:abstractNumId w:val="5"/>
  </w:num>
  <w:num w:numId="3">
    <w:abstractNumId w:val="7"/>
  </w:num>
  <w:num w:numId="4">
    <w:abstractNumId w:val="0"/>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10"/>
    <w:rsid w:val="00001CBA"/>
    <w:rsid w:val="00004D67"/>
    <w:rsid w:val="000A5B63"/>
    <w:rsid w:val="000B5206"/>
    <w:rsid w:val="000E7095"/>
    <w:rsid w:val="00182668"/>
    <w:rsid w:val="001C0B9A"/>
    <w:rsid w:val="001C50B0"/>
    <w:rsid w:val="001E7C5F"/>
    <w:rsid w:val="002277B9"/>
    <w:rsid w:val="0025224F"/>
    <w:rsid w:val="00297B15"/>
    <w:rsid w:val="002D4810"/>
    <w:rsid w:val="00321F10"/>
    <w:rsid w:val="00361CD1"/>
    <w:rsid w:val="00363176"/>
    <w:rsid w:val="003938BC"/>
    <w:rsid w:val="0040356A"/>
    <w:rsid w:val="0044139C"/>
    <w:rsid w:val="004551D8"/>
    <w:rsid w:val="00471879"/>
    <w:rsid w:val="00483075"/>
    <w:rsid w:val="004D6F7D"/>
    <w:rsid w:val="00513553"/>
    <w:rsid w:val="00563187"/>
    <w:rsid w:val="00583147"/>
    <w:rsid w:val="005A6139"/>
    <w:rsid w:val="005C1D4F"/>
    <w:rsid w:val="005E1CD3"/>
    <w:rsid w:val="00604D66"/>
    <w:rsid w:val="00642CBF"/>
    <w:rsid w:val="0064799C"/>
    <w:rsid w:val="006660DA"/>
    <w:rsid w:val="00667795"/>
    <w:rsid w:val="00691A0C"/>
    <w:rsid w:val="007011D8"/>
    <w:rsid w:val="007231A3"/>
    <w:rsid w:val="00741AC4"/>
    <w:rsid w:val="00765241"/>
    <w:rsid w:val="00767860"/>
    <w:rsid w:val="007831CB"/>
    <w:rsid w:val="007A793F"/>
    <w:rsid w:val="007C7140"/>
    <w:rsid w:val="007D7D1D"/>
    <w:rsid w:val="007F6B84"/>
    <w:rsid w:val="00811CF6"/>
    <w:rsid w:val="00820246"/>
    <w:rsid w:val="008451DA"/>
    <w:rsid w:val="00896620"/>
    <w:rsid w:val="008E5EBF"/>
    <w:rsid w:val="00907DF0"/>
    <w:rsid w:val="00913F3A"/>
    <w:rsid w:val="009B1C18"/>
    <w:rsid w:val="009C022F"/>
    <w:rsid w:val="009C7185"/>
    <w:rsid w:val="00A031D9"/>
    <w:rsid w:val="00A41627"/>
    <w:rsid w:val="00A6301C"/>
    <w:rsid w:val="00A817BB"/>
    <w:rsid w:val="00A96688"/>
    <w:rsid w:val="00AA4A1C"/>
    <w:rsid w:val="00AC6E7D"/>
    <w:rsid w:val="00AF1436"/>
    <w:rsid w:val="00B452C2"/>
    <w:rsid w:val="00B71CE9"/>
    <w:rsid w:val="00B779EB"/>
    <w:rsid w:val="00B969BC"/>
    <w:rsid w:val="00BA5118"/>
    <w:rsid w:val="00BB6775"/>
    <w:rsid w:val="00BE1E53"/>
    <w:rsid w:val="00BE53B3"/>
    <w:rsid w:val="00BF1093"/>
    <w:rsid w:val="00C27BB8"/>
    <w:rsid w:val="00C35B63"/>
    <w:rsid w:val="00C622C9"/>
    <w:rsid w:val="00C77869"/>
    <w:rsid w:val="00C91C77"/>
    <w:rsid w:val="00CA4E14"/>
    <w:rsid w:val="00CB0F6D"/>
    <w:rsid w:val="00D011D8"/>
    <w:rsid w:val="00D172D0"/>
    <w:rsid w:val="00D40778"/>
    <w:rsid w:val="00D54FB9"/>
    <w:rsid w:val="00D82F1F"/>
    <w:rsid w:val="00DD2C2C"/>
    <w:rsid w:val="00DE0E83"/>
    <w:rsid w:val="00DF6459"/>
    <w:rsid w:val="00E22153"/>
    <w:rsid w:val="00E24BD0"/>
    <w:rsid w:val="00E30F88"/>
    <w:rsid w:val="00ED2FBE"/>
    <w:rsid w:val="00F01951"/>
    <w:rsid w:val="00F019AB"/>
    <w:rsid w:val="00F55B5F"/>
    <w:rsid w:val="00F62B10"/>
    <w:rsid w:val="00FB7EA9"/>
    <w:rsid w:val="061B14AE"/>
    <w:rsid w:val="1E83124B"/>
    <w:rsid w:val="2AB987E5"/>
    <w:rsid w:val="57D7C2FF"/>
    <w:rsid w:val="59248CA0"/>
    <w:rsid w:val="5D0FCF86"/>
    <w:rsid w:val="6C1F0BFA"/>
    <w:rsid w:val="6F37C2E3"/>
    <w:rsid w:val="747D5B4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B368E8"/>
  <w15:docId w15:val="{A9603DCA-8D15-4950-8E56-A3642880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autoRedefine/>
    <w:qFormat/>
    <w:rsid w:val="009F7D5E"/>
    <w:pPr>
      <w:keepNext/>
      <w:widowControl w:val="0"/>
      <w:spacing w:before="120"/>
      <w:jc w:val="both"/>
      <w:outlineLvl w:val="0"/>
    </w:pPr>
    <w:rPr>
      <w:rFonts w:ascii="Times New (W1)" w:hAnsi="Times New (W1)"/>
      <w:b/>
      <w:szCs w:val="24"/>
      <w:u w:val="single"/>
    </w:rPr>
  </w:style>
  <w:style w:type="paragraph" w:styleId="Titolo2">
    <w:name w:val="heading 2"/>
    <w:basedOn w:val="Normale"/>
    <w:link w:val="Titolo2Carattere"/>
    <w:qFormat/>
    <w:pPr>
      <w:keepNext/>
      <w:outlineLvl w:val="1"/>
    </w:pPr>
    <w:rPr>
      <w:b/>
    </w:rPr>
  </w:style>
  <w:style w:type="paragraph" w:styleId="Titolo3">
    <w:name w:val="heading 3"/>
    <w:basedOn w:val="Normale"/>
    <w:link w:val="Titolo3Carattere"/>
    <w:qFormat/>
    <w:pPr>
      <w:keepNext/>
      <w:outlineLvl w:val="2"/>
    </w:pPr>
    <w:rPr>
      <w:b/>
      <w:lang w:val="x-none" w:eastAsia="x-none"/>
    </w:rPr>
  </w:style>
  <w:style w:type="paragraph" w:styleId="Titolo4">
    <w:name w:val="heading 4"/>
    <w:basedOn w:val="Normale"/>
    <w:qFormat/>
    <w:pPr>
      <w:keepNext/>
      <w:spacing w:before="240" w:after="60"/>
      <w:outlineLvl w:val="3"/>
    </w:pPr>
    <w:rPr>
      <w:rFonts w:ascii="Times New (W1)" w:hAnsi="Times New (W1)"/>
    </w:rPr>
  </w:style>
  <w:style w:type="paragraph" w:styleId="Titolo5">
    <w:name w:val="heading 5"/>
    <w:basedOn w:val="Normale"/>
    <w:qFormat/>
    <w:pPr>
      <w:spacing w:before="240" w:after="60"/>
      <w:outlineLvl w:val="4"/>
    </w:pPr>
    <w:rPr>
      <w:sz w:val="20"/>
      <w:lang w:val="en-US"/>
    </w:rPr>
  </w:style>
  <w:style w:type="paragraph" w:styleId="Titolo6">
    <w:name w:val="heading 6"/>
    <w:basedOn w:val="Normale"/>
    <w:qFormat/>
    <w:pPr>
      <w:spacing w:before="240" w:after="60"/>
      <w:outlineLvl w:val="5"/>
    </w:pPr>
    <w:rPr>
      <w:i/>
      <w:sz w:val="22"/>
      <w:lang w:val="en-US"/>
    </w:rPr>
  </w:style>
  <w:style w:type="paragraph" w:styleId="Titolo7">
    <w:name w:val="heading 7"/>
    <w:basedOn w:val="Normale"/>
    <w:qFormat/>
    <w:pPr>
      <w:spacing w:before="240" w:after="60"/>
      <w:outlineLvl w:val="6"/>
    </w:pPr>
    <w:rPr>
      <w:rFonts w:ascii="Arial" w:hAnsi="Arial"/>
      <w:sz w:val="20"/>
      <w:lang w:val="en-US"/>
    </w:rPr>
  </w:style>
  <w:style w:type="paragraph" w:styleId="Titolo8">
    <w:name w:val="heading 8"/>
    <w:basedOn w:val="Normale"/>
    <w:qFormat/>
    <w:pPr>
      <w:spacing w:before="240" w:after="60"/>
      <w:outlineLvl w:val="7"/>
    </w:pPr>
    <w:rPr>
      <w:rFonts w:ascii="Arial" w:hAnsi="Arial"/>
      <w:i/>
      <w:sz w:val="20"/>
      <w:lang w:val="en-US"/>
    </w:rPr>
  </w:style>
  <w:style w:type="paragraph" w:styleId="Titolo9">
    <w:name w:val="heading 9"/>
    <w:basedOn w:val="Normal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qFormat/>
    <w:rsid w:val="00662BA4"/>
    <w:rPr>
      <w:b/>
      <w:sz w:val="24"/>
    </w:rPr>
  </w:style>
  <w:style w:type="character" w:customStyle="1" w:styleId="Titolo3Carattere">
    <w:name w:val="Titolo 3 Carattere"/>
    <w:link w:val="Titolo3"/>
    <w:qFormat/>
    <w:rsid w:val="003A394E"/>
    <w:rPr>
      <w:b/>
      <w:sz w:val="24"/>
      <w:lang w:val="x-none" w:eastAsia="x-none"/>
    </w:rPr>
  </w:style>
  <w:style w:type="character" w:styleId="Numeropagina">
    <w:name w:val="page number"/>
    <w:basedOn w:val="Carpredefinitoparagrafo"/>
    <w:semiHidden/>
    <w:qFormat/>
  </w:style>
  <w:style w:type="character" w:customStyle="1" w:styleId="CollegamentoInternet">
    <w:name w:val="Collegamento Internet"/>
    <w:uiPriority w:val="99"/>
    <w:rPr>
      <w:color w:val="0000FF"/>
      <w:u w:val="single"/>
    </w:rPr>
  </w:style>
  <w:style w:type="character" w:styleId="Collegamentovisitato">
    <w:name w:val="FollowedHyperlink"/>
    <w:uiPriority w:val="99"/>
    <w:semiHidden/>
    <w:qFormat/>
    <w:rPr>
      <w:color w:val="800080"/>
      <w:u w:val="single"/>
    </w:rPr>
  </w:style>
  <w:style w:type="character" w:styleId="Enfasigrassetto">
    <w:name w:val="Strong"/>
    <w:qFormat/>
    <w:rPr>
      <w:b/>
      <w:bCs/>
    </w:rPr>
  </w:style>
  <w:style w:type="character" w:customStyle="1" w:styleId="TestofumettoCarattere">
    <w:name w:val="Testo fumetto Carattere"/>
    <w:link w:val="Testofumetto"/>
    <w:uiPriority w:val="99"/>
    <w:semiHidden/>
    <w:qFormat/>
    <w:rsid w:val="00E80B54"/>
    <w:rPr>
      <w:rFonts w:ascii="Tahoma" w:hAnsi="Tahoma" w:cs="Tahoma"/>
      <w:sz w:val="16"/>
      <w:szCs w:val="16"/>
    </w:rPr>
  </w:style>
  <w:style w:type="character" w:customStyle="1" w:styleId="Titolo22Carattere">
    <w:name w:val="Titolo 22 Carattere"/>
    <w:link w:val="Titolo22"/>
    <w:qFormat/>
    <w:rsid w:val="00662BA4"/>
    <w:rPr>
      <w:b/>
      <w:sz w:val="24"/>
    </w:rPr>
  </w:style>
  <w:style w:type="character" w:customStyle="1" w:styleId="TestonotaapidipaginaCarattere">
    <w:name w:val="Testo nota a piè di pagina Carattere"/>
    <w:basedOn w:val="Carpredefinitoparagrafo"/>
    <w:link w:val="Testonotaapidipagina"/>
    <w:semiHidden/>
    <w:qFormat/>
    <w:rsid w:val="0002090B"/>
  </w:style>
  <w:style w:type="character" w:styleId="Rimandonotaapidipagina">
    <w:name w:val="footnote reference"/>
    <w:semiHidden/>
    <w:qFormat/>
    <w:rsid w:val="0002090B"/>
    <w:rPr>
      <w:vertAlign w:val="superscript"/>
    </w:rPr>
  </w:style>
  <w:style w:type="character" w:customStyle="1" w:styleId="st">
    <w:name w:val="st"/>
    <w:qFormat/>
    <w:rsid w:val="00D5505B"/>
  </w:style>
  <w:style w:type="character" w:styleId="Rimandocommento">
    <w:name w:val="annotation reference"/>
    <w:uiPriority w:val="99"/>
    <w:semiHidden/>
    <w:unhideWhenUsed/>
    <w:qFormat/>
    <w:rsid w:val="00E0313E"/>
    <w:rPr>
      <w:sz w:val="16"/>
      <w:szCs w:val="16"/>
    </w:rPr>
  </w:style>
  <w:style w:type="character" w:customStyle="1" w:styleId="TestocommentoCarattere">
    <w:name w:val="Testo commento Carattere"/>
    <w:basedOn w:val="Carpredefinitoparagrafo"/>
    <w:link w:val="Testocommento"/>
    <w:uiPriority w:val="99"/>
    <w:semiHidden/>
    <w:qFormat/>
    <w:rsid w:val="00E0313E"/>
  </w:style>
  <w:style w:type="character" w:customStyle="1" w:styleId="SoggettocommentoCarattere">
    <w:name w:val="Soggetto commento Carattere"/>
    <w:link w:val="Soggettocommento"/>
    <w:uiPriority w:val="99"/>
    <w:semiHidden/>
    <w:qFormat/>
    <w:rsid w:val="00E0313E"/>
    <w:rPr>
      <w:b/>
      <w:bCs/>
    </w:rPr>
  </w:style>
  <w:style w:type="character" w:customStyle="1" w:styleId="normaltextrun">
    <w:name w:val="normaltextrun"/>
    <w:basedOn w:val="Carpredefinitoparagrafo"/>
    <w:qFormat/>
    <w:rsid w:val="00827FB3"/>
  </w:style>
  <w:style w:type="character" w:customStyle="1" w:styleId="spellingerror">
    <w:name w:val="spellingerror"/>
    <w:basedOn w:val="Carpredefinitoparagrafo"/>
    <w:qFormat/>
    <w:rsid w:val="00827FB3"/>
  </w:style>
  <w:style w:type="character" w:customStyle="1" w:styleId="eop">
    <w:name w:val="eop"/>
    <w:basedOn w:val="Carpredefinitoparagrafo"/>
    <w:qFormat/>
    <w:rsid w:val="00827FB3"/>
  </w:style>
  <w:style w:type="character" w:styleId="Menzionenonrisolta">
    <w:name w:val="Unresolved Mention"/>
    <w:basedOn w:val="Carpredefinitoparagrafo"/>
    <w:uiPriority w:val="99"/>
    <w:semiHidden/>
    <w:unhideWhenUsed/>
    <w:qFormat/>
    <w:rsid w:val="008F1949"/>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widowControl w:val="0"/>
      <w:jc w:val="center"/>
    </w:pPr>
    <w:rPr>
      <w:rFonts w:ascii="Arial" w:hAnsi="Arial"/>
      <w:b/>
      <w:sz w:val="36"/>
      <w:lang w:val="en-US" w:eastAsia="en-US"/>
    </w:rPr>
  </w:style>
  <w:style w:type="paragraph" w:styleId="Corpotesto">
    <w:name w:val="Body Text"/>
    <w:basedOn w:val="Normale"/>
    <w:semiHidden/>
    <w:pPr>
      <w:spacing w:after="120"/>
    </w:pPr>
  </w:style>
  <w:style w:type="paragraph" w:styleId="Elenco">
    <w:name w:val="List"/>
    <w:basedOn w:val="Corpotesto"/>
    <w:rPr>
      <w:rFonts w:cs="Lucida Sans"/>
    </w:rPr>
  </w:style>
  <w:style w:type="paragraph" w:styleId="Didascalia">
    <w:name w:val="caption"/>
    <w:basedOn w:val="Normale"/>
    <w:qFormat/>
    <w:rsid w:val="0002090B"/>
    <w:pPr>
      <w:keepLines/>
      <w:spacing w:before="120" w:after="360" w:line="340" w:lineRule="atLeast"/>
      <w:jc w:val="center"/>
    </w:pPr>
    <w:rPr>
      <w:rFonts w:ascii="Arial" w:hAnsi="Arial"/>
      <w:b/>
      <w:sz w:val="20"/>
    </w:rPr>
  </w:style>
  <w:style w:type="paragraph" w:customStyle="1" w:styleId="Indice">
    <w:name w:val="Indice"/>
    <w:basedOn w:val="Normale"/>
    <w:qFormat/>
    <w:pPr>
      <w:suppressLineNumbers/>
    </w:pPr>
    <w:rPr>
      <w:rFonts w:cs="Lucida Sans"/>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foBlue">
    <w:name w:val="InfoBlue"/>
    <w:basedOn w:val="Normale"/>
    <w:autoRedefine/>
    <w:qFormat/>
    <w:rsid w:val="00F43621"/>
    <w:pPr>
      <w:widowControl w:val="0"/>
      <w:spacing w:after="120" w:line="240" w:lineRule="atLeast"/>
    </w:pPr>
    <w:rPr>
      <w:i/>
      <w:color w:val="0000FF"/>
      <w:sz w:val="20"/>
    </w:rPr>
  </w:style>
  <w:style w:type="paragraph" w:styleId="Sommario2">
    <w:name w:val="toc 2"/>
    <w:basedOn w:val="Sommario1"/>
    <w:autoRedefine/>
    <w:uiPriority w:val="39"/>
    <w:pPr>
      <w:spacing w:before="0" w:after="0"/>
      <w:ind w:left="240"/>
    </w:pPr>
    <w:rPr>
      <w:b/>
      <w:bCs w:val="0"/>
      <w:smallCaps/>
    </w:rPr>
  </w:style>
  <w:style w:type="paragraph" w:styleId="Sommario1">
    <w:name w:val="toc 1"/>
    <w:basedOn w:val="Normale"/>
    <w:autoRedefine/>
    <w:uiPriority w:val="39"/>
    <w:rsid w:val="008712FD"/>
    <w:pPr>
      <w:spacing w:before="120" w:after="120"/>
    </w:pPr>
    <w:rPr>
      <w:bCs/>
      <w:caps/>
      <w:szCs w:val="24"/>
    </w:rPr>
  </w:style>
  <w:style w:type="paragraph" w:styleId="Indice1">
    <w:name w:val="index 1"/>
    <w:basedOn w:val="Normale"/>
    <w:semiHidden/>
    <w:qFormat/>
    <w:pPr>
      <w:jc w:val="both"/>
    </w:pPr>
    <w:rPr>
      <w:sz w:val="22"/>
    </w:rPr>
  </w:style>
  <w:style w:type="paragraph" w:styleId="Formuladichiusura">
    <w:name w:val="Closing"/>
    <w:basedOn w:val="Normale"/>
    <w:semiHidden/>
    <w:qFormat/>
    <w:pPr>
      <w:keepNext/>
      <w:spacing w:line="220" w:lineRule="atLeast"/>
    </w:pPr>
    <w:rPr>
      <w:rFonts w:ascii="Arial" w:hAnsi="Arial"/>
      <w:spacing w:val="-5"/>
      <w:sz w:val="20"/>
    </w:rPr>
  </w:style>
  <w:style w:type="paragraph" w:styleId="Rientrocorpodeltesto">
    <w:name w:val="Body Text Indent"/>
    <w:basedOn w:val="Normale"/>
    <w:semiHidden/>
    <w:pPr>
      <w:ind w:left="709"/>
    </w:pPr>
    <w:rPr>
      <w:i/>
      <w:iCs/>
      <w:color w:val="FF0000"/>
      <w:sz w:val="20"/>
    </w:rPr>
  </w:style>
  <w:style w:type="paragraph" w:styleId="Rientrocorpodeltesto2">
    <w:name w:val="Body Text Indent 2"/>
    <w:basedOn w:val="Normale"/>
    <w:semiHidden/>
    <w:qFormat/>
    <w:pPr>
      <w:ind w:left="120"/>
    </w:pPr>
    <w:rPr>
      <w:rFonts w:ascii="Courier New" w:hAnsi="Courier New" w:cs="Courier New"/>
      <w:sz w:val="18"/>
    </w:rPr>
  </w:style>
  <w:style w:type="paragraph" w:styleId="Rientrocorpodeltesto3">
    <w:name w:val="Body Text Indent 3"/>
    <w:basedOn w:val="Normale"/>
    <w:semiHidden/>
    <w:qFormat/>
    <w:pPr>
      <w:ind w:left="-284"/>
    </w:pPr>
    <w:rPr>
      <w:rFonts w:ascii="Courier New" w:hAnsi="Courier New" w:cs="Courier New"/>
      <w:sz w:val="18"/>
    </w:rPr>
  </w:style>
  <w:style w:type="paragraph" w:customStyle="1" w:styleId="Paragraph1">
    <w:name w:val="Paragraph1"/>
    <w:basedOn w:val="Normale"/>
    <w:qFormat/>
    <w:pPr>
      <w:widowControl w:val="0"/>
      <w:spacing w:before="80"/>
      <w:jc w:val="both"/>
    </w:pPr>
    <w:rPr>
      <w:sz w:val="20"/>
      <w:lang w:val="en-US" w:eastAsia="en-US"/>
    </w:rPr>
  </w:style>
  <w:style w:type="paragraph" w:styleId="Sommario3">
    <w:name w:val="toc 3"/>
    <w:basedOn w:val="Normale"/>
    <w:autoRedefine/>
    <w:uiPriority w:val="39"/>
    <w:pPr>
      <w:ind w:left="480"/>
    </w:pPr>
    <w:rPr>
      <w:i/>
      <w:iCs/>
      <w:szCs w:val="24"/>
    </w:rPr>
  </w:style>
  <w:style w:type="paragraph" w:styleId="Sommario4">
    <w:name w:val="toc 4"/>
    <w:basedOn w:val="Normale"/>
    <w:autoRedefine/>
    <w:uiPriority w:val="39"/>
    <w:pPr>
      <w:ind w:left="720"/>
    </w:pPr>
    <w:rPr>
      <w:szCs w:val="21"/>
    </w:rPr>
  </w:style>
  <w:style w:type="paragraph" w:styleId="Sommario5">
    <w:name w:val="toc 5"/>
    <w:basedOn w:val="Normale"/>
    <w:autoRedefine/>
    <w:uiPriority w:val="39"/>
    <w:pPr>
      <w:ind w:left="960"/>
    </w:pPr>
    <w:rPr>
      <w:szCs w:val="21"/>
    </w:rPr>
  </w:style>
  <w:style w:type="paragraph" w:styleId="Sommario6">
    <w:name w:val="toc 6"/>
    <w:basedOn w:val="Normale"/>
    <w:autoRedefine/>
    <w:uiPriority w:val="39"/>
    <w:pPr>
      <w:ind w:left="1200"/>
    </w:pPr>
    <w:rPr>
      <w:szCs w:val="21"/>
    </w:rPr>
  </w:style>
  <w:style w:type="paragraph" w:styleId="Sommario7">
    <w:name w:val="toc 7"/>
    <w:basedOn w:val="Normale"/>
    <w:autoRedefine/>
    <w:uiPriority w:val="39"/>
    <w:pPr>
      <w:ind w:left="1440"/>
    </w:pPr>
    <w:rPr>
      <w:szCs w:val="21"/>
    </w:rPr>
  </w:style>
  <w:style w:type="paragraph" w:styleId="Sommario8">
    <w:name w:val="toc 8"/>
    <w:basedOn w:val="Normale"/>
    <w:autoRedefine/>
    <w:uiPriority w:val="39"/>
    <w:pPr>
      <w:ind w:left="1680"/>
    </w:pPr>
    <w:rPr>
      <w:szCs w:val="21"/>
    </w:rPr>
  </w:style>
  <w:style w:type="paragraph" w:styleId="Sommario9">
    <w:name w:val="toc 9"/>
    <w:basedOn w:val="Normale"/>
    <w:autoRedefine/>
    <w:uiPriority w:val="39"/>
    <w:pPr>
      <w:ind w:left="1920"/>
    </w:pPr>
    <w:rPr>
      <w:szCs w:val="21"/>
    </w:rPr>
  </w:style>
  <w:style w:type="paragraph" w:styleId="Sottotitolo">
    <w:name w:val="Subtitle"/>
    <w:basedOn w:val="Normale"/>
    <w:qFormat/>
    <w:pPr>
      <w:jc w:val="center"/>
    </w:pPr>
    <w:rPr>
      <w:rFonts w:ascii="Arial" w:hAnsi="Arial" w:cs="Arial"/>
      <w:sz w:val="40"/>
    </w:rPr>
  </w:style>
  <w:style w:type="paragraph" w:styleId="Corpodeltesto2">
    <w:name w:val="Body Text 2"/>
    <w:basedOn w:val="Normale"/>
    <w:semiHidden/>
    <w:qFormat/>
    <w:rPr>
      <w:b/>
      <w:bCs/>
      <w:szCs w:val="24"/>
    </w:rPr>
  </w:style>
  <w:style w:type="paragraph" w:styleId="NormaleWeb">
    <w:name w:val="Normal (Web)"/>
    <w:basedOn w:val="Normale"/>
    <w:semiHidden/>
    <w:qFormat/>
    <w:pPr>
      <w:spacing w:beforeAutospacing="1" w:afterAutospacing="1"/>
    </w:pPr>
    <w:rPr>
      <w:rFonts w:ascii="Arial Unicode MS" w:eastAsia="Arial Unicode MS" w:hAnsi="Arial Unicode MS" w:cs="Arial Unicode MS"/>
      <w:szCs w:val="24"/>
    </w:rPr>
  </w:style>
  <w:style w:type="paragraph" w:customStyle="1" w:styleId="Body">
    <w:name w:val="Body"/>
    <w:basedOn w:val="Normale"/>
    <w:qFormat/>
    <w:pPr>
      <w:spacing w:before="120"/>
      <w:jc w:val="both"/>
    </w:pPr>
    <w:rPr>
      <w:rFonts w:ascii="Book Antiqua" w:hAnsi="Book Antiqua"/>
      <w:sz w:val="20"/>
      <w:lang w:val="en-US" w:eastAsia="en-US"/>
    </w:rPr>
  </w:style>
  <w:style w:type="paragraph" w:styleId="Corpodeltesto3">
    <w:name w:val="Body Text 3"/>
    <w:basedOn w:val="Normale"/>
    <w:semiHidden/>
    <w:qFormat/>
    <w:rPr>
      <w:u w:val="single"/>
    </w:rPr>
  </w:style>
  <w:style w:type="paragraph" w:styleId="Testofumetto">
    <w:name w:val="Balloon Text"/>
    <w:basedOn w:val="Normale"/>
    <w:link w:val="TestofumettoCarattere"/>
    <w:uiPriority w:val="99"/>
    <w:semiHidden/>
    <w:unhideWhenUsed/>
    <w:qFormat/>
    <w:rsid w:val="00E80B54"/>
    <w:rPr>
      <w:rFonts w:ascii="Tahoma" w:hAnsi="Tahoma"/>
      <w:sz w:val="16"/>
      <w:szCs w:val="16"/>
      <w:lang w:val="x-none" w:eastAsia="x-none"/>
    </w:rPr>
  </w:style>
  <w:style w:type="paragraph" w:customStyle="1" w:styleId="relazioni">
    <w:name w:val="relazioni"/>
    <w:basedOn w:val="Normale"/>
    <w:qFormat/>
    <w:rsid w:val="00766EC9"/>
    <w:pPr>
      <w:jc w:val="both"/>
    </w:pPr>
  </w:style>
  <w:style w:type="paragraph" w:customStyle="1" w:styleId="Default">
    <w:name w:val="Default"/>
    <w:qFormat/>
    <w:rsid w:val="00766EC9"/>
    <w:rPr>
      <w:color w:val="000000"/>
      <w:sz w:val="24"/>
      <w:szCs w:val="24"/>
    </w:rPr>
  </w:style>
  <w:style w:type="paragraph" w:customStyle="1" w:styleId="StilePrimariga05cm">
    <w:name w:val="Stile Prima riga:  05 cm"/>
    <w:basedOn w:val="Normale"/>
    <w:qFormat/>
    <w:rsid w:val="00662BA4"/>
    <w:pPr>
      <w:ind w:firstLine="284"/>
      <w:jc w:val="both"/>
    </w:pPr>
  </w:style>
  <w:style w:type="paragraph" w:customStyle="1" w:styleId="Titolo22">
    <w:name w:val="Titolo 22"/>
    <w:basedOn w:val="Titolo2"/>
    <w:link w:val="Titolo22Carattere"/>
    <w:qFormat/>
    <w:rsid w:val="00662BA4"/>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662BA4"/>
    <w:pPr>
      <w:ind w:left="708"/>
    </w:pPr>
  </w:style>
  <w:style w:type="paragraph" w:styleId="Testonotaapidipagina">
    <w:name w:val="footnote text"/>
    <w:basedOn w:val="Normale"/>
    <w:link w:val="TestonotaapidipaginaCarattere"/>
  </w:style>
  <w:style w:type="paragraph" w:styleId="Testocommento">
    <w:name w:val="annotation text"/>
    <w:basedOn w:val="Normale"/>
    <w:link w:val="TestocommentoCarattere"/>
    <w:uiPriority w:val="99"/>
    <w:semiHidden/>
    <w:unhideWhenUsed/>
    <w:qFormat/>
    <w:rsid w:val="00E0313E"/>
    <w:rPr>
      <w:sz w:val="20"/>
    </w:rPr>
  </w:style>
  <w:style w:type="paragraph" w:styleId="Soggettocommento">
    <w:name w:val="annotation subject"/>
    <w:basedOn w:val="Testocommento"/>
    <w:link w:val="SoggettocommentoCarattere"/>
    <w:uiPriority w:val="99"/>
    <w:semiHidden/>
    <w:unhideWhenUsed/>
    <w:qFormat/>
    <w:rsid w:val="00E0313E"/>
    <w:rPr>
      <w:b/>
      <w:bCs/>
    </w:rPr>
  </w:style>
  <w:style w:type="table" w:styleId="Grigliatabella">
    <w:name w:val="Table Grid"/>
    <w:basedOn w:val="Tabellanormale"/>
    <w:uiPriority w:val="5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Revisione">
    <w:name w:val="Revision"/>
    <w:hidden/>
    <w:uiPriority w:val="99"/>
    <w:semiHidden/>
    <w:rsid w:val="00563187"/>
    <w:rPr>
      <w:sz w:val="24"/>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rsid w:val="00DE0E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355">
      <w:bodyDiv w:val="1"/>
      <w:marLeft w:val="0"/>
      <w:marRight w:val="0"/>
      <w:marTop w:val="0"/>
      <w:marBottom w:val="0"/>
      <w:divBdr>
        <w:top w:val="none" w:sz="0" w:space="0" w:color="auto"/>
        <w:left w:val="none" w:sz="0" w:space="0" w:color="auto"/>
        <w:bottom w:val="none" w:sz="0" w:space="0" w:color="auto"/>
        <w:right w:val="none" w:sz="0" w:space="0" w:color="auto"/>
      </w:divBdr>
    </w:div>
    <w:div w:id="922908010">
      <w:bodyDiv w:val="1"/>
      <w:marLeft w:val="0"/>
      <w:marRight w:val="0"/>
      <w:marTop w:val="0"/>
      <w:marBottom w:val="0"/>
      <w:divBdr>
        <w:top w:val="none" w:sz="0" w:space="0" w:color="auto"/>
        <w:left w:val="none" w:sz="0" w:space="0" w:color="auto"/>
        <w:bottom w:val="none" w:sz="0" w:space="0" w:color="auto"/>
        <w:right w:val="none" w:sz="0" w:space="0" w:color="auto"/>
      </w:divBdr>
    </w:div>
    <w:div w:id="1105810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oc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A9358B8825F847892B8F2018848AFE" ma:contentTypeVersion="2" ma:contentTypeDescription="Creare un nuovo documento." ma:contentTypeScope="" ma:versionID="6a62d0ef9979162b33db93fd4149a3ca">
  <xsd:schema xmlns:xsd="http://www.w3.org/2001/XMLSchema" xmlns:xs="http://www.w3.org/2001/XMLSchema" xmlns:p="http://schemas.microsoft.com/office/2006/metadata/properties" xmlns:ns2="04176e2b-288c-4985-8492-d128bf0ee5ab" targetNamespace="http://schemas.microsoft.com/office/2006/metadata/properties" ma:root="true" ma:fieldsID="da45bf9a2cebac40fb81f6e711f8fe58" ns2:_="">
    <xsd:import namespace="04176e2b-288c-4985-8492-d128bf0ee5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76e2b-288c-4985-8492-d128bf0ee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97A48-5A6B-4B00-A42D-471AD72E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76e2b-288c-4985-8492-d128bf0ee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27B08-9B41-41DC-850B-CE11A45FD88B}">
  <ds:schemaRefs>
    <ds:schemaRef ds:uri="http://schemas.microsoft.com/sharepoint/v3/contenttype/forms"/>
  </ds:schemaRefs>
</ds:datastoreItem>
</file>

<file path=customXml/itemProps3.xml><?xml version="1.0" encoding="utf-8"?>
<ds:datastoreItem xmlns:ds="http://schemas.openxmlformats.org/officeDocument/2006/customXml" ds:itemID="{1DC54A15-BF41-4565-B26E-C856351F2EF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4176e2b-288c-4985-8492-d128bf0ee5ab"/>
    <ds:schemaRef ds:uri="http://www.w3.org/XML/1998/namespace"/>
    <ds:schemaRef ds:uri="http://purl.org/dc/terms/"/>
  </ds:schemaRefs>
</ds:datastoreItem>
</file>

<file path=customXml/itemProps4.xml><?xml version="1.0" encoding="utf-8"?>
<ds:datastoreItem xmlns:ds="http://schemas.openxmlformats.org/officeDocument/2006/customXml" ds:itemID="{77E5BF39-86C2-4532-8A09-98266D5A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3040</Words>
  <Characters>17328</Characters>
  <Application>Microsoft Office Word</Application>
  <DocSecurity>0</DocSecurity>
  <Lines>144</Lines>
  <Paragraphs>40</Paragraphs>
  <ScaleCrop>false</ScaleCrop>
  <Company>CSI-Piemonte</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Turismo</dc:subject>
  <dc:creator>pegna</dc:creator>
  <dc:description/>
  <cp:lastModifiedBy>L'ALTRELLA Marianna 1145</cp:lastModifiedBy>
  <cp:revision>2</cp:revision>
  <cp:lastPrinted>2022-03-04T11:48:00Z</cp:lastPrinted>
  <dcterms:created xsi:type="dcterms:W3CDTF">2022-03-11T11:41:00Z</dcterms:created>
  <dcterms:modified xsi:type="dcterms:W3CDTF">2022-03-11T11:41:00Z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CSI-Piemonte</vt:lpwstr>
  </property>
  <property fmtid="{D5CDD505-2E9C-101B-9397-08002B2CF9AE}" pid="4" name="ContentTypeId">
    <vt:lpwstr>0x01010075A9358B8825F847892B8F2018848AFE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