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DE2B" w14:textId="0FBD80A5" w:rsidR="00F62B10" w:rsidRDefault="00F62B10">
      <w:pPr>
        <w:jc w:val="center"/>
        <w:rPr>
          <w:b/>
        </w:rPr>
      </w:pPr>
    </w:p>
    <w:p w14:paraId="678B06AA" w14:textId="77777777" w:rsidR="00F62B10" w:rsidRDefault="00F62B10">
      <w:pPr>
        <w:jc w:val="center"/>
        <w:rPr>
          <w:b/>
        </w:rPr>
      </w:pPr>
    </w:p>
    <w:p w14:paraId="5B8B88F0" w14:textId="77777777" w:rsidR="00F62B10" w:rsidRDefault="00F62B10">
      <w:pPr>
        <w:jc w:val="center"/>
        <w:rPr>
          <w:b/>
        </w:rPr>
      </w:pPr>
    </w:p>
    <w:p w14:paraId="13114F95" w14:textId="77777777" w:rsidR="00F62B10" w:rsidRDefault="008451DA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CSI PIEMONTE</w:t>
      </w:r>
    </w:p>
    <w:p w14:paraId="1A26CC4A" w14:textId="77777777" w:rsidR="00F62B10" w:rsidRDefault="00F62B10">
      <w:pPr>
        <w:jc w:val="center"/>
        <w:rPr>
          <w:b/>
          <w:caps/>
          <w:sz w:val="40"/>
        </w:rPr>
      </w:pPr>
    </w:p>
    <w:p w14:paraId="5D77FF75" w14:textId="77777777" w:rsidR="00F62B10" w:rsidRDefault="008451DA">
      <w:pPr>
        <w:jc w:val="center"/>
        <w:rPr>
          <w:b/>
          <w:caps/>
          <w:sz w:val="40"/>
        </w:rPr>
      </w:pPr>
      <w:r w:rsidRPr="75552C6C">
        <w:rPr>
          <w:b/>
          <w:bCs/>
          <w:caps/>
          <w:sz w:val="40"/>
          <w:szCs w:val="40"/>
        </w:rPr>
        <w:t xml:space="preserve"> </w:t>
      </w:r>
    </w:p>
    <w:p w14:paraId="5D03C0D1" w14:textId="41AF9865" w:rsidR="009B1A6C" w:rsidRPr="009B1A6C" w:rsidRDefault="004F056A" w:rsidP="009B1A6C">
      <w:pPr>
        <w:tabs>
          <w:tab w:val="left" w:pos="602"/>
        </w:tabs>
        <w:spacing w:before="120" w:after="120" w:line="259" w:lineRule="auto"/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 xml:space="preserve">SOLUZIONE </w:t>
      </w:r>
      <w:r w:rsidR="009B1A6C" w:rsidRPr="009B1A6C">
        <w:rPr>
          <w:b/>
          <w:bCs/>
          <w:caps/>
          <w:sz w:val="40"/>
          <w:szCs w:val="40"/>
        </w:rPr>
        <w:t xml:space="preserve">Software per </w:t>
      </w:r>
      <w:r w:rsidR="00DC7332">
        <w:rPr>
          <w:b/>
          <w:bCs/>
          <w:caps/>
          <w:sz w:val="40"/>
          <w:szCs w:val="40"/>
        </w:rPr>
        <w:t xml:space="preserve">LA </w:t>
      </w:r>
      <w:r>
        <w:rPr>
          <w:b/>
          <w:bCs/>
          <w:caps/>
          <w:sz w:val="40"/>
          <w:szCs w:val="40"/>
        </w:rPr>
        <w:t>GESTIONE DEI PROCESSI DELL’AMBITO SOCIO ASSISTENZIALE</w:t>
      </w:r>
    </w:p>
    <w:p w14:paraId="5DD84362" w14:textId="77DB2FEB" w:rsidR="2EF0537A" w:rsidRDefault="009B1A6C" w:rsidP="009B1A6C">
      <w:pPr>
        <w:tabs>
          <w:tab w:val="left" w:pos="602"/>
        </w:tabs>
        <w:spacing w:before="120" w:after="120" w:line="259" w:lineRule="auto"/>
        <w:jc w:val="center"/>
        <w:rPr>
          <w:b/>
          <w:bCs/>
          <w:caps/>
          <w:szCs w:val="24"/>
        </w:rPr>
      </w:pPr>
      <w:r w:rsidRPr="009B1A6C">
        <w:rPr>
          <w:b/>
          <w:bCs/>
          <w:caps/>
          <w:sz w:val="40"/>
          <w:szCs w:val="40"/>
        </w:rPr>
        <w:t>(APIM2</w:t>
      </w:r>
      <w:r w:rsidR="004F056A">
        <w:rPr>
          <w:b/>
          <w:bCs/>
          <w:caps/>
          <w:sz w:val="40"/>
          <w:szCs w:val="40"/>
        </w:rPr>
        <w:t>2</w:t>
      </w:r>
      <w:r w:rsidRPr="009B1A6C">
        <w:rPr>
          <w:b/>
          <w:bCs/>
          <w:caps/>
          <w:sz w:val="40"/>
          <w:szCs w:val="40"/>
        </w:rPr>
        <w:t>_</w:t>
      </w:r>
      <w:r w:rsidR="00142C37">
        <w:rPr>
          <w:b/>
          <w:bCs/>
          <w:caps/>
          <w:sz w:val="40"/>
          <w:szCs w:val="40"/>
        </w:rPr>
        <w:t>007</w:t>
      </w:r>
      <w:r w:rsidRPr="009B1A6C">
        <w:rPr>
          <w:b/>
          <w:bCs/>
          <w:caps/>
          <w:sz w:val="40"/>
          <w:szCs w:val="40"/>
        </w:rPr>
        <w:t>)</w:t>
      </w:r>
    </w:p>
    <w:p w14:paraId="542D8F53" w14:textId="77777777" w:rsidR="00F62B10" w:rsidRDefault="00F62B10">
      <w:pPr>
        <w:jc w:val="center"/>
        <w:rPr>
          <w:b/>
          <w:sz w:val="40"/>
        </w:rPr>
      </w:pPr>
    </w:p>
    <w:p w14:paraId="1EE155D6" w14:textId="1018C1A2" w:rsidR="00F62B10" w:rsidRDefault="009813E4">
      <w:pPr>
        <w:jc w:val="center"/>
        <w:rPr>
          <w:b/>
          <w:sz w:val="40"/>
        </w:rPr>
      </w:pPr>
      <w:r>
        <w:rPr>
          <w:b/>
          <w:sz w:val="40"/>
        </w:rPr>
        <w:t>SPECIFICHE</w:t>
      </w:r>
      <w:r w:rsidR="008451DA">
        <w:rPr>
          <w:b/>
          <w:sz w:val="40"/>
        </w:rPr>
        <w:t xml:space="preserve"> TECNICO - FUNZIONALI</w:t>
      </w:r>
      <w:r w:rsidR="001758D6">
        <w:rPr>
          <w:b/>
          <w:sz w:val="40"/>
        </w:rPr>
        <w:t xml:space="preserve"> </w:t>
      </w:r>
      <w:r w:rsidR="008451DA">
        <w:rPr>
          <w:b/>
          <w:sz w:val="40"/>
        </w:rPr>
        <w:t>E MODALITÀ DI FORNITURA</w:t>
      </w:r>
    </w:p>
    <w:p w14:paraId="45A6BB0C" w14:textId="77777777" w:rsidR="00F62B10" w:rsidRDefault="00F62B10">
      <w:pPr>
        <w:jc w:val="center"/>
        <w:rPr>
          <w:b/>
          <w:sz w:val="40"/>
        </w:rPr>
      </w:pPr>
    </w:p>
    <w:p w14:paraId="2862A011" w14:textId="77777777" w:rsidR="00F62B10" w:rsidRDefault="00F62B10">
      <w:pPr>
        <w:jc w:val="center"/>
        <w:rPr>
          <w:b/>
        </w:rPr>
      </w:pPr>
    </w:p>
    <w:p w14:paraId="6AA36472" w14:textId="77777777" w:rsidR="00F62B10" w:rsidRDefault="00F62B10">
      <w:pPr>
        <w:jc w:val="center"/>
        <w:rPr>
          <w:b/>
        </w:rPr>
      </w:pPr>
    </w:p>
    <w:p w14:paraId="19515311" w14:textId="77777777" w:rsidR="00F62B10" w:rsidRDefault="00F62B10">
      <w:pPr>
        <w:jc w:val="center"/>
        <w:rPr>
          <w:b/>
        </w:rPr>
      </w:pPr>
    </w:p>
    <w:p w14:paraId="5FEC6AFF" w14:textId="77777777" w:rsidR="00F62B10" w:rsidRDefault="00F62B10">
      <w:pPr>
        <w:jc w:val="center"/>
        <w:rPr>
          <w:b/>
        </w:rPr>
      </w:pPr>
    </w:p>
    <w:p w14:paraId="0BD19ED8" w14:textId="277F7779" w:rsidR="00F62B10" w:rsidRDefault="008451DA">
      <w:pPr>
        <w:ind w:left="8222"/>
        <w:rPr>
          <w:b/>
        </w:rPr>
      </w:pPr>
      <w:r>
        <w:rPr>
          <w:b/>
        </w:rPr>
        <w:t>[</w:t>
      </w:r>
      <w:r w:rsidRPr="009813E4">
        <w:rPr>
          <w:i/>
        </w:rPr>
        <w:t>Indicare qui il nome dell’operatore economico partecipante</w:t>
      </w:r>
      <w:r w:rsidRPr="009813E4">
        <w:rPr>
          <w:b/>
        </w:rPr>
        <w:t>]</w:t>
      </w:r>
    </w:p>
    <w:p w14:paraId="03C76EA8" w14:textId="77777777" w:rsidR="00F62B10" w:rsidRDefault="00F62B10">
      <w:pPr>
        <w:jc w:val="center"/>
        <w:rPr>
          <w:b/>
        </w:rPr>
      </w:pPr>
    </w:p>
    <w:p w14:paraId="14ECE0A0" w14:textId="77777777" w:rsidR="00F62B10" w:rsidRDefault="00F62B10">
      <w:pPr>
        <w:jc w:val="center"/>
        <w:rPr>
          <w:b/>
        </w:rPr>
      </w:pPr>
    </w:p>
    <w:p w14:paraId="5E721970" w14:textId="77777777" w:rsidR="00F62B10" w:rsidRDefault="00F62B10">
      <w:pPr>
        <w:jc w:val="center"/>
        <w:rPr>
          <w:b/>
        </w:rPr>
      </w:pPr>
    </w:p>
    <w:p w14:paraId="5A46CA2F" w14:textId="77777777" w:rsidR="00F62B10" w:rsidRDefault="008451DA">
      <w:pPr>
        <w:jc w:val="center"/>
        <w:rPr>
          <w:b/>
        </w:rPr>
      </w:pPr>
      <w:r>
        <w:br w:type="page"/>
      </w:r>
    </w:p>
    <w:p w14:paraId="68C74783" w14:textId="396843A3" w:rsidR="00F62B10" w:rsidRDefault="008451DA">
      <w:pPr>
        <w:pStyle w:val="Titolo1"/>
      </w:pPr>
      <w:bookmarkStart w:id="0" w:name="_Toc443562556"/>
      <w:bookmarkStart w:id="1" w:name="_Toc229889265"/>
      <w:bookmarkEnd w:id="0"/>
      <w:bookmarkEnd w:id="1"/>
      <w:r>
        <w:lastRenderedPageBreak/>
        <w:t>INTRODUZIONE</w:t>
      </w:r>
    </w:p>
    <w:p w14:paraId="6FF79A28" w14:textId="77777777" w:rsidR="00D778D5" w:rsidRPr="004802B8" w:rsidRDefault="00D778D5" w:rsidP="004802B8">
      <w:pPr>
        <w:spacing w:after="120"/>
        <w:jc w:val="both"/>
        <w:rPr>
          <w:szCs w:val="24"/>
        </w:rPr>
      </w:pPr>
    </w:p>
    <w:p w14:paraId="7736550F" w14:textId="1BA559F3" w:rsidR="009813E4" w:rsidRPr="009813E4" w:rsidRDefault="009813E4" w:rsidP="3290DA45">
      <w:pPr>
        <w:spacing w:after="120"/>
        <w:jc w:val="both"/>
      </w:pPr>
      <w:r w:rsidRPr="3290DA45">
        <w:t xml:space="preserve">Il Comune di Milano con lettera Prot. n. </w:t>
      </w:r>
      <w:r w:rsidR="0077704E" w:rsidRPr="3290DA45">
        <w:rPr>
          <w:color w:val="242424"/>
          <w:shd w:val="clear" w:color="auto" w:fill="FFFFFF"/>
        </w:rPr>
        <w:t>41552 del 25/1/ 2022</w:t>
      </w:r>
      <w:r w:rsidRPr="3290DA45">
        <w:t xml:space="preserve"> ha richiesto a CSI Piemonte, nel rispetto del CAD, un supporto tecnico-specialistico volto acquisire informazioni in relazione a soluzioni che consentano la gestione dei processi dell’ambito Socio-Assistenziale per il proprio comune</w:t>
      </w:r>
      <w:r w:rsidR="00B53A2A">
        <w:t>.</w:t>
      </w:r>
    </w:p>
    <w:p w14:paraId="7A6A1D94" w14:textId="07A82A14" w:rsidR="009813E4" w:rsidRPr="009813E4" w:rsidRDefault="009813E4" w:rsidP="009813E4">
      <w:pPr>
        <w:spacing w:before="120" w:after="120"/>
        <w:jc w:val="both"/>
      </w:pPr>
      <w:r w:rsidRPr="009813E4">
        <w:t xml:space="preserve">La richiesta del Comune di Milano si inserisce nell’ambito di un processo di profonda innovazione e razionalizzazione del proprio parco applicativi, con lo scopo di garantire una gestione omogenea degli stessi anche grazie all’adesione degli standard di Enterprise Architecture e di Application Lifecycle Management definiti dall’Ente (https://alm-redmine.comune.milano.it/projects/linee-guida-ict/wiki). </w:t>
      </w:r>
    </w:p>
    <w:p w14:paraId="53FD9DCB" w14:textId="7AB0977F" w:rsidR="009813E4" w:rsidRPr="009813E4" w:rsidRDefault="009813E4" w:rsidP="009813E4">
      <w:pPr>
        <w:spacing w:before="120" w:after="120"/>
        <w:jc w:val="both"/>
      </w:pPr>
      <w:r w:rsidRPr="009813E4">
        <w:t>Tale innovazione è inoltre accompagnata da esigenze di qualità e sicurezza proprio per far fronte all’obsolescenza di architetture, framework e librerie software su cui spesso si basano applicativi sviluppati alcuni anni fa.</w:t>
      </w:r>
    </w:p>
    <w:p w14:paraId="439B454B" w14:textId="34D600C5" w:rsidR="009813E4" w:rsidRPr="005C5913" w:rsidRDefault="009813E4" w:rsidP="009813E4">
      <w:pPr>
        <w:spacing w:before="120" w:after="120"/>
        <w:jc w:val="both"/>
      </w:pPr>
      <w:r w:rsidRPr="009813E4">
        <w:t xml:space="preserve">Il sistema informativo ad oggi in uso presso la Direzione delle Politiche Sociali è chiamato </w:t>
      </w:r>
      <w:r w:rsidR="005C5913">
        <w:t>“</w:t>
      </w:r>
      <w:r w:rsidRPr="009813E4">
        <w:t>SISA</w:t>
      </w:r>
      <w:r w:rsidR="005C5913">
        <w:t>-Milano”</w:t>
      </w:r>
      <w:r w:rsidRPr="009813E4">
        <w:t xml:space="preserve"> ed è basato su un framework proprietario denominato ICARE di Atena Informatica </w:t>
      </w:r>
      <w:proofErr w:type="spellStart"/>
      <w:r w:rsidRPr="009813E4">
        <w:t>Srl</w:t>
      </w:r>
      <w:proofErr w:type="spellEnd"/>
      <w:r w:rsidR="005C5913">
        <w:t>. A</w:t>
      </w:r>
      <w:r w:rsidRPr="009813E4">
        <w:t>ttraverso il framework (ICARE Dev) sono stati sviluppati i moduli di SISA che l’amministrazione intende ammodernare e rendere aderenti agli standard sopram</w:t>
      </w:r>
      <w:r w:rsidRPr="005C5913">
        <w:t>enzionati.</w:t>
      </w:r>
    </w:p>
    <w:p w14:paraId="704F4F64" w14:textId="51766EDC" w:rsidR="005C5913" w:rsidRDefault="005C5913" w:rsidP="005C5913">
      <w:pPr>
        <w:autoSpaceDE w:val="0"/>
        <w:autoSpaceDN w:val="0"/>
        <w:adjustRightInd w:val="0"/>
        <w:jc w:val="both"/>
      </w:pPr>
      <w:r>
        <w:t>La soluzione, oggetto della presente indagine, dev</w:t>
      </w:r>
      <w:r w:rsidRPr="3290DA45">
        <w:rPr>
          <w:strike/>
        </w:rPr>
        <w:t>e</w:t>
      </w:r>
      <w:r>
        <w:t xml:space="preserve"> consentire alla Direzione Politiche Sociali del Comune di Milano la gestione di tutti i vari processi di competenza, rispetto a cui sono state quindi definite anche le specifiche esigenze che verranno di seguito espresse, oltre a garantire una apertura verso lo sviluppo di nuove funzionalità che potranno essere introdotte nei prossimi anni anche legate al Piano Nazionale di Ripresa e Resilienza. </w:t>
      </w:r>
    </w:p>
    <w:p w14:paraId="5DCEC11C" w14:textId="444AD6B9" w:rsidR="005C5913" w:rsidRPr="00171C39" w:rsidRDefault="005C5913" w:rsidP="005C5913">
      <w:pPr>
        <w:spacing w:before="120" w:after="120"/>
        <w:jc w:val="both"/>
      </w:pPr>
      <w:r w:rsidRPr="005C5913">
        <w:t xml:space="preserve">Al fine di dare maggiore evidenza della soluzione attuale, si allega alla presente un documento di </w:t>
      </w:r>
      <w:proofErr w:type="spellStart"/>
      <w:r w:rsidRPr="00171C39">
        <w:t>assessment</w:t>
      </w:r>
      <w:proofErr w:type="spellEnd"/>
      <w:r w:rsidRPr="00171C39">
        <w:t xml:space="preserve"> funzionale del Sistema Informativo Socio</w:t>
      </w:r>
      <w:r w:rsidR="00D02547">
        <w:t>-</w:t>
      </w:r>
      <w:r w:rsidRPr="00171C39">
        <w:t>Assistenziale attuale.</w:t>
      </w:r>
    </w:p>
    <w:p w14:paraId="0F852F76" w14:textId="3870DDAB" w:rsidR="00171C39" w:rsidRPr="00171C39" w:rsidRDefault="00171C39" w:rsidP="00171C39">
      <w:pPr>
        <w:autoSpaceDE w:val="0"/>
        <w:autoSpaceDN w:val="0"/>
        <w:adjustRightInd w:val="0"/>
        <w:jc w:val="both"/>
      </w:pPr>
      <w:r w:rsidRPr="00171C39">
        <w:t xml:space="preserve">L’obiettivo che il Comune di Milano si pone </w:t>
      </w:r>
      <w:r w:rsidRPr="00171C39">
        <w:rPr>
          <w:szCs w:val="24"/>
        </w:rPr>
        <w:t>è dunque quello di verificare, con il supporto di CSI, la presenza di soluzioni tali da garantire nel tempo la piena ed autonoma e gestibilità di tutto il sistema dei servizi sociali ovvero il completo e pieno accesso al codice sorgente del suddetto sistema.</w:t>
      </w:r>
    </w:p>
    <w:p w14:paraId="7A7CA2B3" w14:textId="77777777" w:rsidR="009813E4" w:rsidRDefault="009813E4" w:rsidP="002815D5">
      <w:pPr>
        <w:spacing w:after="120"/>
        <w:jc w:val="both"/>
      </w:pPr>
    </w:p>
    <w:p w14:paraId="10E24398" w14:textId="4C182D4C" w:rsidR="00171C39" w:rsidRDefault="00171C39" w:rsidP="00171C39">
      <w:pPr>
        <w:spacing w:after="120"/>
        <w:jc w:val="both"/>
      </w:pPr>
      <w:r>
        <w:t>Il CSI, pertanto, con specifico mandato da parte</w:t>
      </w:r>
      <w:r w:rsidR="00AE6E7D" w:rsidRPr="006A0A50">
        <w:t xml:space="preserve"> d</w:t>
      </w:r>
      <w:r>
        <w:t>e</w:t>
      </w:r>
      <w:r w:rsidR="00AE6E7D" w:rsidRPr="006A0A50">
        <w:t xml:space="preserve">l Comune di Milano e anche </w:t>
      </w:r>
      <w:r>
        <w:t xml:space="preserve">alla </w:t>
      </w:r>
      <w:r w:rsidR="00AE6E7D" w:rsidRPr="006A0A50">
        <w:t xml:space="preserve">luce di possibili interessi di altri </w:t>
      </w:r>
      <w:r w:rsidR="008A6D3C" w:rsidRPr="006A0A50">
        <w:t xml:space="preserve">enti </w:t>
      </w:r>
      <w:r w:rsidR="00AE6E7D" w:rsidRPr="006A0A50">
        <w:t>consorziati</w:t>
      </w:r>
      <w:r w:rsidR="008A6D3C" w:rsidRPr="006A0A50">
        <w:t xml:space="preserve"> con analogo perimetro funzionale</w:t>
      </w:r>
      <w:r w:rsidR="00AE6E7D" w:rsidRPr="006A0A50">
        <w:t xml:space="preserve">, </w:t>
      </w:r>
      <w:r w:rsidR="008451DA" w:rsidRPr="006A0A50">
        <w:t xml:space="preserve">intende valutare la </w:t>
      </w:r>
      <w:r w:rsidR="00AE6E7D" w:rsidRPr="006A0A50">
        <w:t>presenza</w:t>
      </w:r>
      <w:r w:rsidR="008451DA" w:rsidRPr="006A0A50">
        <w:t xml:space="preserve"> d</w:t>
      </w:r>
      <w:r w:rsidR="44888FCE" w:rsidRPr="006A0A50">
        <w:t>i</w:t>
      </w:r>
      <w:r w:rsidR="00710B91" w:rsidRPr="006A0A50">
        <w:t xml:space="preserve"> soluzioni</w:t>
      </w:r>
      <w:r w:rsidR="00D45B74" w:rsidRPr="006A0A50">
        <w:t xml:space="preserve"> funzionali alla minimizzazione del lock</w:t>
      </w:r>
      <w:r w:rsidR="00B53A2A">
        <w:t>-</w:t>
      </w:r>
      <w:r w:rsidR="00D45B74" w:rsidRPr="006A0A50">
        <w:t>in e potenzialmente in grado di costituire un progetto condiviso e co-sviluppato</w:t>
      </w:r>
      <w:r>
        <w:t>.</w:t>
      </w:r>
    </w:p>
    <w:p w14:paraId="5C8E8599" w14:textId="706C3521" w:rsidR="00D45B74" w:rsidRPr="006A0A50" w:rsidRDefault="00171C39" w:rsidP="00171C39">
      <w:pPr>
        <w:spacing w:after="120"/>
        <w:jc w:val="both"/>
      </w:pPr>
      <w:r>
        <w:t xml:space="preserve">Con la presente indagine </w:t>
      </w:r>
      <w:r w:rsidR="00C21DB8" w:rsidRPr="006A0A50">
        <w:t>sarà quindi esplorata la presenza sul mercato di soluzioni:</w:t>
      </w:r>
    </w:p>
    <w:p w14:paraId="5D493F52" w14:textId="3DCF9071" w:rsidR="00C21DB8" w:rsidRPr="006A0A50" w:rsidRDefault="00AE6E7D" w:rsidP="006A0A50">
      <w:pPr>
        <w:pStyle w:val="Paragrafoelenco"/>
        <w:numPr>
          <w:ilvl w:val="0"/>
          <w:numId w:val="14"/>
        </w:numPr>
        <w:spacing w:after="120"/>
        <w:jc w:val="both"/>
      </w:pPr>
      <w:r w:rsidRPr="006A0A50">
        <w:t xml:space="preserve">rilasciate con licenza open source (o che il fornitore </w:t>
      </w:r>
      <w:r w:rsidR="00171C39">
        <w:t>sia</w:t>
      </w:r>
      <w:r w:rsidRPr="006A0A50">
        <w:t xml:space="preserve"> disposto a rilasciare</w:t>
      </w:r>
      <w:r w:rsidR="00171C39">
        <w:t xml:space="preserve"> in tal modo</w:t>
      </w:r>
      <w:r w:rsidRPr="006A0A50">
        <w:t>)</w:t>
      </w:r>
      <w:r w:rsidR="00171C39">
        <w:t>,</w:t>
      </w:r>
      <w:r w:rsidRPr="006A0A50">
        <w:t xml:space="preserve"> siano esse di esclusiva proprietà del fornitore o in quanto basate su soluzioni aperte di terzi (totalmente o parzialmente)</w:t>
      </w:r>
      <w:r w:rsidR="00D45B74" w:rsidRPr="006A0A50">
        <w:t xml:space="preserve"> valutandone vitalità e condizioni proposte</w:t>
      </w:r>
      <w:r w:rsidR="00171C39">
        <w:t>;</w:t>
      </w:r>
    </w:p>
    <w:p w14:paraId="3F633DDE" w14:textId="568EA68F" w:rsidR="00C21DB8" w:rsidRPr="006A0A50" w:rsidRDefault="006A0A50" w:rsidP="00C21DB8">
      <w:pPr>
        <w:pStyle w:val="Paragrafoelenco"/>
        <w:numPr>
          <w:ilvl w:val="0"/>
          <w:numId w:val="14"/>
        </w:numPr>
        <w:spacing w:after="120"/>
        <w:jc w:val="both"/>
      </w:pPr>
      <w:r>
        <w:t>s</w:t>
      </w:r>
      <w:r w:rsidR="00C21DB8" w:rsidRPr="006A0A50">
        <w:t>oftware offerto con modalità proprietarie o ad hoc rispetto a cui valutare termini e condizioni funzionali all’eliminazione o riduzione del lock</w:t>
      </w:r>
      <w:r w:rsidR="00B53A2A">
        <w:t>-</w:t>
      </w:r>
      <w:r w:rsidR="00C21DB8" w:rsidRPr="006A0A50">
        <w:t>in</w:t>
      </w:r>
      <w:r w:rsidR="001344DA" w:rsidRPr="006A0A50">
        <w:t>.</w:t>
      </w:r>
    </w:p>
    <w:p w14:paraId="47B259FB" w14:textId="6A100735" w:rsidR="000F6097" w:rsidRPr="00744245" w:rsidRDefault="000F6097" w:rsidP="00DC7332">
      <w:pPr>
        <w:spacing w:after="120"/>
        <w:jc w:val="both"/>
      </w:pPr>
    </w:p>
    <w:p w14:paraId="4756BF35" w14:textId="248784F6" w:rsidR="00F62B10" w:rsidRPr="00F9742B" w:rsidRDefault="00C40AE4" w:rsidP="39F87D7A">
      <w:pPr>
        <w:spacing w:before="120" w:after="120" w:line="259" w:lineRule="auto"/>
        <w:jc w:val="both"/>
      </w:pPr>
      <w:r>
        <w:t xml:space="preserve">Tra le attività connesse all’acquisizione di una eventuale soluzione si dovrà prevedere </w:t>
      </w:r>
      <w:r w:rsidR="00E801C7">
        <w:t>la configurazione del sistema</w:t>
      </w:r>
      <w:r w:rsidR="00710B91">
        <w:t>, la sua personalizzazione con le funzionalità necessarie alla Direzione Politiche Sociali</w:t>
      </w:r>
      <w:r>
        <w:t xml:space="preserve"> del Comune di Milano o di eventuali altri enti consorziati interessati</w:t>
      </w:r>
      <w:r w:rsidR="00710B91">
        <w:t xml:space="preserve">, </w:t>
      </w:r>
      <w:r>
        <w:t>l’</w:t>
      </w:r>
      <w:r w:rsidR="00710B91">
        <w:t>integrazione con i sistemi fruitori/fornitori, la migrazione dei dati dall’attuale sistema in esercizio SISA</w:t>
      </w:r>
      <w:r w:rsidR="00E801C7">
        <w:t>,</w:t>
      </w:r>
      <w:r w:rsidR="00DC7332">
        <w:t xml:space="preserve"> </w:t>
      </w:r>
      <w:r w:rsidR="00710B91">
        <w:t xml:space="preserve">tutte le </w:t>
      </w:r>
      <w:r w:rsidR="00710B91">
        <w:lastRenderedPageBreak/>
        <w:t xml:space="preserve">fasi legate all’avvio del nuovo sistema (test, tuning, formazione personale, assistenza nella fase di avvio) </w:t>
      </w:r>
      <w:r w:rsidR="00DC7332">
        <w:t xml:space="preserve">con consegna dei sorgenti e di tutto quanto necessario all’esercizio del sistema </w:t>
      </w:r>
      <w:r w:rsidR="00DC7332" w:rsidRPr="00F9742B">
        <w:t xml:space="preserve">stesso a </w:t>
      </w:r>
      <w:r w:rsidR="001549E3" w:rsidRPr="00F9742B">
        <w:t>inizio progetto e periodicamente in occasione dei rilasci</w:t>
      </w:r>
      <w:r w:rsidR="00F9742B" w:rsidRPr="00F9742B">
        <w:t>,</w:t>
      </w:r>
      <w:r w:rsidR="00F9742B">
        <w:t xml:space="preserve"> </w:t>
      </w:r>
      <w:r w:rsidR="00627B21" w:rsidRPr="00F9742B">
        <w:t>l</w:t>
      </w:r>
      <w:r w:rsidR="6EC8E23E" w:rsidRPr="00F9742B">
        <w:t>’erogazione ordinaria del servizio</w:t>
      </w:r>
      <w:r w:rsidR="64955E65" w:rsidRPr="00F9742B">
        <w:t xml:space="preserve"> e il rispetto dei livelli di servizio </w:t>
      </w:r>
      <w:r w:rsidR="1F0CE10C" w:rsidRPr="00F9742B">
        <w:t>in linea con le disposizioni AGID</w:t>
      </w:r>
      <w:r w:rsidR="001549E3" w:rsidRPr="00F9742B">
        <w:t>.</w:t>
      </w:r>
    </w:p>
    <w:p w14:paraId="2019D8AE" w14:textId="3191CAAF" w:rsidR="00F62B10" w:rsidRDefault="008451DA">
      <w:pPr>
        <w:spacing w:after="120"/>
        <w:jc w:val="both"/>
      </w:pPr>
      <w:r>
        <w:t>Il presente documento – che costituisce l’allegato 1 all’</w:t>
      </w:r>
      <w:r w:rsidRPr="39F87D7A">
        <w:rPr>
          <w:i/>
          <w:iCs/>
        </w:rPr>
        <w:t xml:space="preserve">Avviso di indagine di mercato nell’ambito dell’analisi comparativa </w:t>
      </w:r>
      <w:r w:rsidR="00015666" w:rsidRPr="39F87D7A">
        <w:rPr>
          <w:i/>
          <w:iCs/>
        </w:rPr>
        <w:t xml:space="preserve">ex art. 68 del D. Lgs. 82/2005 e </w:t>
      </w:r>
      <w:proofErr w:type="spellStart"/>
      <w:r w:rsidR="00015666" w:rsidRPr="39F87D7A">
        <w:rPr>
          <w:i/>
          <w:iCs/>
        </w:rPr>
        <w:t>s.m.i.</w:t>
      </w:r>
      <w:proofErr w:type="spellEnd"/>
      <w:r w:rsidR="00015666" w:rsidRPr="39F87D7A">
        <w:rPr>
          <w:i/>
          <w:iCs/>
        </w:rPr>
        <w:t xml:space="preserve"> (Codice dell’Amministrazione Digitale - CAD) per </w:t>
      </w:r>
      <w:r w:rsidRPr="39F87D7A">
        <w:rPr>
          <w:i/>
          <w:iCs/>
        </w:rPr>
        <w:t xml:space="preserve">l’individuazione di una soluzione software </w:t>
      </w:r>
      <w:r w:rsidR="739A57B4" w:rsidRPr="39F87D7A">
        <w:rPr>
          <w:i/>
          <w:iCs/>
        </w:rPr>
        <w:t xml:space="preserve">per la </w:t>
      </w:r>
      <w:r w:rsidR="00DC7332">
        <w:rPr>
          <w:i/>
          <w:iCs/>
        </w:rPr>
        <w:t>gestione dei processi dell’ambito Socio Assistenziale</w:t>
      </w:r>
      <w:r w:rsidRPr="39F87D7A">
        <w:rPr>
          <w:i/>
          <w:iCs/>
        </w:rPr>
        <w:t xml:space="preserve">” </w:t>
      </w:r>
      <w:r>
        <w:t xml:space="preserve">– ha l’obiettivo di verificare la presenza sul mercato di soluzioni dotate – in tutto o in parte – di caratteristiche funzionali e tecniche atte a soddisfare le esigenze </w:t>
      </w:r>
      <w:r w:rsidR="71960E79">
        <w:t xml:space="preserve">espresse da Città di </w:t>
      </w:r>
      <w:r w:rsidR="001549E3">
        <w:t>Milano</w:t>
      </w:r>
      <w:r w:rsidR="71960E79">
        <w:t xml:space="preserve"> a</w:t>
      </w:r>
      <w:r>
        <w:t>l CSI-Piemonte, conoscendone anche le relative modalità di fornitura/distribuzione oltre che le stime di massima su costi e tempi di messa a disposizione.</w:t>
      </w:r>
    </w:p>
    <w:p w14:paraId="16EB7984" w14:textId="77777777" w:rsidR="00DC7332" w:rsidRDefault="00DC7332">
      <w:pPr>
        <w:spacing w:after="120"/>
        <w:jc w:val="both"/>
      </w:pPr>
    </w:p>
    <w:p w14:paraId="1A9A4309" w14:textId="6918C1A7" w:rsidR="00F62B10" w:rsidRDefault="008451DA">
      <w:pPr>
        <w:pStyle w:val="Titolo1"/>
      </w:pPr>
      <w:r>
        <w:t xml:space="preserve">Nota bene: in considerazione della natura dell’Indagine in corso e dei relativi fini di analisi comparativa ai sensi dell’art. 68 CAD – è richiesto di omettere ovvero di non inserire tra le informazioni, elementi protetti da segreto industriale, know-how, proprietà intellettuale e/o industriale o analoga normativa (si veda anche quanto al riguardo precisato nell’avviso cui il presente documento costituisce allegato). </w:t>
      </w:r>
    </w:p>
    <w:p w14:paraId="75CA13D5" w14:textId="77777777" w:rsidR="00713468" w:rsidRDefault="00713468" w:rsidP="004802B8">
      <w:pPr>
        <w:spacing w:before="120" w:after="120"/>
        <w:jc w:val="both"/>
      </w:pPr>
    </w:p>
    <w:p w14:paraId="2B0A701C" w14:textId="77777777" w:rsidR="00F62B10" w:rsidRDefault="008451DA">
      <w:pPr>
        <w:pStyle w:val="Titolo1"/>
      </w:pPr>
      <w:r>
        <w:t>RIFERIMENTI</w:t>
      </w:r>
    </w:p>
    <w:p w14:paraId="4A7BB2B8" w14:textId="7BB1BAC7" w:rsidR="00F62B10" w:rsidRDefault="008451DA">
      <w:pPr>
        <w:spacing w:after="480"/>
        <w:jc w:val="both"/>
      </w:pPr>
      <w:bookmarkStart w:id="2" w:name="_Toc443562557"/>
      <w:r>
        <w:t>Art. 68 CAD.</w:t>
      </w:r>
    </w:p>
    <w:p w14:paraId="558F076C" w14:textId="77777777" w:rsidR="00710B91" w:rsidRDefault="00710B91" w:rsidP="004802B8">
      <w:pPr>
        <w:spacing w:before="120" w:after="120"/>
        <w:jc w:val="both"/>
      </w:pPr>
    </w:p>
    <w:p w14:paraId="068420CD" w14:textId="73B16F1F" w:rsidR="00F62B10" w:rsidRDefault="008451DA">
      <w:pPr>
        <w:pStyle w:val="Titolo1"/>
      </w:pPr>
      <w:r>
        <w:t xml:space="preserve">DESCRIZIONE IN SINTESI DELLA SOLUZIONE PROPOSTA </w:t>
      </w:r>
    </w:p>
    <w:p w14:paraId="6C7AE3C2" w14:textId="62E46FC9" w:rsidR="00BD03B6" w:rsidRPr="001E79C3" w:rsidRDefault="008451DA" w:rsidP="00BD03B6">
      <w:pPr>
        <w:spacing w:before="120"/>
        <w:jc w:val="both"/>
        <w:rPr>
          <w:rFonts w:cstheme="minorHAnsi"/>
          <w:i/>
          <w:iCs/>
        </w:rPr>
      </w:pPr>
      <w:r w:rsidRPr="00713468">
        <w:rPr>
          <w:i/>
          <w:iCs/>
        </w:rPr>
        <w:t xml:space="preserve">Inserire qui una breve descrizione (max </w:t>
      </w:r>
      <w:r w:rsidR="003D7A06">
        <w:rPr>
          <w:i/>
          <w:iCs/>
        </w:rPr>
        <w:t>6/8</w:t>
      </w:r>
      <w:r w:rsidRPr="00713468">
        <w:rPr>
          <w:i/>
          <w:iCs/>
        </w:rPr>
        <w:t xml:space="preserve"> pagine) della soluzione proposta </w:t>
      </w:r>
      <w:bookmarkEnd w:id="2"/>
      <w:r w:rsidR="00BD03B6">
        <w:rPr>
          <w:i/>
          <w:iCs/>
        </w:rPr>
        <w:t>corredata di</w:t>
      </w:r>
      <w:r w:rsidR="00BD03B6" w:rsidRPr="00BD03B6">
        <w:rPr>
          <w:rFonts w:cstheme="minorHAnsi"/>
          <w:i/>
          <w:iCs/>
        </w:rPr>
        <w:t xml:space="preserve"> adeguata documentazione tecnica </w:t>
      </w:r>
      <w:r w:rsidR="00BD03B6" w:rsidRPr="001E79C3">
        <w:rPr>
          <w:rFonts w:cstheme="minorHAnsi"/>
          <w:i/>
          <w:iCs/>
        </w:rPr>
        <w:t>atta a descrivere:</w:t>
      </w:r>
    </w:p>
    <w:p w14:paraId="41807D64" w14:textId="5B610287" w:rsidR="00BD03B6" w:rsidRPr="001E79C3" w:rsidRDefault="00BD03B6" w:rsidP="00BD03B6">
      <w:pPr>
        <w:pStyle w:val="Paragrafoelenco"/>
        <w:numPr>
          <w:ilvl w:val="0"/>
          <w:numId w:val="16"/>
        </w:numPr>
        <w:contextualSpacing/>
        <w:jc w:val="both"/>
        <w:rPr>
          <w:rFonts w:cstheme="minorHAnsi"/>
          <w:i/>
          <w:iCs/>
        </w:rPr>
      </w:pPr>
      <w:r w:rsidRPr="001E79C3">
        <w:rPr>
          <w:rFonts w:cstheme="minorHAnsi"/>
          <w:i/>
          <w:iCs/>
        </w:rPr>
        <w:t>l’architettura fisica e logica della soluzione proposta;</w:t>
      </w:r>
    </w:p>
    <w:p w14:paraId="33AADA46" w14:textId="5AE903BA" w:rsidR="00D666F0" w:rsidRPr="001E79C3" w:rsidRDefault="00D666F0" w:rsidP="00BD03B6">
      <w:pPr>
        <w:pStyle w:val="Paragrafoelenco"/>
        <w:numPr>
          <w:ilvl w:val="0"/>
          <w:numId w:val="16"/>
        </w:numPr>
        <w:contextualSpacing/>
        <w:jc w:val="both"/>
        <w:rPr>
          <w:rFonts w:cstheme="minorHAnsi"/>
          <w:i/>
          <w:iCs/>
        </w:rPr>
      </w:pPr>
      <w:r w:rsidRPr="001E79C3">
        <w:rPr>
          <w:rFonts w:cstheme="minorHAnsi"/>
          <w:i/>
          <w:iCs/>
        </w:rPr>
        <w:t>l’esperienza di navigazione utente tramite l’inserimento delle principali videate;</w:t>
      </w:r>
    </w:p>
    <w:p w14:paraId="79573F2A" w14:textId="77777777" w:rsidR="00BD03B6" w:rsidRPr="001E79C3" w:rsidRDefault="00BD03B6" w:rsidP="00BD03B6">
      <w:pPr>
        <w:pStyle w:val="Paragrafoelenco"/>
        <w:numPr>
          <w:ilvl w:val="0"/>
          <w:numId w:val="16"/>
        </w:numPr>
        <w:contextualSpacing/>
        <w:jc w:val="both"/>
        <w:rPr>
          <w:rFonts w:cstheme="minorHAnsi"/>
          <w:i/>
          <w:iCs/>
        </w:rPr>
      </w:pPr>
      <w:r w:rsidRPr="001E79C3">
        <w:rPr>
          <w:rFonts w:cstheme="minorHAnsi"/>
          <w:i/>
          <w:iCs/>
        </w:rPr>
        <w:t>l’elenco dei framework e delle librerie su cui si basa la soluzione proposta;</w:t>
      </w:r>
    </w:p>
    <w:p w14:paraId="231F264C" w14:textId="72FE6FD3" w:rsidR="00BD03B6" w:rsidRPr="001E79C3" w:rsidRDefault="00BD03B6" w:rsidP="00BD03B6">
      <w:pPr>
        <w:pStyle w:val="Paragrafoelenco"/>
        <w:numPr>
          <w:ilvl w:val="0"/>
          <w:numId w:val="16"/>
        </w:numPr>
        <w:contextualSpacing/>
        <w:jc w:val="both"/>
        <w:rPr>
          <w:rFonts w:cstheme="minorHAnsi"/>
          <w:i/>
          <w:iCs/>
        </w:rPr>
      </w:pPr>
      <w:r w:rsidRPr="001E79C3">
        <w:rPr>
          <w:rFonts w:cstheme="minorHAnsi"/>
          <w:i/>
          <w:iCs/>
        </w:rPr>
        <w:t>la proposta progettuale per l’attivazione della soluzione, incluse le metodologie di sviluppo del software e integrazione;</w:t>
      </w:r>
    </w:p>
    <w:p w14:paraId="7D0CE4C8" w14:textId="77777777" w:rsidR="00BD03B6" w:rsidRPr="001E79C3" w:rsidRDefault="00BD03B6" w:rsidP="00BD03B6">
      <w:pPr>
        <w:pStyle w:val="Paragrafoelenco"/>
        <w:numPr>
          <w:ilvl w:val="0"/>
          <w:numId w:val="16"/>
        </w:numPr>
        <w:contextualSpacing/>
        <w:jc w:val="both"/>
        <w:rPr>
          <w:rFonts w:cstheme="minorHAnsi"/>
          <w:i/>
          <w:iCs/>
        </w:rPr>
      </w:pPr>
      <w:r w:rsidRPr="001E79C3">
        <w:rPr>
          <w:rFonts w:cstheme="minorHAnsi"/>
          <w:i/>
          <w:iCs/>
        </w:rPr>
        <w:t xml:space="preserve">il modello di gestione di </w:t>
      </w:r>
      <w:proofErr w:type="spellStart"/>
      <w:r w:rsidRPr="001E79C3">
        <w:rPr>
          <w:rFonts w:cstheme="minorHAnsi"/>
          <w:i/>
          <w:iCs/>
        </w:rPr>
        <w:t>change</w:t>
      </w:r>
      <w:proofErr w:type="spellEnd"/>
      <w:r w:rsidRPr="001E79C3">
        <w:rPr>
          <w:rFonts w:cstheme="minorHAnsi"/>
          <w:i/>
          <w:iCs/>
        </w:rPr>
        <w:t xml:space="preserve"> management;</w:t>
      </w:r>
    </w:p>
    <w:p w14:paraId="72B1CF2E" w14:textId="77777777" w:rsidR="00BD03B6" w:rsidRPr="001E79C3" w:rsidRDefault="00BD03B6" w:rsidP="00BD03B6">
      <w:pPr>
        <w:pStyle w:val="Paragrafoelenco"/>
        <w:numPr>
          <w:ilvl w:val="0"/>
          <w:numId w:val="16"/>
        </w:numPr>
        <w:contextualSpacing/>
        <w:jc w:val="both"/>
        <w:rPr>
          <w:rFonts w:cstheme="minorHAnsi"/>
          <w:i/>
          <w:iCs/>
        </w:rPr>
      </w:pPr>
      <w:r w:rsidRPr="001E79C3">
        <w:rPr>
          <w:rFonts w:cstheme="minorHAnsi"/>
          <w:i/>
          <w:iCs/>
        </w:rPr>
        <w:t>il modello operativo della manutenzione evolutiva e correttiva della soluzione proposta;</w:t>
      </w:r>
    </w:p>
    <w:p w14:paraId="2A6601BC" w14:textId="77777777" w:rsidR="00BD03B6" w:rsidRPr="001E79C3" w:rsidRDefault="00BD03B6" w:rsidP="00BD03B6">
      <w:pPr>
        <w:pStyle w:val="Paragrafoelenco"/>
        <w:numPr>
          <w:ilvl w:val="0"/>
          <w:numId w:val="16"/>
        </w:numPr>
        <w:contextualSpacing/>
        <w:jc w:val="both"/>
        <w:rPr>
          <w:rFonts w:cstheme="minorHAnsi"/>
          <w:i/>
          <w:iCs/>
        </w:rPr>
      </w:pPr>
      <w:r w:rsidRPr="001E79C3">
        <w:rPr>
          <w:rFonts w:cstheme="minorHAnsi"/>
          <w:i/>
          <w:iCs/>
        </w:rPr>
        <w:t xml:space="preserve">le certificazioni che si dispongono soprattutto in merito al project management: PMP, </w:t>
      </w:r>
      <w:proofErr w:type="spellStart"/>
      <w:r w:rsidRPr="001E79C3">
        <w:rPr>
          <w:rFonts w:cstheme="minorHAnsi"/>
          <w:i/>
          <w:iCs/>
        </w:rPr>
        <w:t>Scrum</w:t>
      </w:r>
      <w:proofErr w:type="spellEnd"/>
      <w:r w:rsidRPr="001E79C3">
        <w:rPr>
          <w:rFonts w:cstheme="minorHAnsi"/>
          <w:i/>
          <w:iCs/>
        </w:rPr>
        <w:t xml:space="preserve">, </w:t>
      </w:r>
      <w:proofErr w:type="spellStart"/>
      <w:r w:rsidRPr="001E79C3">
        <w:rPr>
          <w:rFonts w:cstheme="minorHAnsi"/>
          <w:i/>
          <w:iCs/>
        </w:rPr>
        <w:t>AgilePM</w:t>
      </w:r>
      <w:proofErr w:type="spellEnd"/>
      <w:r w:rsidRPr="001E79C3">
        <w:rPr>
          <w:rFonts w:cstheme="minorHAnsi"/>
          <w:i/>
          <w:iCs/>
        </w:rPr>
        <w:t xml:space="preserve">, </w:t>
      </w:r>
      <w:proofErr w:type="spellStart"/>
      <w:r w:rsidRPr="001E79C3">
        <w:rPr>
          <w:rFonts w:cstheme="minorHAnsi"/>
          <w:i/>
          <w:iCs/>
        </w:rPr>
        <w:t>DevOps</w:t>
      </w:r>
      <w:proofErr w:type="spellEnd"/>
      <w:r w:rsidRPr="001E79C3">
        <w:rPr>
          <w:rFonts w:cstheme="minorHAnsi"/>
          <w:i/>
          <w:iCs/>
        </w:rPr>
        <w:t xml:space="preserve">, ecc. </w:t>
      </w:r>
    </w:p>
    <w:p w14:paraId="265D6409" w14:textId="6CF93794" w:rsidR="00BD03B6" w:rsidRPr="001E79C3" w:rsidRDefault="00BD03B6" w:rsidP="00BD03B6">
      <w:pPr>
        <w:pStyle w:val="Paragrafoelenco"/>
        <w:numPr>
          <w:ilvl w:val="0"/>
          <w:numId w:val="16"/>
        </w:numPr>
        <w:contextualSpacing/>
        <w:jc w:val="both"/>
        <w:rPr>
          <w:rFonts w:cstheme="minorHAnsi"/>
          <w:i/>
          <w:iCs/>
        </w:rPr>
      </w:pPr>
      <w:r w:rsidRPr="001E79C3">
        <w:rPr>
          <w:rFonts w:cstheme="minorHAnsi"/>
          <w:i/>
          <w:iCs/>
        </w:rPr>
        <w:t xml:space="preserve">la descrizione di analoghi progetti espletati presso altre Pubbliche Amministrazioni o soggetti privati prevalentemente in ambito </w:t>
      </w:r>
      <w:proofErr w:type="gramStart"/>
      <w:r w:rsidRPr="001E79C3">
        <w:rPr>
          <w:rFonts w:cstheme="minorHAnsi"/>
          <w:i/>
          <w:iCs/>
        </w:rPr>
        <w:t>socio</w:t>
      </w:r>
      <w:r w:rsidR="00D02547">
        <w:rPr>
          <w:rFonts w:cstheme="minorHAnsi"/>
          <w:i/>
          <w:iCs/>
        </w:rPr>
        <w:t>-</w:t>
      </w:r>
      <w:r w:rsidRPr="001E79C3">
        <w:rPr>
          <w:rFonts w:cstheme="minorHAnsi"/>
          <w:i/>
          <w:iCs/>
        </w:rPr>
        <w:t>assistenziale</w:t>
      </w:r>
      <w:proofErr w:type="gramEnd"/>
      <w:r w:rsidRPr="001E79C3">
        <w:rPr>
          <w:rFonts w:cstheme="minorHAnsi"/>
          <w:i/>
          <w:iCs/>
        </w:rPr>
        <w:t xml:space="preserve"> e socio sanitario;</w:t>
      </w:r>
    </w:p>
    <w:p w14:paraId="4D31ABB9" w14:textId="77672B21" w:rsidR="00A52CE7" w:rsidRPr="001E79C3" w:rsidRDefault="00A52CE7" w:rsidP="00BD03B6">
      <w:pPr>
        <w:pStyle w:val="Paragrafoelenco"/>
        <w:numPr>
          <w:ilvl w:val="0"/>
          <w:numId w:val="16"/>
        </w:numPr>
        <w:contextualSpacing/>
        <w:jc w:val="both"/>
        <w:rPr>
          <w:rFonts w:cstheme="minorHAnsi"/>
          <w:i/>
          <w:iCs/>
        </w:rPr>
      </w:pPr>
      <w:r w:rsidRPr="001E79C3">
        <w:rPr>
          <w:rFonts w:cstheme="minorHAnsi"/>
          <w:i/>
          <w:iCs/>
        </w:rPr>
        <w:t>livello di aderenza della soluzione a</w:t>
      </w:r>
      <w:r w:rsidRPr="001E79C3">
        <w:rPr>
          <w:i/>
          <w:iCs/>
        </w:rPr>
        <w:t>gli standard di Enterprise Architecture e di Application Lifecycle Management definiti dalla Città di Milano e riportati al link seguente: https://alm-redmine.comune.milano.it/projects/linee-guida-ict/wiki.</w:t>
      </w:r>
    </w:p>
    <w:p w14:paraId="0B97DEF9" w14:textId="411BC882" w:rsidR="004A410A" w:rsidRPr="004A410A" w:rsidRDefault="48F74167" w:rsidP="48F74167">
      <w:pPr>
        <w:pStyle w:val="Paragrafoelenco"/>
        <w:numPr>
          <w:ilvl w:val="0"/>
          <w:numId w:val="16"/>
        </w:numPr>
        <w:contextualSpacing/>
        <w:jc w:val="both"/>
        <w:rPr>
          <w:rFonts w:cstheme="minorBidi"/>
          <w:i/>
          <w:iCs/>
          <w:color w:val="FF0000"/>
        </w:rPr>
      </w:pPr>
      <w:r w:rsidRPr="48F74167">
        <w:rPr>
          <w:i/>
          <w:iCs/>
        </w:rPr>
        <w:t>modalità atte a garantire la possibilità di esportare gratuitamente, in ogni momento, l’intera base di dati (inclusi di ogni tipo di indice o metadato utilizzato per implementare le funzionalità del software stesso) in formato standard, aperto e documentato (v.  linee guida n.8 di ANAC).</w:t>
      </w:r>
    </w:p>
    <w:p w14:paraId="67D385D5" w14:textId="7DE7DC17" w:rsidR="00BD03B6" w:rsidRPr="00BD03B6" w:rsidRDefault="00BD03B6" w:rsidP="00A74765">
      <w:pPr>
        <w:pStyle w:val="Paragrafoelenco"/>
        <w:ind w:left="720"/>
        <w:contextualSpacing/>
        <w:jc w:val="both"/>
        <w:rPr>
          <w:rFonts w:cstheme="minorHAnsi"/>
          <w:i/>
          <w:iCs/>
        </w:rPr>
      </w:pPr>
    </w:p>
    <w:p w14:paraId="781F8694" w14:textId="77777777" w:rsidR="00BD03B6" w:rsidRPr="004802B8" w:rsidRDefault="00BD03B6" w:rsidP="004802B8">
      <w:pPr>
        <w:spacing w:before="120" w:after="120"/>
        <w:jc w:val="both"/>
      </w:pPr>
    </w:p>
    <w:p w14:paraId="326821FF" w14:textId="0CE881C6" w:rsidR="007A4132" w:rsidRPr="001E79C3" w:rsidRDefault="00713468" w:rsidP="004802B8">
      <w:pPr>
        <w:spacing w:before="120" w:after="120"/>
        <w:jc w:val="both"/>
      </w:pPr>
      <w:r w:rsidRPr="004802B8">
        <w:t xml:space="preserve">Si tenga </w:t>
      </w:r>
      <w:r w:rsidRPr="001E79C3">
        <w:t>presente che l</w:t>
      </w:r>
      <w:r w:rsidR="6CD1A354" w:rsidRPr="001E79C3">
        <w:t xml:space="preserve">a soluzione applicativa </w:t>
      </w:r>
      <w:r w:rsidR="00030430" w:rsidRPr="001E79C3">
        <w:t xml:space="preserve">(che dovrà dare la possibilità di essere fruita per almeno </w:t>
      </w:r>
      <w:r w:rsidR="007268EF" w:rsidRPr="001E79C3">
        <w:t>4</w:t>
      </w:r>
      <w:r w:rsidR="00030430" w:rsidRPr="001E79C3">
        <w:t xml:space="preserve"> </w:t>
      </w:r>
      <w:r w:rsidR="00FC340C" w:rsidRPr="001E79C3">
        <w:t>anni</w:t>
      </w:r>
      <w:r w:rsidR="000F7EF5" w:rsidRPr="001E79C3">
        <w:t xml:space="preserve"> con possibile estensione di 1 anno</w:t>
      </w:r>
      <w:r w:rsidR="00030430" w:rsidRPr="001E79C3">
        <w:t xml:space="preserve">) </w:t>
      </w:r>
      <w:r w:rsidR="6CD1A354" w:rsidRPr="001E79C3">
        <w:t xml:space="preserve">deve </w:t>
      </w:r>
      <w:r w:rsidR="007645DE" w:rsidRPr="001E79C3">
        <w:t xml:space="preserve">necessariamente </w:t>
      </w:r>
      <w:r w:rsidR="6CD1A354" w:rsidRPr="001E79C3">
        <w:t xml:space="preserve">comprendere </w:t>
      </w:r>
      <w:r w:rsidR="007A4132" w:rsidRPr="001E79C3">
        <w:t>la digitalizzazione dei processi socioassistenziali</w:t>
      </w:r>
      <w:r w:rsidR="001549E3" w:rsidRPr="001E79C3">
        <w:t xml:space="preserve"> descritti nel documento allegato relativo ai requisiti funzionali.</w:t>
      </w:r>
    </w:p>
    <w:p w14:paraId="7DE41913" w14:textId="77777777" w:rsidR="00047249" w:rsidRPr="001E79C3" w:rsidRDefault="00047249" w:rsidP="00162EB1">
      <w:pPr>
        <w:spacing w:after="120"/>
        <w:jc w:val="both"/>
      </w:pPr>
    </w:p>
    <w:p w14:paraId="32A2FA9E" w14:textId="77777777" w:rsidR="00047249" w:rsidRPr="00047249" w:rsidRDefault="00047249" w:rsidP="00047249">
      <w:pPr>
        <w:spacing w:before="120" w:after="120"/>
        <w:jc w:val="both"/>
      </w:pPr>
      <w:r w:rsidRPr="00047249">
        <w:t>_____________________________</w:t>
      </w:r>
    </w:p>
    <w:p w14:paraId="31755E09" w14:textId="77777777" w:rsidR="00047249" w:rsidRPr="00047249" w:rsidRDefault="00047249" w:rsidP="00047249">
      <w:pPr>
        <w:spacing w:before="120" w:after="120"/>
        <w:jc w:val="both"/>
      </w:pPr>
      <w:r w:rsidRPr="00047249">
        <w:t>_____________________________</w:t>
      </w:r>
    </w:p>
    <w:p w14:paraId="7EA5428D" w14:textId="77777777" w:rsidR="00047249" w:rsidRPr="00047249" w:rsidRDefault="00047249" w:rsidP="00047249">
      <w:pPr>
        <w:spacing w:before="120" w:after="120"/>
        <w:jc w:val="both"/>
      </w:pPr>
      <w:r w:rsidRPr="00047249">
        <w:t>_____________________________</w:t>
      </w:r>
    </w:p>
    <w:p w14:paraId="5AA68181" w14:textId="5E626BFC" w:rsidR="00162EB1" w:rsidRDefault="00162EB1" w:rsidP="00162EB1">
      <w:pPr>
        <w:spacing w:after="120"/>
        <w:jc w:val="both"/>
      </w:pPr>
    </w:p>
    <w:p w14:paraId="40C3155E" w14:textId="77777777" w:rsidR="00162EB1" w:rsidRDefault="00162EB1" w:rsidP="00162EB1">
      <w:pPr>
        <w:spacing w:after="120"/>
        <w:jc w:val="both"/>
      </w:pPr>
    </w:p>
    <w:p w14:paraId="17179962" w14:textId="77777777" w:rsidR="00162EB1" w:rsidRDefault="00162EB1" w:rsidP="00162EB1">
      <w:pPr>
        <w:spacing w:after="120"/>
        <w:jc w:val="both"/>
      </w:pPr>
    </w:p>
    <w:p w14:paraId="7F63FD18" w14:textId="77777777" w:rsidR="00162EB1" w:rsidRDefault="00162EB1" w:rsidP="00162EB1">
      <w:pPr>
        <w:spacing w:after="120"/>
        <w:jc w:val="both"/>
      </w:pPr>
    </w:p>
    <w:p w14:paraId="39F18046" w14:textId="77777777" w:rsidR="00162EB1" w:rsidRDefault="00162EB1" w:rsidP="00162EB1">
      <w:pPr>
        <w:spacing w:after="120"/>
        <w:jc w:val="both"/>
      </w:pPr>
    </w:p>
    <w:p w14:paraId="7B25E741" w14:textId="19F7A94B" w:rsidR="1A41FB06" w:rsidRDefault="1A41FB06" w:rsidP="004802B8">
      <w:pPr>
        <w:spacing w:before="120" w:after="120"/>
        <w:jc w:val="both"/>
        <w:rPr>
          <w:bCs/>
        </w:rPr>
      </w:pPr>
    </w:p>
    <w:p w14:paraId="4D2664DC" w14:textId="54F81D41" w:rsidR="00047249" w:rsidRDefault="00047249" w:rsidP="004802B8">
      <w:pPr>
        <w:spacing w:before="120" w:after="120"/>
        <w:jc w:val="both"/>
        <w:rPr>
          <w:bCs/>
        </w:rPr>
      </w:pPr>
    </w:p>
    <w:p w14:paraId="4D873A27" w14:textId="57CEC774" w:rsidR="00047249" w:rsidRDefault="00047249" w:rsidP="004802B8">
      <w:pPr>
        <w:spacing w:before="120" w:after="120"/>
        <w:jc w:val="both"/>
        <w:rPr>
          <w:bCs/>
        </w:rPr>
      </w:pPr>
    </w:p>
    <w:p w14:paraId="32C68C73" w14:textId="0606F36B" w:rsidR="00047249" w:rsidRDefault="00047249" w:rsidP="004802B8">
      <w:pPr>
        <w:spacing w:before="120" w:after="120"/>
        <w:jc w:val="both"/>
        <w:rPr>
          <w:bCs/>
        </w:rPr>
      </w:pPr>
    </w:p>
    <w:p w14:paraId="53B508F7" w14:textId="6325D54D" w:rsidR="00047249" w:rsidRDefault="00047249" w:rsidP="004802B8">
      <w:pPr>
        <w:spacing w:before="120" w:after="120"/>
        <w:jc w:val="both"/>
        <w:rPr>
          <w:bCs/>
        </w:rPr>
      </w:pPr>
    </w:p>
    <w:p w14:paraId="3D74E88E" w14:textId="490A538C" w:rsidR="00047249" w:rsidRDefault="00047249" w:rsidP="004802B8">
      <w:pPr>
        <w:spacing w:before="120" w:after="120"/>
        <w:jc w:val="both"/>
        <w:rPr>
          <w:bCs/>
        </w:rPr>
      </w:pPr>
    </w:p>
    <w:p w14:paraId="2C33F209" w14:textId="5FD90461" w:rsidR="00047249" w:rsidRDefault="00047249" w:rsidP="004802B8">
      <w:pPr>
        <w:spacing w:before="120" w:after="120"/>
        <w:jc w:val="both"/>
        <w:rPr>
          <w:bCs/>
        </w:rPr>
      </w:pPr>
    </w:p>
    <w:p w14:paraId="2389F786" w14:textId="7EE993F0" w:rsidR="00047249" w:rsidRDefault="00047249" w:rsidP="004802B8">
      <w:pPr>
        <w:spacing w:before="120" w:after="120"/>
        <w:jc w:val="both"/>
        <w:rPr>
          <w:bCs/>
        </w:rPr>
      </w:pPr>
    </w:p>
    <w:p w14:paraId="61DD4A3B" w14:textId="0175B6F1" w:rsidR="00047249" w:rsidRDefault="00047249" w:rsidP="004802B8">
      <w:pPr>
        <w:spacing w:before="120" w:after="120"/>
        <w:jc w:val="both"/>
        <w:rPr>
          <w:bCs/>
        </w:rPr>
      </w:pPr>
    </w:p>
    <w:p w14:paraId="1BF7F88C" w14:textId="1306C0CB" w:rsidR="00047249" w:rsidRDefault="00047249" w:rsidP="004802B8">
      <w:pPr>
        <w:spacing w:before="120" w:after="120"/>
        <w:jc w:val="both"/>
        <w:rPr>
          <w:bCs/>
        </w:rPr>
      </w:pPr>
    </w:p>
    <w:p w14:paraId="051EF7FD" w14:textId="101C64A4" w:rsidR="00047249" w:rsidRDefault="00047249" w:rsidP="004802B8">
      <w:pPr>
        <w:spacing w:before="120" w:after="120"/>
        <w:jc w:val="both"/>
        <w:rPr>
          <w:bCs/>
        </w:rPr>
      </w:pPr>
    </w:p>
    <w:p w14:paraId="2C4D9A7E" w14:textId="382CAABB" w:rsidR="00047249" w:rsidRDefault="00047249" w:rsidP="004802B8">
      <w:pPr>
        <w:spacing w:before="120" w:after="120"/>
        <w:jc w:val="both"/>
        <w:rPr>
          <w:bCs/>
        </w:rPr>
      </w:pPr>
    </w:p>
    <w:p w14:paraId="249E86B0" w14:textId="70A1D950" w:rsidR="00047249" w:rsidRDefault="00047249" w:rsidP="004802B8">
      <w:pPr>
        <w:spacing w:before="120" w:after="120"/>
        <w:jc w:val="both"/>
        <w:rPr>
          <w:bCs/>
        </w:rPr>
      </w:pPr>
    </w:p>
    <w:p w14:paraId="0C1AC7EE" w14:textId="7A749E4B" w:rsidR="00047249" w:rsidRDefault="00047249" w:rsidP="004802B8">
      <w:pPr>
        <w:spacing w:before="120" w:after="120"/>
        <w:jc w:val="both"/>
        <w:rPr>
          <w:bCs/>
        </w:rPr>
      </w:pPr>
    </w:p>
    <w:p w14:paraId="66E9A339" w14:textId="2C27A4D7" w:rsidR="00047249" w:rsidRDefault="00047249" w:rsidP="004802B8">
      <w:pPr>
        <w:spacing w:before="120" w:after="120"/>
        <w:jc w:val="both"/>
        <w:rPr>
          <w:bCs/>
        </w:rPr>
      </w:pPr>
    </w:p>
    <w:p w14:paraId="07EB8B80" w14:textId="7253543C" w:rsidR="00047249" w:rsidRDefault="00047249" w:rsidP="004802B8">
      <w:pPr>
        <w:spacing w:before="120" w:after="120"/>
        <w:jc w:val="both"/>
        <w:rPr>
          <w:bCs/>
        </w:rPr>
      </w:pPr>
    </w:p>
    <w:p w14:paraId="01D37E7B" w14:textId="29A7F1C0" w:rsidR="00047249" w:rsidRDefault="00047249" w:rsidP="004802B8">
      <w:pPr>
        <w:spacing w:before="120" w:after="120"/>
        <w:jc w:val="both"/>
        <w:rPr>
          <w:bCs/>
        </w:rPr>
      </w:pPr>
    </w:p>
    <w:p w14:paraId="2AF22E04" w14:textId="27DC2313" w:rsidR="00047249" w:rsidRDefault="00047249" w:rsidP="004802B8">
      <w:pPr>
        <w:spacing w:before="120" w:after="120"/>
        <w:jc w:val="both"/>
        <w:rPr>
          <w:bCs/>
        </w:rPr>
      </w:pPr>
    </w:p>
    <w:p w14:paraId="433A5EA7" w14:textId="314E02D6" w:rsidR="00047249" w:rsidRDefault="00047249" w:rsidP="004802B8">
      <w:pPr>
        <w:spacing w:before="120" w:after="120"/>
        <w:jc w:val="both"/>
        <w:rPr>
          <w:bCs/>
        </w:rPr>
      </w:pPr>
    </w:p>
    <w:p w14:paraId="18CFA13D" w14:textId="70695E4D" w:rsidR="00047249" w:rsidRDefault="00047249" w:rsidP="004802B8">
      <w:pPr>
        <w:spacing w:before="120" w:after="120"/>
        <w:jc w:val="both"/>
        <w:rPr>
          <w:bCs/>
        </w:rPr>
      </w:pPr>
    </w:p>
    <w:p w14:paraId="4BF5B064" w14:textId="77777777" w:rsidR="00F62B10" w:rsidRDefault="008451DA">
      <w:pPr>
        <w:pStyle w:val="Titolo1"/>
      </w:pPr>
      <w:r>
        <w:lastRenderedPageBreak/>
        <w:t xml:space="preserve">SODDISFACIMENTO DEI REQUISITI </w:t>
      </w:r>
    </w:p>
    <w:p w14:paraId="2B7CCF76" w14:textId="6F39057E" w:rsidR="00F62B10" w:rsidRDefault="008451DA">
      <w:pPr>
        <w:spacing w:before="120" w:after="120"/>
        <w:jc w:val="both"/>
      </w:pPr>
      <w:r>
        <w:t xml:space="preserve">Nel </w:t>
      </w:r>
      <w:r w:rsidR="00162EB1">
        <w:t>documento</w:t>
      </w:r>
      <w:r w:rsidR="00245BD5">
        <w:t xml:space="preserve"> </w:t>
      </w:r>
      <w:r w:rsidR="00245BD5" w:rsidRPr="00D02547">
        <w:t xml:space="preserve">allegato </w:t>
      </w:r>
      <w:r w:rsidR="00162EB1" w:rsidRPr="00D02547">
        <w:t xml:space="preserve">(file </w:t>
      </w:r>
      <w:r w:rsidR="005676F9" w:rsidRPr="00D02547">
        <w:rPr>
          <w:b/>
          <w:bCs/>
        </w:rPr>
        <w:t>SISA-Milano-Requisiti-per-IdM.</w:t>
      </w:r>
      <w:r w:rsidR="00245BD5" w:rsidRPr="00D02547">
        <w:rPr>
          <w:b/>
          <w:bCs/>
        </w:rPr>
        <w:t>xlsx</w:t>
      </w:r>
      <w:r w:rsidR="00162EB1" w:rsidRPr="00D02547">
        <w:t>)</w:t>
      </w:r>
      <w:r>
        <w:t xml:space="preserve"> sono elencati i requisiti individuati per la soluzione sulla base delle esigenze </w:t>
      </w:r>
      <w:r>
        <w:rPr>
          <w:bCs/>
        </w:rPr>
        <w:t>espresse anche dagli Enti fruitori del servizio</w:t>
      </w:r>
      <w:r w:rsidR="00245BD5">
        <w:rPr>
          <w:bCs/>
        </w:rPr>
        <w:t>.</w:t>
      </w:r>
    </w:p>
    <w:p w14:paraId="6E2FA141" w14:textId="77777777" w:rsidR="00F62B10" w:rsidRDefault="008451DA">
      <w:pPr>
        <w:spacing w:after="120"/>
        <w:jc w:val="both"/>
      </w:pPr>
      <w:r>
        <w:t>Si distinguono in tabelle separate:</w:t>
      </w:r>
    </w:p>
    <w:p w14:paraId="344A2E14" w14:textId="77777777" w:rsidR="00F62B10" w:rsidRDefault="008451DA">
      <w:pPr>
        <w:numPr>
          <w:ilvl w:val="0"/>
          <w:numId w:val="7"/>
        </w:numPr>
        <w:jc w:val="both"/>
      </w:pPr>
      <w:r>
        <w:t xml:space="preserve">i requisiti funzionali (RF), </w:t>
      </w:r>
    </w:p>
    <w:p w14:paraId="1CD68BA9" w14:textId="77777777" w:rsidR="00F62B10" w:rsidRDefault="008451DA">
      <w:pPr>
        <w:numPr>
          <w:ilvl w:val="0"/>
          <w:numId w:val="7"/>
        </w:numPr>
        <w:jc w:val="both"/>
      </w:pPr>
      <w:r>
        <w:t>i requisiti non funzionali (RNF),</w:t>
      </w:r>
    </w:p>
    <w:p w14:paraId="6DB8966D" w14:textId="77777777" w:rsidR="00F62B10" w:rsidRDefault="008451DA">
      <w:pPr>
        <w:numPr>
          <w:ilvl w:val="0"/>
          <w:numId w:val="7"/>
        </w:numPr>
        <w:jc w:val="both"/>
      </w:pPr>
      <w:r>
        <w:t xml:space="preserve">la modalità di fornitura del software (MF) </w:t>
      </w:r>
    </w:p>
    <w:p w14:paraId="5D6FD11A" w14:textId="77777777" w:rsidR="00F62B10" w:rsidRDefault="00F62B10">
      <w:pPr>
        <w:spacing w:after="120"/>
        <w:jc w:val="both"/>
      </w:pPr>
    </w:p>
    <w:p w14:paraId="25B5B5E1" w14:textId="5EE143C7" w:rsidR="00F62B10" w:rsidRDefault="008451DA">
      <w:pPr>
        <w:spacing w:after="120"/>
        <w:jc w:val="both"/>
      </w:pPr>
      <w:r>
        <w:t>Nel seguito si descrive il significato delle colonne</w:t>
      </w:r>
      <w:r w:rsidR="00245BD5">
        <w:t>, comuni alle tre tabelle</w:t>
      </w:r>
      <w:r>
        <w:t>:</w:t>
      </w:r>
    </w:p>
    <w:p w14:paraId="470F2DA3" w14:textId="210D82F6" w:rsidR="00F62B10" w:rsidRDefault="001549E3">
      <w:pPr>
        <w:numPr>
          <w:ilvl w:val="0"/>
          <w:numId w:val="4"/>
        </w:numPr>
        <w:spacing w:after="120"/>
        <w:jc w:val="both"/>
      </w:pPr>
      <w:r>
        <w:rPr>
          <w:b/>
        </w:rPr>
        <w:t xml:space="preserve">Classe </w:t>
      </w:r>
      <w:r w:rsidR="008451DA">
        <w:rPr>
          <w:b/>
        </w:rPr>
        <w:t>d</w:t>
      </w:r>
      <w:r>
        <w:rPr>
          <w:b/>
        </w:rPr>
        <w:t>el</w:t>
      </w:r>
      <w:r w:rsidR="008451DA">
        <w:rPr>
          <w:b/>
        </w:rPr>
        <w:t xml:space="preserve"> requisit</w:t>
      </w:r>
      <w:r>
        <w:rPr>
          <w:b/>
        </w:rPr>
        <w:t>o</w:t>
      </w:r>
      <w:r w:rsidR="008451DA">
        <w:t xml:space="preserve">: per i </w:t>
      </w:r>
      <w:r w:rsidR="008451DA" w:rsidRPr="001E79C3">
        <w:t xml:space="preserve">requisiti </w:t>
      </w:r>
      <w:r w:rsidR="00047249" w:rsidRPr="001E79C3">
        <w:t xml:space="preserve">(RF, RNF, MF) </w:t>
      </w:r>
      <w:r w:rsidR="008451DA" w:rsidRPr="001E79C3">
        <w:t>e le modalità di fornitura descrive il raggruppamento logico del requisito</w:t>
      </w:r>
      <w:r w:rsidR="008451DA">
        <w:t xml:space="preserve">. (NON MODIFICARE) </w:t>
      </w:r>
    </w:p>
    <w:p w14:paraId="2C56A932" w14:textId="77777777" w:rsidR="00F62B10" w:rsidRDefault="008451DA">
      <w:pPr>
        <w:numPr>
          <w:ilvl w:val="0"/>
          <w:numId w:val="4"/>
        </w:numPr>
        <w:spacing w:after="120"/>
        <w:jc w:val="both"/>
        <w:rPr>
          <w:b/>
        </w:rPr>
      </w:pPr>
      <w:r>
        <w:rPr>
          <w:b/>
        </w:rPr>
        <w:t>ID</w:t>
      </w:r>
      <w:r>
        <w:t>: descrive il codice univoco del requisito (NON MODIFICARE)</w:t>
      </w:r>
    </w:p>
    <w:p w14:paraId="13A5BAFC" w14:textId="77777777" w:rsidR="00F62B10" w:rsidRDefault="008451DA">
      <w:pPr>
        <w:numPr>
          <w:ilvl w:val="0"/>
          <w:numId w:val="4"/>
        </w:numPr>
        <w:spacing w:after="120"/>
        <w:jc w:val="both"/>
      </w:pPr>
      <w:r>
        <w:rPr>
          <w:b/>
        </w:rPr>
        <w:t>Requisito</w:t>
      </w:r>
      <w:r>
        <w:t>: descrive il singolo requisito individuato (NON MODIFICARE)</w:t>
      </w:r>
    </w:p>
    <w:p w14:paraId="58030487" w14:textId="7CBF9F6E" w:rsidR="00F62B10" w:rsidRDefault="008451DA">
      <w:pPr>
        <w:numPr>
          <w:ilvl w:val="0"/>
          <w:numId w:val="4"/>
        </w:numPr>
        <w:spacing w:after="120"/>
        <w:jc w:val="both"/>
      </w:pPr>
      <w:r>
        <w:rPr>
          <w:b/>
        </w:rPr>
        <w:t>Obbligatorio (O</w:t>
      </w:r>
      <w:r w:rsidRPr="004403C6">
        <w:rPr>
          <w:b/>
        </w:rPr>
        <w:t xml:space="preserve">) </w:t>
      </w:r>
      <w:r w:rsidR="004403C6" w:rsidRPr="004403C6">
        <w:rPr>
          <w:b/>
        </w:rPr>
        <w:t xml:space="preserve">/ </w:t>
      </w:r>
      <w:r>
        <w:rPr>
          <w:b/>
        </w:rPr>
        <w:t xml:space="preserve">Informativo (I): </w:t>
      </w:r>
      <w:r>
        <w:t>i requisiti contrassegnati con la</w:t>
      </w:r>
    </w:p>
    <w:p w14:paraId="06D1849D" w14:textId="77777777" w:rsidR="00F62B10" w:rsidRDefault="008451DA">
      <w:pPr>
        <w:numPr>
          <w:ilvl w:val="1"/>
          <w:numId w:val="4"/>
        </w:numPr>
        <w:spacing w:after="120"/>
        <w:jc w:val="both"/>
      </w:pPr>
      <w:r>
        <w:rPr>
          <w:b/>
        </w:rPr>
        <w:t xml:space="preserve">O </w:t>
      </w:r>
      <w:r>
        <w:t>sono considerati essenziali/imprescindibili. La loro assenza non permette di prendere in considerazione la soluzione proposta;</w:t>
      </w:r>
    </w:p>
    <w:p w14:paraId="5F584C8D" w14:textId="77777777" w:rsidR="00F62B10" w:rsidRPr="0008523A" w:rsidRDefault="008451DA">
      <w:pPr>
        <w:numPr>
          <w:ilvl w:val="1"/>
          <w:numId w:val="4"/>
        </w:numPr>
        <w:spacing w:after="120"/>
        <w:jc w:val="both"/>
      </w:pPr>
      <w:r w:rsidRPr="0008523A">
        <w:rPr>
          <w:b/>
        </w:rPr>
        <w:t xml:space="preserve">I </w:t>
      </w:r>
      <w:r w:rsidRPr="0008523A">
        <w:rPr>
          <w:bCs/>
        </w:rPr>
        <w:t>sono utili a comprendere elementi alternativi o utili ma non rappresentativi ai fini della valutazione in termini quantitativi della soluzione valutata</w:t>
      </w:r>
    </w:p>
    <w:p w14:paraId="69646650" w14:textId="77777777" w:rsidR="00245BD5" w:rsidRPr="00245BD5" w:rsidRDefault="00245BD5" w:rsidP="00245BD5">
      <w:pPr>
        <w:numPr>
          <w:ilvl w:val="0"/>
          <w:numId w:val="4"/>
        </w:numPr>
        <w:spacing w:after="120"/>
        <w:jc w:val="both"/>
        <w:rPr>
          <w:b/>
        </w:rPr>
      </w:pPr>
      <w:r w:rsidRPr="00245BD5">
        <w:rPr>
          <w:b/>
        </w:rPr>
        <w:t>Disponibilità del requisito nella soluzione proposta</w:t>
      </w:r>
      <w:r w:rsidR="008451DA" w:rsidRPr="00245BD5">
        <w:rPr>
          <w:b/>
        </w:rPr>
        <w:t xml:space="preserve">: </w:t>
      </w:r>
      <w:r w:rsidR="008451DA" w:rsidRPr="00245BD5">
        <w:rPr>
          <w:bCs/>
        </w:rPr>
        <w:t>indica la disponibilità del requisito da parte della soluzione proposta nella versione attualmente disponibile (COMPILARE). La disponibilità/non disponibilità deve essere indicata con “SI/NO”.</w:t>
      </w:r>
    </w:p>
    <w:p w14:paraId="5AB4C090" w14:textId="6EDB2D43" w:rsidR="00F62B10" w:rsidRPr="00245BD5" w:rsidRDefault="008451DA" w:rsidP="00245BD5">
      <w:pPr>
        <w:numPr>
          <w:ilvl w:val="0"/>
          <w:numId w:val="4"/>
        </w:numPr>
        <w:spacing w:after="120"/>
        <w:jc w:val="both"/>
        <w:rPr>
          <w:bCs/>
        </w:rPr>
      </w:pPr>
      <w:r w:rsidRPr="00245BD5">
        <w:rPr>
          <w:b/>
        </w:rPr>
        <w:t>Note</w:t>
      </w:r>
      <w:r w:rsidRPr="00245BD5">
        <w:rPr>
          <w:bCs/>
        </w:rPr>
        <w:t xml:space="preserve"> (DA COMPILARE OPZIONALMENTE E/O OVE RICHIESTO): spazio da utilizzare per fornire precisazioni esplicative rispetto al soddisfacimento del requisito. </w:t>
      </w:r>
    </w:p>
    <w:p w14:paraId="3CB45993" w14:textId="77777777" w:rsidR="00245BD5" w:rsidRPr="004802B8" w:rsidRDefault="00245BD5" w:rsidP="00245BD5">
      <w:pPr>
        <w:spacing w:before="120" w:after="120"/>
        <w:jc w:val="both"/>
      </w:pPr>
    </w:p>
    <w:p w14:paraId="56DB6C34" w14:textId="720876C3" w:rsidR="004802B8" w:rsidRDefault="004802B8">
      <w:r>
        <w:br w:type="page"/>
      </w:r>
    </w:p>
    <w:p w14:paraId="49C10E20" w14:textId="77777777" w:rsidR="00501AF6" w:rsidRPr="004802B8" w:rsidRDefault="00501AF6" w:rsidP="004802B8">
      <w:pPr>
        <w:spacing w:before="120" w:after="120"/>
        <w:jc w:val="both"/>
      </w:pPr>
    </w:p>
    <w:p w14:paraId="56963E24" w14:textId="231AD148" w:rsidR="00F62B10" w:rsidRPr="00245BD5" w:rsidRDefault="008451DA" w:rsidP="00245BD5">
      <w:pPr>
        <w:pStyle w:val="Titolo1"/>
      </w:pPr>
      <w:r>
        <w:t>DIMENSIONAMENTO DELLA SOLUZIONE</w:t>
      </w:r>
    </w:p>
    <w:p w14:paraId="0F322502" w14:textId="56FA3D33" w:rsidR="0021184B" w:rsidRPr="00245BD5" w:rsidRDefault="008451DA" w:rsidP="00245BD5">
      <w:pPr>
        <w:spacing w:before="120" w:after="120"/>
        <w:jc w:val="both"/>
      </w:pPr>
      <w:r w:rsidRPr="00245BD5">
        <w:t xml:space="preserve">Per consentire al fornitore una stima dei costi e dei tempi si riportano di seguito alcuni dati </w:t>
      </w:r>
      <w:r w:rsidR="00CD0B55" w:rsidRPr="00245BD5">
        <w:t xml:space="preserve">indicativi </w:t>
      </w:r>
      <w:r w:rsidRPr="00245BD5">
        <w:t>di dimensionamento</w:t>
      </w:r>
      <w:r w:rsidR="000E7FAC">
        <w:t xml:space="preserve"> della soluzione attuale in uso presso il Comune di Milano</w:t>
      </w:r>
      <w:r w:rsidRPr="00245BD5">
        <w:t>:</w:t>
      </w:r>
    </w:p>
    <w:tbl>
      <w:tblPr>
        <w:tblW w:w="900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2336"/>
        <w:gridCol w:w="5888"/>
      </w:tblGrid>
      <w:tr w:rsidR="00F62B10" w14:paraId="190CDD1F" w14:textId="77777777" w:rsidTr="0021184B">
        <w:trPr>
          <w:trHeight w:val="514"/>
          <w:tblHeader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70" w:type="dxa"/>
            </w:tcMar>
            <w:vAlign w:val="center"/>
          </w:tcPr>
          <w:p w14:paraId="5181A8DE" w14:textId="77777777" w:rsidR="00F62B10" w:rsidRDefault="008451DA">
            <w:pPr>
              <w:spacing w:before="144" w:after="14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ID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70" w:type="dxa"/>
            </w:tcMar>
            <w:vAlign w:val="center"/>
          </w:tcPr>
          <w:p w14:paraId="76382F53" w14:textId="77777777" w:rsidR="00F62B10" w:rsidRDefault="008451DA">
            <w:pPr>
              <w:spacing w:before="144" w:after="14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Descrizione</w:t>
            </w:r>
          </w:p>
        </w:tc>
        <w:tc>
          <w:tcPr>
            <w:tcW w:w="5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70" w:type="dxa"/>
            </w:tcMar>
            <w:vAlign w:val="center"/>
          </w:tcPr>
          <w:p w14:paraId="647C8BD2" w14:textId="2B9F9AA4" w:rsidR="00F62B10" w:rsidRDefault="008451DA">
            <w:pPr>
              <w:spacing w:before="144" w:after="14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</w:t>
            </w:r>
            <w:r w:rsidR="00876AA0">
              <w:rPr>
                <w:b/>
                <w:bCs/>
                <w:sz w:val="20"/>
              </w:rPr>
              <w:t>uanti</w:t>
            </w:r>
            <w:r>
              <w:rPr>
                <w:b/>
                <w:bCs/>
                <w:sz w:val="20"/>
              </w:rPr>
              <w:t>tà</w:t>
            </w:r>
          </w:p>
        </w:tc>
      </w:tr>
      <w:tr w:rsidR="00F62B10" w14:paraId="18E08905" w14:textId="77777777" w:rsidTr="0021184B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16D5DB" w14:textId="4FDE9015" w:rsidR="00F62B10" w:rsidRDefault="65384A33" w:rsidP="2D32E96D">
            <w:pPr>
              <w:spacing w:before="144" w:after="144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E761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170582" w14:textId="6A818896" w:rsidR="00F62B10" w:rsidRPr="0021184B" w:rsidRDefault="00FB05E2" w:rsidP="0021184B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21184B">
              <w:rPr>
                <w:sz w:val="22"/>
                <w:szCs w:val="22"/>
              </w:rPr>
              <w:t>Numero di operatori abilitati su vari profili</w:t>
            </w:r>
          </w:p>
        </w:tc>
        <w:tc>
          <w:tcPr>
            <w:tcW w:w="5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FF663EC" w14:textId="7135289B" w:rsidR="00F62B10" w:rsidRPr="0021184B" w:rsidRDefault="4CF5FE55" w:rsidP="00AD7B98">
            <w:pPr>
              <w:spacing w:before="144" w:after="144"/>
              <w:jc w:val="both"/>
              <w:rPr>
                <w:sz w:val="22"/>
                <w:szCs w:val="22"/>
              </w:rPr>
            </w:pPr>
            <w:r w:rsidRPr="0021184B">
              <w:rPr>
                <w:sz w:val="22"/>
                <w:szCs w:val="22"/>
              </w:rPr>
              <w:t>Circa 921 così distribuiti:</w:t>
            </w:r>
          </w:p>
          <w:p w14:paraId="7A359A0F" w14:textId="14CE59FE" w:rsidR="00F62B10" w:rsidRPr="0021184B" w:rsidRDefault="4CF5FE55" w:rsidP="4CF5FE55">
            <w:pPr>
              <w:pStyle w:val="Paragrafoelenco"/>
              <w:numPr>
                <w:ilvl w:val="0"/>
                <w:numId w:val="2"/>
              </w:numPr>
              <w:spacing w:before="144" w:after="144"/>
              <w:jc w:val="both"/>
              <w:rPr>
                <w:sz w:val="22"/>
                <w:szCs w:val="22"/>
              </w:rPr>
            </w:pPr>
            <w:r w:rsidRPr="0021184B">
              <w:rPr>
                <w:sz w:val="22"/>
                <w:szCs w:val="22"/>
              </w:rPr>
              <w:t>658 utenti comunali (Direzione Politiche Sociali)</w:t>
            </w:r>
          </w:p>
          <w:p w14:paraId="3DCA3999" w14:textId="231A9942" w:rsidR="00F62B10" w:rsidRPr="0021184B" w:rsidRDefault="4CF5FE55" w:rsidP="4CF5FE55">
            <w:pPr>
              <w:pStyle w:val="Paragrafoelenco"/>
              <w:numPr>
                <w:ilvl w:val="0"/>
                <w:numId w:val="2"/>
              </w:numPr>
              <w:spacing w:before="144" w:after="144"/>
              <w:jc w:val="both"/>
              <w:rPr>
                <w:sz w:val="22"/>
                <w:szCs w:val="22"/>
              </w:rPr>
            </w:pPr>
            <w:r w:rsidRPr="0021184B">
              <w:rPr>
                <w:sz w:val="22"/>
                <w:szCs w:val="22"/>
              </w:rPr>
              <w:t>263 potenziali utenti esterni limitatamente alla funzione di visualizzazione dei dati</w:t>
            </w:r>
          </w:p>
          <w:tbl>
            <w:tblPr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660"/>
              <w:gridCol w:w="705"/>
            </w:tblGrid>
            <w:tr w:rsidR="4CF5FE55" w:rsidRPr="0021184B" w14:paraId="7527FF7D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E33FD04" w14:textId="303D7F08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Amministrativo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43DCF92" w14:textId="713A0F05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236</w:t>
                  </w:r>
                </w:p>
              </w:tc>
            </w:tr>
            <w:tr w:rsidR="4CF5FE55" w:rsidRPr="0021184B" w14:paraId="397BBFDF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1E6904B" w14:textId="2D34ACAB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Assistente Sociale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F9E2DFA" w14:textId="7BFD4469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375</w:t>
                  </w:r>
                </w:p>
              </w:tc>
            </w:tr>
            <w:tr w:rsidR="4CF5FE55" w:rsidRPr="0021184B" w14:paraId="30B703FA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A823EF9" w14:textId="568A1A05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1184B">
                    <w:rPr>
                      <w:rFonts w:eastAsia="Arial"/>
                      <w:sz w:val="22"/>
                      <w:szCs w:val="22"/>
                    </w:rPr>
                    <w:t>Casc</w:t>
                  </w:r>
                  <w:proofErr w:type="spellEnd"/>
                  <w:r w:rsidRPr="0021184B">
                    <w:rPr>
                      <w:rFonts w:eastAsia="Arial"/>
                      <w:sz w:val="22"/>
                      <w:szCs w:val="22"/>
                    </w:rPr>
                    <w:t xml:space="preserve"> - Centro Aiuto Stazione Centrale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F418195" w14:textId="79B42D5D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28</w:t>
                  </w:r>
                </w:p>
              </w:tc>
            </w:tr>
            <w:tr w:rsidR="4CF5FE55" w:rsidRPr="0021184B" w14:paraId="39BBBC61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8EEAA92" w14:textId="0944474A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Data Entry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ED3C37D" w14:textId="12D5CF0F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1</w:t>
                  </w:r>
                </w:p>
              </w:tc>
            </w:tr>
            <w:tr w:rsidR="4CF5FE55" w:rsidRPr="0021184B" w14:paraId="0D09A908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D556D60" w14:textId="11BE411C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Educatore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C1AF94E" w14:textId="0A647B02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39</w:t>
                  </w:r>
                </w:p>
              </w:tc>
            </w:tr>
            <w:tr w:rsidR="4CF5FE55" w:rsidRPr="0021184B" w14:paraId="333B000F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E3AA29F" w14:textId="2678CE3F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EMERGENZE - OPERATORE 0202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E0A714A" w14:textId="149FB8E3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3</w:t>
                  </w:r>
                </w:p>
              </w:tc>
            </w:tr>
            <w:tr w:rsidR="4CF5FE55" w:rsidRPr="0021184B" w14:paraId="74622F94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70AC838" w14:textId="58F0B64C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Enti gestori/Fornitori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2DF3F80" w14:textId="250FA57F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57</w:t>
                  </w:r>
                </w:p>
              </w:tc>
            </w:tr>
            <w:tr w:rsidR="4CF5FE55" w:rsidRPr="0021184B" w14:paraId="337C35E8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717E126" w14:textId="3BE4B349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Funzionario P.O.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724AC81" w14:textId="7240EEA9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31</w:t>
                  </w:r>
                </w:p>
              </w:tc>
            </w:tr>
            <w:tr w:rsidR="4CF5FE55" w:rsidRPr="0021184B" w14:paraId="213D00CD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2BDB84A" w14:textId="5875D33A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GDL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B5DEA00" w14:textId="33845324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4</w:t>
                  </w:r>
                </w:p>
              </w:tc>
            </w:tr>
            <w:tr w:rsidR="4CF5FE55" w:rsidRPr="0021184B" w14:paraId="7BC79FD3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382AA9A" w14:textId="7C288E9D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1184B">
                    <w:rPr>
                      <w:rFonts w:eastAsia="Arial"/>
                      <w:sz w:val="22"/>
                      <w:szCs w:val="22"/>
                    </w:rPr>
                    <w:t>Icare</w:t>
                  </w:r>
                  <w:proofErr w:type="spellEnd"/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D3D2EFE" w14:textId="7F4F02A4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11</w:t>
                  </w:r>
                </w:p>
              </w:tc>
            </w:tr>
            <w:tr w:rsidR="4CF5FE55" w:rsidRPr="0021184B" w14:paraId="73996452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B1F97B8" w14:textId="76A391D5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Operatori Centri Sprar/Siproimi Milano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D58DD88" w14:textId="2B873B3C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38</w:t>
                  </w:r>
                </w:p>
              </w:tc>
            </w:tr>
            <w:tr w:rsidR="4CF5FE55" w:rsidRPr="0021184B" w14:paraId="467EB76A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73D712C" w14:textId="3B1FEDDB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Psicologo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9483D3F" w14:textId="7FC3476A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1</w:t>
                  </w:r>
                </w:p>
              </w:tc>
            </w:tr>
            <w:tr w:rsidR="4CF5FE55" w:rsidRPr="0021184B" w14:paraId="36372760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089DDB5" w14:textId="6084ED39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Sola consultazione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B882C1E" w14:textId="46981958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51</w:t>
                  </w:r>
                </w:p>
              </w:tc>
            </w:tr>
            <w:tr w:rsidR="4CF5FE55" w:rsidRPr="0021184B" w14:paraId="4AD7F575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669A7D9" w14:textId="24B7EBF4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 xml:space="preserve">Ufficio </w:t>
                  </w:r>
                  <w:proofErr w:type="spellStart"/>
                  <w:r w:rsidRPr="0021184B">
                    <w:rPr>
                      <w:rFonts w:eastAsia="Arial"/>
                      <w:sz w:val="22"/>
                      <w:szCs w:val="22"/>
                    </w:rPr>
                    <w:t>Celav</w:t>
                  </w:r>
                  <w:proofErr w:type="spellEnd"/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96CECD2" w14:textId="015A7E71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12</w:t>
                  </w:r>
                </w:p>
              </w:tc>
            </w:tr>
            <w:tr w:rsidR="4CF5FE55" w:rsidRPr="0021184B" w14:paraId="27AB4CB7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5205690" w14:textId="6E49C770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Ufficio Tutele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51A56A2" w14:textId="33721BB3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7</w:t>
                  </w:r>
                </w:p>
              </w:tc>
            </w:tr>
            <w:tr w:rsidR="4CF5FE55" w:rsidRPr="0021184B" w14:paraId="56964678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822D772" w14:textId="59B30F5C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Unità Politiche per l'inclusione e l'immigrazione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EE886B9" w14:textId="6D245ECB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9</w:t>
                  </w:r>
                </w:p>
              </w:tc>
            </w:tr>
            <w:tr w:rsidR="4CF5FE55" w:rsidRPr="0021184B" w14:paraId="023981E7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74F2302" w14:textId="6B011980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UTENTE BUDGET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966FFBB" w14:textId="2530B6C6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2</w:t>
                  </w:r>
                </w:p>
              </w:tc>
            </w:tr>
            <w:tr w:rsidR="4CF5FE55" w:rsidRPr="0021184B" w14:paraId="2AC196FD" w14:textId="77777777" w:rsidTr="4CF5FE55">
              <w:trPr>
                <w:trHeight w:val="255"/>
              </w:trPr>
              <w:tc>
                <w:tcPr>
                  <w:tcW w:w="3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CAF13E9" w14:textId="00DF51B1" w:rsidR="4CF5FE55" w:rsidRPr="0021184B" w:rsidRDefault="4CF5FE55">
                  <w:pPr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Utenti CAF</w:t>
                  </w:r>
                </w:p>
              </w:tc>
              <w:tc>
                <w:tcPr>
                  <w:tcW w:w="7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3A77170" w14:textId="3DE28436" w:rsidR="4CF5FE55" w:rsidRPr="0021184B" w:rsidRDefault="4CF5FE55" w:rsidP="4CF5FE55">
                  <w:pPr>
                    <w:jc w:val="right"/>
                    <w:rPr>
                      <w:sz w:val="22"/>
                      <w:szCs w:val="22"/>
                    </w:rPr>
                  </w:pPr>
                  <w:r w:rsidRPr="0021184B">
                    <w:rPr>
                      <w:rFonts w:eastAsia="Arial"/>
                      <w:sz w:val="22"/>
                      <w:szCs w:val="22"/>
                    </w:rPr>
                    <w:t>16</w:t>
                  </w:r>
                </w:p>
              </w:tc>
            </w:tr>
          </w:tbl>
          <w:p w14:paraId="5E3B029F" w14:textId="452A0418" w:rsidR="00F62B10" w:rsidRPr="0021184B" w:rsidRDefault="00F62B10" w:rsidP="4CF5FE55">
            <w:pPr>
              <w:spacing w:before="144" w:after="144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D7B98" w14:paraId="34914139" w14:textId="77777777" w:rsidTr="0021184B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307704" w14:textId="437FF303" w:rsidR="00AD7B98" w:rsidRPr="00BE761E" w:rsidRDefault="00AD7B98" w:rsidP="2D32E96D">
            <w:pPr>
              <w:spacing w:before="144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52BD0F" w14:textId="276B6FEA" w:rsidR="00AD7B98" w:rsidRPr="0021184B" w:rsidRDefault="00AD7B98" w:rsidP="0021184B">
            <w:pPr>
              <w:spacing w:before="60" w:after="60"/>
              <w:rPr>
                <w:sz w:val="22"/>
                <w:szCs w:val="22"/>
              </w:rPr>
            </w:pPr>
            <w:r w:rsidRPr="0021184B">
              <w:rPr>
                <w:sz w:val="22"/>
                <w:szCs w:val="22"/>
              </w:rPr>
              <w:t>Numero di postazioni di lavoro utilizzate</w:t>
            </w:r>
          </w:p>
        </w:tc>
        <w:tc>
          <w:tcPr>
            <w:tcW w:w="5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B4349C" w14:textId="23816D9A" w:rsidR="00AD7B98" w:rsidRPr="0021184B" w:rsidRDefault="4CF5FE55" w:rsidP="471D33AB">
            <w:pPr>
              <w:spacing w:before="144" w:after="144"/>
              <w:jc w:val="both"/>
              <w:rPr>
                <w:sz w:val="22"/>
                <w:szCs w:val="22"/>
              </w:rPr>
            </w:pPr>
            <w:r w:rsidRPr="0021184B">
              <w:rPr>
                <w:sz w:val="22"/>
                <w:szCs w:val="22"/>
              </w:rPr>
              <w:t>Circa 568 postazioni di lavoro di cui:</w:t>
            </w:r>
          </w:p>
          <w:p w14:paraId="30CE2ECA" w14:textId="30DB8578" w:rsidR="00AD7B98" w:rsidRPr="0021184B" w:rsidRDefault="4CF5FE55" w:rsidP="471D33AB">
            <w:pPr>
              <w:spacing w:before="144" w:after="144"/>
              <w:jc w:val="both"/>
              <w:rPr>
                <w:sz w:val="22"/>
                <w:szCs w:val="22"/>
              </w:rPr>
            </w:pPr>
            <w:r w:rsidRPr="0021184B">
              <w:rPr>
                <w:sz w:val="22"/>
                <w:szCs w:val="22"/>
              </w:rPr>
              <w:t>47 di sportello</w:t>
            </w:r>
          </w:p>
          <w:p w14:paraId="2F2B8B71" w14:textId="5FD48581" w:rsidR="00AD7B98" w:rsidRPr="0021184B" w:rsidRDefault="4CF5FE55" w:rsidP="4CF5FE55">
            <w:pPr>
              <w:spacing w:before="144" w:after="144"/>
              <w:jc w:val="both"/>
              <w:rPr>
                <w:sz w:val="22"/>
                <w:szCs w:val="22"/>
              </w:rPr>
            </w:pPr>
            <w:r w:rsidRPr="0021184B">
              <w:rPr>
                <w:sz w:val="22"/>
                <w:szCs w:val="22"/>
              </w:rPr>
              <w:t>521 di backoffice</w:t>
            </w:r>
          </w:p>
        </w:tc>
      </w:tr>
      <w:tr w:rsidR="00AD7B98" w:rsidRPr="006509FB" w14:paraId="6B442B73" w14:textId="77777777" w:rsidTr="0021184B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B070A7" w14:textId="3143BE95" w:rsidR="00AD7B98" w:rsidRDefault="00AD7B98" w:rsidP="2D32E96D">
            <w:pPr>
              <w:spacing w:before="144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7DE9C7F" w14:textId="0060D1BC" w:rsidR="00AD7B98" w:rsidRPr="0021184B" w:rsidRDefault="00AD7B98" w:rsidP="0021184B">
            <w:pPr>
              <w:spacing w:before="60" w:after="60"/>
              <w:rPr>
                <w:sz w:val="22"/>
                <w:szCs w:val="22"/>
              </w:rPr>
            </w:pPr>
            <w:r w:rsidRPr="0021184B">
              <w:rPr>
                <w:sz w:val="22"/>
                <w:szCs w:val="22"/>
              </w:rPr>
              <w:t>Numero di integrazioni con altri sistemi</w:t>
            </w:r>
          </w:p>
        </w:tc>
        <w:tc>
          <w:tcPr>
            <w:tcW w:w="5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6E1D1AC" w14:textId="0C45BEE2" w:rsidR="006509FB" w:rsidRPr="0021184B" w:rsidRDefault="4CF5FE55" w:rsidP="471D33AB">
            <w:pPr>
              <w:spacing w:before="144" w:after="144"/>
              <w:jc w:val="both"/>
              <w:rPr>
                <w:sz w:val="22"/>
                <w:szCs w:val="22"/>
              </w:rPr>
            </w:pPr>
            <w:r w:rsidRPr="0021184B">
              <w:rPr>
                <w:sz w:val="22"/>
                <w:szCs w:val="22"/>
              </w:rPr>
              <w:t>Tra le integrazioni principali si segnalano:</w:t>
            </w:r>
          </w:p>
          <w:p w14:paraId="28BB6969" w14:textId="6EA221E6" w:rsidR="006509FB" w:rsidRPr="0021184B" w:rsidRDefault="4CF5FE55" w:rsidP="471D33AB">
            <w:pPr>
              <w:spacing w:before="144" w:after="144"/>
              <w:jc w:val="both"/>
              <w:rPr>
                <w:sz w:val="22"/>
                <w:szCs w:val="22"/>
              </w:rPr>
            </w:pPr>
            <w:r w:rsidRPr="0021184B">
              <w:rPr>
                <w:sz w:val="22"/>
                <w:szCs w:val="22"/>
              </w:rPr>
              <w:t xml:space="preserve">- 3 con sistemi interni (SIPO, AURIGA, VARDEM)  </w:t>
            </w:r>
          </w:p>
          <w:p w14:paraId="25790266" w14:textId="236FD904" w:rsidR="006509FB" w:rsidRPr="0021184B" w:rsidRDefault="4CF5FE55" w:rsidP="471D33AB">
            <w:pPr>
              <w:spacing w:before="144" w:after="144"/>
              <w:jc w:val="both"/>
              <w:rPr>
                <w:sz w:val="22"/>
                <w:szCs w:val="22"/>
              </w:rPr>
            </w:pPr>
            <w:r w:rsidRPr="0021184B">
              <w:rPr>
                <w:sz w:val="22"/>
                <w:szCs w:val="22"/>
              </w:rPr>
              <w:t>- 2 con sistemi esterni (INPS, SIUSS)</w:t>
            </w:r>
          </w:p>
          <w:p w14:paraId="263FF469" w14:textId="12387A33" w:rsidR="006509FB" w:rsidRPr="0021184B" w:rsidRDefault="4CF5FE55" w:rsidP="471D33AB">
            <w:pPr>
              <w:spacing w:before="144" w:after="144"/>
              <w:jc w:val="both"/>
              <w:rPr>
                <w:sz w:val="22"/>
                <w:szCs w:val="22"/>
              </w:rPr>
            </w:pPr>
            <w:r w:rsidRPr="0021184B">
              <w:rPr>
                <w:sz w:val="22"/>
                <w:szCs w:val="22"/>
              </w:rPr>
              <w:t>Di queste:</w:t>
            </w:r>
          </w:p>
          <w:p w14:paraId="6AE0EC46" w14:textId="2881BE9A" w:rsidR="006509FB" w:rsidRPr="0021184B" w:rsidRDefault="4CF5FE55" w:rsidP="471D33AB">
            <w:pPr>
              <w:spacing w:before="144" w:after="144"/>
              <w:jc w:val="both"/>
              <w:rPr>
                <w:sz w:val="22"/>
                <w:szCs w:val="22"/>
              </w:rPr>
            </w:pPr>
            <w:r w:rsidRPr="0021184B">
              <w:rPr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21184B">
              <w:rPr>
                <w:sz w:val="22"/>
                <w:szCs w:val="22"/>
                <w:lang w:val="en-US"/>
              </w:rPr>
              <w:t>puntuali</w:t>
            </w:r>
            <w:proofErr w:type="spellEnd"/>
            <w:r w:rsidRPr="0021184B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21184B">
              <w:rPr>
                <w:sz w:val="22"/>
                <w:szCs w:val="22"/>
                <w:lang w:val="en-US"/>
              </w:rPr>
              <w:t>on line</w:t>
            </w:r>
            <w:proofErr w:type="gramEnd"/>
            <w:r w:rsidRPr="0021184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184B">
              <w:rPr>
                <w:sz w:val="22"/>
                <w:szCs w:val="22"/>
                <w:lang w:val="en-US"/>
              </w:rPr>
              <w:t>mediante</w:t>
            </w:r>
            <w:proofErr w:type="spellEnd"/>
            <w:r w:rsidRPr="0021184B">
              <w:rPr>
                <w:sz w:val="22"/>
                <w:szCs w:val="22"/>
                <w:lang w:val="en-US"/>
              </w:rPr>
              <w:t xml:space="preserve"> web services (SIPO, AURIGA)</w:t>
            </w:r>
          </w:p>
          <w:p w14:paraId="7184CE43" w14:textId="04F2FBDA" w:rsidR="006509FB" w:rsidRPr="0021184B" w:rsidRDefault="4CF5FE55" w:rsidP="471D33AB">
            <w:pPr>
              <w:spacing w:before="144" w:after="144"/>
              <w:jc w:val="both"/>
              <w:rPr>
                <w:sz w:val="22"/>
                <w:szCs w:val="22"/>
              </w:rPr>
            </w:pPr>
            <w:r w:rsidRPr="0021184B">
              <w:rPr>
                <w:sz w:val="22"/>
                <w:szCs w:val="22"/>
                <w:lang w:val="en-US"/>
              </w:rPr>
              <w:t xml:space="preserve">1 massive </w:t>
            </w:r>
            <w:proofErr w:type="spellStart"/>
            <w:r w:rsidRPr="0021184B">
              <w:rPr>
                <w:sz w:val="22"/>
                <w:szCs w:val="22"/>
                <w:lang w:val="en-US"/>
              </w:rPr>
              <w:t>mediante</w:t>
            </w:r>
            <w:proofErr w:type="spellEnd"/>
            <w:r w:rsidRPr="0021184B">
              <w:rPr>
                <w:sz w:val="22"/>
                <w:szCs w:val="22"/>
                <w:lang w:val="en-US"/>
              </w:rPr>
              <w:t xml:space="preserve"> web services (VARDEM)</w:t>
            </w:r>
          </w:p>
          <w:p w14:paraId="12268836" w14:textId="1D7C7212" w:rsidR="006509FB" w:rsidRPr="0021184B" w:rsidRDefault="4CF5FE55" w:rsidP="4CF5FE55">
            <w:pPr>
              <w:spacing w:before="144" w:after="144"/>
              <w:jc w:val="both"/>
              <w:rPr>
                <w:sz w:val="22"/>
                <w:szCs w:val="22"/>
              </w:rPr>
            </w:pPr>
            <w:r w:rsidRPr="0021184B">
              <w:rPr>
                <w:sz w:val="22"/>
                <w:szCs w:val="22"/>
              </w:rPr>
              <w:t>1 massive mediante scambio di file (SIUSS)</w:t>
            </w:r>
          </w:p>
        </w:tc>
      </w:tr>
    </w:tbl>
    <w:p w14:paraId="61596ED7" w14:textId="77777777" w:rsidR="00F62B10" w:rsidRPr="006509FB" w:rsidRDefault="00F62B10" w:rsidP="004802B8">
      <w:pPr>
        <w:spacing w:before="120" w:after="120"/>
        <w:jc w:val="both"/>
      </w:pPr>
    </w:p>
    <w:p w14:paraId="58D6E813" w14:textId="77777777" w:rsidR="00F62B10" w:rsidRPr="00162EB1" w:rsidRDefault="008451DA" w:rsidP="00162EB1">
      <w:pPr>
        <w:pStyle w:val="Titolo1"/>
      </w:pPr>
      <w:r>
        <w:t xml:space="preserve">COSTI E TEMPI INDICATIVI DELLA MESSA A DISPOSIZIONE DELLA SOLUZIONE </w:t>
      </w:r>
    </w:p>
    <w:p w14:paraId="47920A7A" w14:textId="0E11B79D" w:rsidR="00F62B10" w:rsidRDefault="008451DA" w:rsidP="00162EB1">
      <w:pPr>
        <w:spacing w:before="120" w:after="120"/>
        <w:jc w:val="both"/>
      </w:pPr>
      <w:r w:rsidRPr="00162EB1">
        <w:t xml:space="preserve">Si richiede di </w:t>
      </w:r>
      <w:r w:rsidR="00162EB1">
        <w:t>fornire informazioni</w:t>
      </w:r>
      <w:r w:rsidRPr="00162EB1">
        <w:t xml:space="preserve"> relative a costi e tempi per la messa a disposizione e per la gestione della soluzione desiderata. Si ricorda che si tratta di</w:t>
      </w:r>
      <w:r>
        <w:t xml:space="preserve"> stime di massima, non impegnative (non costituiscono offerta), ma </w:t>
      </w:r>
      <w:r w:rsidR="00F66493">
        <w:t xml:space="preserve">saranno </w:t>
      </w:r>
      <w:r>
        <w:t>utili</w:t>
      </w:r>
      <w:r w:rsidR="00F66493">
        <w:t>zzate quale ausilio</w:t>
      </w:r>
      <w:r>
        <w:t xml:space="preserve"> a</w:t>
      </w:r>
      <w:r w:rsidR="00F66493">
        <w:t xml:space="preserve">l </w:t>
      </w:r>
      <w:r w:rsidR="00F66493" w:rsidRPr="00F66493">
        <w:t xml:space="preserve">dimensionamento degli importi da porre a </w:t>
      </w:r>
      <w:r w:rsidRPr="00F66493">
        <w:t>base</w:t>
      </w:r>
      <w:r>
        <w:t xml:space="preserve"> d</w:t>
      </w:r>
      <w:r w:rsidR="00F66493">
        <w:t>’</w:t>
      </w:r>
      <w:r>
        <w:t>asta e</w:t>
      </w:r>
      <w:r w:rsidR="00F66493">
        <w:t>d i requisiti tecnici acquisiti saranno utilizzati per strutturare il</w:t>
      </w:r>
      <w:r>
        <w:t xml:space="preserve"> capitolato </w:t>
      </w:r>
      <w:r w:rsidR="00F66493">
        <w:t xml:space="preserve">tecnico </w:t>
      </w:r>
      <w:r>
        <w:t xml:space="preserve">per una eventuale </w:t>
      </w:r>
      <w:r w:rsidR="00F66493">
        <w:t>successiva procedura</w:t>
      </w:r>
      <w:r w:rsidR="00501AF6">
        <w:t xml:space="preserve"> </w:t>
      </w:r>
      <w:r w:rsidR="00F66493">
        <w:t xml:space="preserve">di approvvigionamento </w:t>
      </w:r>
      <w:r w:rsidRPr="00FF5B3A">
        <w:t>finalizzata</w:t>
      </w:r>
      <w:r>
        <w:t xml:space="preserve"> all’acquisizione della soluzione dal mercato. </w:t>
      </w:r>
    </w:p>
    <w:p w14:paraId="6C7E5FFE" w14:textId="77777777" w:rsidR="009B04F7" w:rsidRDefault="009B04F7" w:rsidP="009B04F7"/>
    <w:p w14:paraId="47358012" w14:textId="77777777" w:rsidR="009B04F7" w:rsidRPr="00CE6187" w:rsidRDefault="009B04F7" w:rsidP="009B04F7">
      <w:pPr>
        <w:keepNext/>
        <w:spacing w:before="240" w:after="60"/>
        <w:outlineLvl w:val="0"/>
        <w:rPr>
          <w:b/>
          <w:bCs/>
          <w:smallCaps/>
          <w:kern w:val="32"/>
          <w:szCs w:val="24"/>
        </w:rPr>
      </w:pPr>
      <w:bookmarkStart w:id="3" w:name="_Toc26348099"/>
      <w:bookmarkStart w:id="4" w:name="_Toc26545950"/>
      <w:r w:rsidRPr="00CE6187">
        <w:rPr>
          <w:b/>
          <w:bCs/>
          <w:smallCaps/>
          <w:kern w:val="32"/>
          <w:szCs w:val="24"/>
        </w:rPr>
        <w:t>Tempi di implementazione</w:t>
      </w:r>
      <w:bookmarkEnd w:id="3"/>
      <w:bookmarkEnd w:id="4"/>
    </w:p>
    <w:p w14:paraId="6A7F027C" w14:textId="77777777" w:rsidR="009B04F7" w:rsidRDefault="009B04F7" w:rsidP="009B04F7">
      <w:pPr>
        <w:spacing w:after="120"/>
        <w:jc w:val="both"/>
      </w:pPr>
      <w:r>
        <w:t>In questa sezione devono essere specificate le modalità e tempistiche indicative (</w:t>
      </w:r>
      <w:proofErr w:type="spellStart"/>
      <w:r>
        <w:t>elapsed</w:t>
      </w:r>
      <w:proofErr w:type="spellEnd"/>
      <w:r>
        <w:t xml:space="preserve">) con cui viene avviata la soluzione </w:t>
      </w:r>
      <w:r>
        <w:rPr>
          <w:bCs/>
        </w:rPr>
        <w:t>software</w:t>
      </w:r>
      <w:r>
        <w:t xml:space="preserve"> proposta, per le seguenti voci: </w:t>
      </w:r>
    </w:p>
    <w:p w14:paraId="258F47FC" w14:textId="77777777" w:rsidR="009B04F7" w:rsidRDefault="009B04F7" w:rsidP="009B04F7">
      <w:pPr>
        <w:pStyle w:val="Paragrafoelenco"/>
        <w:numPr>
          <w:ilvl w:val="0"/>
          <w:numId w:val="21"/>
        </w:numPr>
        <w:ind w:left="714" w:hanging="357"/>
        <w:jc w:val="both"/>
        <w:rPr>
          <w:szCs w:val="24"/>
        </w:rPr>
      </w:pPr>
      <w:r>
        <w:rPr>
          <w:szCs w:val="24"/>
        </w:rPr>
        <w:t>start up della soluzione (inteso come installazione del sistema, avvio, formazione ecc.)</w:t>
      </w:r>
    </w:p>
    <w:p w14:paraId="04C94878" w14:textId="77777777" w:rsidR="009B04F7" w:rsidRDefault="009B04F7" w:rsidP="009B04F7">
      <w:pPr>
        <w:pStyle w:val="Paragrafoelenco"/>
        <w:numPr>
          <w:ilvl w:val="0"/>
          <w:numId w:val="21"/>
        </w:numPr>
        <w:ind w:left="714" w:hanging="357"/>
        <w:jc w:val="both"/>
        <w:rPr>
          <w:szCs w:val="24"/>
        </w:rPr>
      </w:pPr>
      <w:r>
        <w:rPr>
          <w:szCs w:val="24"/>
        </w:rPr>
        <w:t>realizzazione delle integrazioni con altri applicativi ed eventuali personalizzazioni</w:t>
      </w:r>
    </w:p>
    <w:p w14:paraId="38EDE6BB" w14:textId="77777777" w:rsidR="009B04F7" w:rsidRDefault="009B04F7" w:rsidP="009B04F7">
      <w:pPr>
        <w:pStyle w:val="Paragrafoelenco"/>
        <w:numPr>
          <w:ilvl w:val="0"/>
          <w:numId w:val="21"/>
        </w:numPr>
        <w:ind w:left="714" w:hanging="357"/>
        <w:jc w:val="both"/>
        <w:rPr>
          <w:szCs w:val="24"/>
        </w:rPr>
      </w:pPr>
      <w:r>
        <w:rPr>
          <w:szCs w:val="24"/>
        </w:rPr>
        <w:t>migrazione basi dati</w:t>
      </w:r>
    </w:p>
    <w:p w14:paraId="13DB433E" w14:textId="5009BD9C" w:rsidR="009B04F7" w:rsidRDefault="009B04F7">
      <w:pPr>
        <w:spacing w:after="120"/>
        <w:jc w:val="both"/>
      </w:pPr>
    </w:p>
    <w:p w14:paraId="20BBFB91" w14:textId="66AEA0BF" w:rsidR="00115597" w:rsidRDefault="00115597">
      <w:pPr>
        <w:spacing w:after="120"/>
        <w:jc w:val="both"/>
      </w:pPr>
    </w:p>
    <w:p w14:paraId="3C55B084" w14:textId="77777777" w:rsidR="00047249" w:rsidRPr="00047249" w:rsidRDefault="00047249" w:rsidP="00047249">
      <w:pPr>
        <w:spacing w:before="120" w:after="120"/>
        <w:jc w:val="both"/>
      </w:pPr>
      <w:r w:rsidRPr="00047249">
        <w:t>_____________________________</w:t>
      </w:r>
    </w:p>
    <w:p w14:paraId="3E6181DF" w14:textId="77777777" w:rsidR="00047249" w:rsidRPr="00047249" w:rsidRDefault="00047249" w:rsidP="00047249">
      <w:pPr>
        <w:spacing w:before="120" w:after="120"/>
        <w:jc w:val="both"/>
      </w:pPr>
      <w:r w:rsidRPr="00047249">
        <w:t>_____________________________</w:t>
      </w:r>
    </w:p>
    <w:p w14:paraId="3DC015F0" w14:textId="77777777" w:rsidR="00047249" w:rsidRPr="00047249" w:rsidRDefault="00047249" w:rsidP="00047249">
      <w:pPr>
        <w:spacing w:before="120" w:after="120"/>
        <w:jc w:val="both"/>
      </w:pPr>
      <w:r w:rsidRPr="00047249">
        <w:t>_____________________________</w:t>
      </w:r>
    </w:p>
    <w:p w14:paraId="2B8D64F7" w14:textId="37A8649E" w:rsidR="009B04F7" w:rsidRDefault="009B04F7">
      <w:pPr>
        <w:spacing w:after="120"/>
        <w:jc w:val="both"/>
      </w:pPr>
    </w:p>
    <w:p w14:paraId="5228E401" w14:textId="05BFD5B4" w:rsidR="00047249" w:rsidRDefault="00047249">
      <w:pPr>
        <w:spacing w:after="120"/>
        <w:jc w:val="both"/>
      </w:pPr>
    </w:p>
    <w:p w14:paraId="2B761DFA" w14:textId="05624C89" w:rsidR="00047249" w:rsidRDefault="00047249">
      <w:pPr>
        <w:spacing w:after="120"/>
        <w:jc w:val="both"/>
      </w:pPr>
    </w:p>
    <w:p w14:paraId="271ED347" w14:textId="60110D15" w:rsidR="00047249" w:rsidRDefault="00047249">
      <w:pPr>
        <w:spacing w:after="120"/>
        <w:jc w:val="both"/>
      </w:pPr>
    </w:p>
    <w:p w14:paraId="092FCB94" w14:textId="402579A6" w:rsidR="00047249" w:rsidRDefault="00047249">
      <w:pPr>
        <w:spacing w:after="120"/>
        <w:jc w:val="both"/>
      </w:pPr>
    </w:p>
    <w:p w14:paraId="78B8B7C2" w14:textId="0D677684" w:rsidR="00047249" w:rsidRDefault="00047249">
      <w:pPr>
        <w:spacing w:after="120"/>
        <w:jc w:val="both"/>
      </w:pPr>
    </w:p>
    <w:p w14:paraId="553A583B" w14:textId="3F13E781" w:rsidR="00047249" w:rsidRDefault="00047249">
      <w:pPr>
        <w:spacing w:after="120"/>
        <w:jc w:val="both"/>
      </w:pPr>
    </w:p>
    <w:p w14:paraId="79A51D98" w14:textId="7D5D6666" w:rsidR="00047249" w:rsidRDefault="00047249">
      <w:pPr>
        <w:spacing w:after="120"/>
        <w:jc w:val="both"/>
      </w:pPr>
    </w:p>
    <w:p w14:paraId="032E49A0" w14:textId="33ABFBE1" w:rsidR="00047249" w:rsidRDefault="00047249">
      <w:pPr>
        <w:spacing w:after="120"/>
        <w:jc w:val="both"/>
      </w:pPr>
    </w:p>
    <w:p w14:paraId="67EAC4EC" w14:textId="2D7CCA41" w:rsidR="00047249" w:rsidRDefault="00047249">
      <w:pPr>
        <w:spacing w:after="120"/>
        <w:jc w:val="both"/>
      </w:pPr>
    </w:p>
    <w:p w14:paraId="2767DEEE" w14:textId="512CD316" w:rsidR="00047249" w:rsidRDefault="00047249">
      <w:pPr>
        <w:spacing w:after="120"/>
        <w:jc w:val="both"/>
      </w:pPr>
    </w:p>
    <w:p w14:paraId="3FAAD1ED" w14:textId="345DF18D" w:rsidR="00047249" w:rsidRDefault="00047249">
      <w:pPr>
        <w:spacing w:after="120"/>
        <w:jc w:val="both"/>
      </w:pPr>
    </w:p>
    <w:p w14:paraId="130870B0" w14:textId="3FD2A4A6" w:rsidR="00047249" w:rsidRDefault="00047249">
      <w:pPr>
        <w:spacing w:after="120"/>
        <w:jc w:val="both"/>
      </w:pPr>
    </w:p>
    <w:p w14:paraId="0F0358A4" w14:textId="66F68324" w:rsidR="00047249" w:rsidRDefault="00047249">
      <w:pPr>
        <w:spacing w:after="120"/>
        <w:jc w:val="both"/>
      </w:pPr>
    </w:p>
    <w:p w14:paraId="1A11F3D1" w14:textId="40480218" w:rsidR="00047249" w:rsidRDefault="00047249">
      <w:pPr>
        <w:spacing w:after="120"/>
        <w:jc w:val="both"/>
      </w:pPr>
    </w:p>
    <w:p w14:paraId="25852CC9" w14:textId="1458C301" w:rsidR="00047249" w:rsidRDefault="00047249">
      <w:pPr>
        <w:spacing w:after="120"/>
        <w:jc w:val="both"/>
      </w:pPr>
    </w:p>
    <w:p w14:paraId="0E954B1D" w14:textId="77777777" w:rsidR="009B04F7" w:rsidRPr="00CE6187" w:rsidRDefault="009B04F7" w:rsidP="009B04F7">
      <w:pPr>
        <w:keepNext/>
        <w:spacing w:before="240" w:after="60"/>
        <w:outlineLvl w:val="0"/>
        <w:rPr>
          <w:b/>
          <w:bCs/>
          <w:smallCaps/>
          <w:kern w:val="32"/>
          <w:szCs w:val="24"/>
        </w:rPr>
      </w:pPr>
      <w:bookmarkStart w:id="5" w:name="_Toc26348100"/>
      <w:bookmarkStart w:id="6" w:name="_Toc26545951"/>
      <w:r w:rsidRPr="00CE6187">
        <w:rPr>
          <w:b/>
          <w:bCs/>
          <w:smallCaps/>
          <w:kern w:val="32"/>
          <w:szCs w:val="24"/>
        </w:rPr>
        <w:lastRenderedPageBreak/>
        <w:t>Costi di implementazione e gestione</w:t>
      </w:r>
      <w:bookmarkEnd w:id="5"/>
      <w:bookmarkEnd w:id="6"/>
    </w:p>
    <w:p w14:paraId="58005168" w14:textId="77777777" w:rsidR="009B04F7" w:rsidRPr="00D15C04" w:rsidRDefault="009B04F7" w:rsidP="009B04F7">
      <w:pPr>
        <w:spacing w:after="120"/>
        <w:jc w:val="both"/>
      </w:pPr>
      <w:r>
        <w:rPr>
          <w:color w:val="000000"/>
        </w:rPr>
        <w:t xml:space="preserve">L’operatore economico partecipante all’indagine dovrà definire una stima dei costi indicativi di implementazione del Sistema compilando la tabella di seguito </w:t>
      </w:r>
      <w:r w:rsidRPr="00D15C04">
        <w:t xml:space="preserve">riportata. </w:t>
      </w:r>
    </w:p>
    <w:p w14:paraId="25263AD8" w14:textId="36246CC7" w:rsidR="00526717" w:rsidRDefault="008451DA" w:rsidP="471D33AB">
      <w:pPr>
        <w:spacing w:after="120"/>
        <w:jc w:val="both"/>
      </w:pPr>
      <w:r>
        <w:t>I valori economici stimati verranno considerati oneri fiscali esclusi.</w:t>
      </w:r>
    </w:p>
    <w:p w14:paraId="6133E5CB" w14:textId="62FFD9F8" w:rsidR="004802B8" w:rsidRDefault="004802B8"/>
    <w:p w14:paraId="36BF4FD5" w14:textId="77777777" w:rsidR="000D0C44" w:rsidRDefault="000D0C44">
      <w:pPr>
        <w:spacing w:after="120"/>
        <w:jc w:val="both"/>
      </w:pPr>
    </w:p>
    <w:p w14:paraId="02C22D8E" w14:textId="5BD622DB" w:rsidR="1C342B4F" w:rsidRDefault="1C342B4F" w:rsidP="471D33AB">
      <w:pPr>
        <w:spacing w:before="60" w:after="60" w:line="259" w:lineRule="auto"/>
        <w:rPr>
          <w:szCs w:val="24"/>
          <w:u w:val="single"/>
        </w:rPr>
      </w:pPr>
      <w:r w:rsidRPr="471D33AB">
        <w:rPr>
          <w:u w:val="single"/>
        </w:rPr>
        <w:t>Valori economici stimati</w:t>
      </w:r>
    </w:p>
    <w:p w14:paraId="7335B14E" w14:textId="77777777" w:rsidR="00115597" w:rsidRDefault="00115597" w:rsidP="00115597">
      <w:pPr>
        <w:rPr>
          <w:b/>
          <w:sz w:val="20"/>
          <w:u w:val="single"/>
        </w:rPr>
      </w:pPr>
      <w:r>
        <w:rPr>
          <w:b/>
          <w:color w:val="000000"/>
          <w:u w:val="single"/>
        </w:rPr>
        <w:t>Fase di avvio</w:t>
      </w:r>
    </w:p>
    <w:p w14:paraId="6DDFEB1A" w14:textId="77777777" w:rsidR="00115597" w:rsidRPr="004802B8" w:rsidRDefault="00115597" w:rsidP="004802B8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645"/>
        <w:gridCol w:w="2176"/>
      </w:tblGrid>
      <w:tr w:rsidR="00115597" w14:paraId="695FE259" w14:textId="77777777" w:rsidTr="00F74D9A">
        <w:trPr>
          <w:tblHeader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24B48B2" w14:textId="77777777" w:rsidR="00115597" w:rsidRDefault="00115597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Attività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D309F11" w14:textId="0E7D98D0" w:rsidR="00115597" w:rsidRDefault="00115597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E79C3">
              <w:rPr>
                <w:b/>
                <w:color w:val="000000"/>
                <w:sz w:val="22"/>
                <w:szCs w:val="22"/>
              </w:rPr>
              <w:t>Stima costi una tantum</w:t>
            </w:r>
          </w:p>
          <w:p w14:paraId="035C2E1F" w14:textId="6775B8BA" w:rsidR="00047249" w:rsidRDefault="00047249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EURO</w:t>
            </w:r>
          </w:p>
          <w:p w14:paraId="2D53372D" w14:textId="77777777" w:rsidR="00115597" w:rsidRDefault="00115597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(IVA esclusa)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C7897AE" w14:textId="77777777" w:rsidR="00115597" w:rsidRDefault="00115597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Note</w:t>
            </w:r>
          </w:p>
        </w:tc>
      </w:tr>
      <w:tr w:rsidR="00115597" w:rsidRPr="00F74D9A" w14:paraId="0EEE1264" w14:textId="77777777" w:rsidTr="00F74D9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384" w14:textId="2FE9E3A7" w:rsidR="005808E7" w:rsidRDefault="00115597" w:rsidP="00115597">
            <w:pPr>
              <w:spacing w:after="120"/>
              <w:jc w:val="both"/>
              <w:rPr>
                <w:sz w:val="22"/>
                <w:szCs w:val="22"/>
              </w:rPr>
            </w:pPr>
            <w:r w:rsidRPr="00047249">
              <w:rPr>
                <w:sz w:val="22"/>
                <w:szCs w:val="22"/>
              </w:rPr>
              <w:t xml:space="preserve">Costo </w:t>
            </w:r>
            <w:r w:rsidR="006B7D3C" w:rsidRPr="00047249">
              <w:rPr>
                <w:sz w:val="22"/>
                <w:szCs w:val="22"/>
              </w:rPr>
              <w:t>una tantum della licenza o della eventuale</w:t>
            </w:r>
            <w:r w:rsidRPr="00047249">
              <w:rPr>
                <w:sz w:val="22"/>
                <w:szCs w:val="22"/>
              </w:rPr>
              <w:t xml:space="preserve"> cessione dei sorgenti</w:t>
            </w:r>
            <w:r w:rsidR="005808E7" w:rsidRPr="00047249">
              <w:rPr>
                <w:sz w:val="22"/>
                <w:szCs w:val="22"/>
              </w:rPr>
              <w:t>.</w:t>
            </w:r>
          </w:p>
          <w:p w14:paraId="2532CDD7" w14:textId="79C4580D" w:rsidR="005808E7" w:rsidRDefault="00294538" w:rsidP="0011559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Costo della soluzione base. </w:t>
            </w:r>
            <w:r w:rsidR="005808E7">
              <w:rPr>
                <w:sz w:val="22"/>
                <w:szCs w:val="22"/>
              </w:rPr>
              <w:t xml:space="preserve">Si precisa che i requisiti </w:t>
            </w:r>
            <w:r w:rsidR="005808E7" w:rsidRPr="00294538">
              <w:rPr>
                <w:b/>
                <w:bCs/>
                <w:sz w:val="22"/>
                <w:szCs w:val="22"/>
              </w:rPr>
              <w:t>Obbligatori</w:t>
            </w:r>
            <w:r w:rsidR="005808E7">
              <w:rPr>
                <w:sz w:val="22"/>
                <w:szCs w:val="22"/>
              </w:rPr>
              <w:t xml:space="preserve"> si intendono compresi nella soluzione base.</w:t>
            </w:r>
          </w:p>
          <w:p w14:paraId="70110FE9" w14:textId="45857940" w:rsidR="005808E7" w:rsidRPr="00115597" w:rsidRDefault="005808E7" w:rsidP="00115597">
            <w:pPr>
              <w:spacing w:after="120"/>
              <w:jc w:val="both"/>
              <w:rPr>
                <w:sz w:val="22"/>
                <w:szCs w:val="22"/>
              </w:rPr>
            </w:pPr>
            <w:r w:rsidRPr="00047249">
              <w:rPr>
                <w:sz w:val="22"/>
                <w:szCs w:val="22"/>
              </w:rPr>
              <w:t>S</w:t>
            </w:r>
            <w:r w:rsidR="00115597" w:rsidRPr="00047249">
              <w:rPr>
                <w:sz w:val="22"/>
                <w:szCs w:val="22"/>
              </w:rPr>
              <w:t>pecificare se si tratta di open source</w:t>
            </w:r>
            <w:r w:rsidRPr="00047249">
              <w:rPr>
                <w:sz w:val="22"/>
                <w:szCs w:val="22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ED3" w14:textId="77777777" w:rsidR="00115597" w:rsidRPr="00115597" w:rsidRDefault="00115597" w:rsidP="00115597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151E" w14:textId="77777777" w:rsidR="00115597" w:rsidRPr="00115597" w:rsidRDefault="00115597" w:rsidP="00115597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115597" w14:paraId="5941FFCF" w14:textId="77777777" w:rsidTr="00F74D9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5F27" w14:textId="77C31875" w:rsidR="00115597" w:rsidRDefault="0011559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Servizi professionali per </w:t>
            </w:r>
            <w:r w:rsidR="00862408">
              <w:rPr>
                <w:sz w:val="22"/>
                <w:szCs w:val="22"/>
              </w:rPr>
              <w:t xml:space="preserve">la </w:t>
            </w:r>
            <w:r>
              <w:rPr>
                <w:sz w:val="22"/>
                <w:szCs w:val="22"/>
              </w:rPr>
              <w:t>realizzazione dei “Requisiti funzionali</w:t>
            </w:r>
            <w:r w:rsidR="004213CA">
              <w:rPr>
                <w:sz w:val="22"/>
                <w:szCs w:val="22"/>
              </w:rPr>
              <w:t xml:space="preserve"> e non funzionali</w:t>
            </w:r>
            <w:r>
              <w:rPr>
                <w:sz w:val="22"/>
                <w:szCs w:val="22"/>
              </w:rPr>
              <w:t xml:space="preserve">” </w:t>
            </w:r>
            <w:r w:rsidR="00294538" w:rsidRPr="00294538">
              <w:rPr>
                <w:b/>
                <w:bCs/>
                <w:sz w:val="22"/>
                <w:szCs w:val="22"/>
              </w:rPr>
              <w:t>Informativi</w:t>
            </w:r>
            <w:r>
              <w:rPr>
                <w:sz w:val="22"/>
                <w:szCs w:val="22"/>
              </w:rPr>
              <w:t xml:space="preserve"> </w:t>
            </w:r>
            <w:r w:rsidR="00862408">
              <w:rPr>
                <w:sz w:val="22"/>
                <w:szCs w:val="22"/>
              </w:rPr>
              <w:t>qual</w:t>
            </w:r>
            <w:r>
              <w:rPr>
                <w:sz w:val="22"/>
                <w:szCs w:val="22"/>
              </w:rPr>
              <w:t>o</w:t>
            </w:r>
            <w:r w:rsidR="00862408">
              <w:rPr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 xml:space="preserve"> gli stessi </w:t>
            </w:r>
            <w:r w:rsidR="00862408">
              <w:rPr>
                <w:sz w:val="22"/>
                <w:szCs w:val="22"/>
              </w:rPr>
              <w:t xml:space="preserve">non siano già </w:t>
            </w:r>
            <w:r>
              <w:rPr>
                <w:sz w:val="22"/>
                <w:szCs w:val="22"/>
              </w:rPr>
              <w:t>compresi nel</w:t>
            </w:r>
            <w:r w:rsidR="004213CA">
              <w:rPr>
                <w:sz w:val="22"/>
                <w:szCs w:val="22"/>
              </w:rPr>
              <w:t>la soluzione base</w:t>
            </w:r>
            <w:r>
              <w:rPr>
                <w:sz w:val="22"/>
                <w:szCs w:val="22"/>
              </w:rPr>
              <w:t>.</w:t>
            </w:r>
          </w:p>
          <w:p w14:paraId="7DFE2771" w14:textId="3512398F" w:rsidR="00115597" w:rsidRDefault="00162EB1" w:rsidP="008F539D">
            <w:pPr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Inserire la stima dei costi complessiva, eventualmente dettagliata anche per numero di giornate per figura professionale.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16CF" w14:textId="716C25F3" w:rsidR="00115597" w:rsidRPr="00162EB1" w:rsidRDefault="00115597" w:rsidP="00162EB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750" w14:textId="77777777" w:rsidR="00115597" w:rsidRDefault="00115597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115597" w14:paraId="2B772465" w14:textId="77777777" w:rsidTr="00F74D9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A7D9" w14:textId="77777777" w:rsidR="00115597" w:rsidRPr="001E79C3" w:rsidRDefault="00115597">
            <w:pPr>
              <w:spacing w:after="120"/>
              <w:jc w:val="both"/>
              <w:rPr>
                <w:sz w:val="22"/>
                <w:szCs w:val="22"/>
              </w:rPr>
            </w:pPr>
            <w:r w:rsidRPr="001E79C3">
              <w:rPr>
                <w:sz w:val="22"/>
                <w:szCs w:val="22"/>
              </w:rPr>
              <w:t>Servizi professionali per realizzazione delle integrazioni con software esterni (fruitori/fornitori)</w:t>
            </w:r>
            <w:r w:rsidR="00162EB1" w:rsidRPr="001E79C3">
              <w:rPr>
                <w:sz w:val="22"/>
                <w:szCs w:val="22"/>
              </w:rPr>
              <w:t>.</w:t>
            </w:r>
          </w:p>
          <w:p w14:paraId="53FF876F" w14:textId="135AB1BE" w:rsidR="00162EB1" w:rsidRPr="001E79C3" w:rsidRDefault="00162EB1" w:rsidP="008F539D">
            <w:pPr>
              <w:spacing w:after="120"/>
              <w:rPr>
                <w:sz w:val="22"/>
                <w:szCs w:val="22"/>
              </w:rPr>
            </w:pPr>
            <w:r w:rsidRPr="001E79C3">
              <w:rPr>
                <w:color w:val="000000"/>
                <w:sz w:val="22"/>
                <w:szCs w:val="22"/>
              </w:rPr>
              <w:t>Inserire la stima dei costi complessiva, eventualmente dettagliata anche per numero di giornate per figura professionale.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81FF" w14:textId="6C1E859D" w:rsidR="00115597" w:rsidRPr="00162EB1" w:rsidRDefault="00115597" w:rsidP="00162EB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0DB" w14:textId="77777777" w:rsidR="00115597" w:rsidRDefault="00115597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A52CE7" w14:paraId="4939A8E2" w14:textId="77777777" w:rsidTr="00F74D9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1920" w14:textId="53775E59" w:rsidR="00A52CE7" w:rsidRPr="001E79C3" w:rsidRDefault="00A52CE7" w:rsidP="00A52CE7">
            <w:pPr>
              <w:spacing w:after="120"/>
              <w:jc w:val="both"/>
              <w:rPr>
                <w:sz w:val="22"/>
                <w:szCs w:val="22"/>
              </w:rPr>
            </w:pPr>
            <w:r w:rsidRPr="001E79C3">
              <w:rPr>
                <w:sz w:val="22"/>
                <w:szCs w:val="22"/>
              </w:rPr>
              <w:t>Servizi professionali per realizzazione dell’adeguamento della soluzione agli</w:t>
            </w:r>
            <w:r w:rsidRPr="001E79C3">
              <w:t xml:space="preserve"> </w:t>
            </w:r>
            <w:r w:rsidRPr="001E79C3">
              <w:rPr>
                <w:sz w:val="22"/>
                <w:szCs w:val="22"/>
              </w:rPr>
              <w:t>standard di Enterprise Architecture e di Application Lifecycle Management definiti dalla Città di Milano</w:t>
            </w:r>
          </w:p>
          <w:p w14:paraId="678424E4" w14:textId="2F3277D4" w:rsidR="00A52CE7" w:rsidRPr="001E79C3" w:rsidRDefault="00A52CE7" w:rsidP="00A52CE7">
            <w:pPr>
              <w:jc w:val="both"/>
              <w:rPr>
                <w:sz w:val="22"/>
                <w:szCs w:val="22"/>
              </w:rPr>
            </w:pPr>
            <w:r w:rsidRPr="001E79C3">
              <w:rPr>
                <w:color w:val="000000"/>
                <w:sz w:val="22"/>
                <w:szCs w:val="22"/>
              </w:rPr>
              <w:t>Inserire la stima dei costi complessiva, eventualmente dettagliata anche per numero di giornate per figura professionale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3391" w14:textId="77777777" w:rsidR="00A52CE7" w:rsidRPr="00162EB1" w:rsidRDefault="00A52CE7" w:rsidP="00162EB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B5E" w14:textId="77777777" w:rsidR="00A52CE7" w:rsidRDefault="00A52CE7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115597" w14:paraId="54D645CA" w14:textId="77777777" w:rsidTr="00F74D9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116F" w14:textId="77777777" w:rsidR="00115597" w:rsidRPr="001E79C3" w:rsidRDefault="00115597">
            <w:pPr>
              <w:jc w:val="both"/>
              <w:rPr>
                <w:sz w:val="22"/>
                <w:szCs w:val="22"/>
              </w:rPr>
            </w:pPr>
            <w:r w:rsidRPr="001E79C3">
              <w:rPr>
                <w:sz w:val="22"/>
                <w:szCs w:val="22"/>
              </w:rPr>
              <w:t>Servizi professionali per la fase di avvio:</w:t>
            </w:r>
          </w:p>
          <w:p w14:paraId="0DF58188" w14:textId="77777777" w:rsidR="00115597" w:rsidRPr="001E79C3" w:rsidRDefault="00115597" w:rsidP="00115597">
            <w:pPr>
              <w:pStyle w:val="Paragrafoelenco"/>
              <w:numPr>
                <w:ilvl w:val="0"/>
                <w:numId w:val="22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1E79C3">
              <w:rPr>
                <w:sz w:val="22"/>
                <w:szCs w:val="22"/>
              </w:rPr>
              <w:t>Start up della soluzione (inteso come installazione del sistema, avvio, formazione, ecc.)</w:t>
            </w:r>
          </w:p>
          <w:p w14:paraId="42B0D947" w14:textId="77777777" w:rsidR="00115597" w:rsidRPr="001E79C3" w:rsidRDefault="00115597" w:rsidP="00162EB1">
            <w:pPr>
              <w:numPr>
                <w:ilvl w:val="0"/>
                <w:numId w:val="22"/>
              </w:numPr>
              <w:spacing w:after="120"/>
              <w:ind w:left="714" w:hanging="357"/>
              <w:rPr>
                <w:sz w:val="22"/>
                <w:szCs w:val="22"/>
              </w:rPr>
            </w:pPr>
            <w:r w:rsidRPr="001E79C3">
              <w:rPr>
                <w:sz w:val="22"/>
                <w:szCs w:val="22"/>
              </w:rPr>
              <w:t>Migrazione basi dati</w:t>
            </w:r>
          </w:p>
          <w:p w14:paraId="1E76E658" w14:textId="614B6878" w:rsidR="00162EB1" w:rsidRPr="001E79C3" w:rsidRDefault="00162EB1" w:rsidP="008F539D">
            <w:pPr>
              <w:spacing w:after="120"/>
              <w:rPr>
                <w:sz w:val="22"/>
                <w:szCs w:val="22"/>
              </w:rPr>
            </w:pPr>
            <w:r w:rsidRPr="001E79C3">
              <w:rPr>
                <w:color w:val="000000"/>
                <w:sz w:val="22"/>
                <w:szCs w:val="22"/>
              </w:rPr>
              <w:t>Inserire la stima dei costi complessiva, eventualmente dettagliata anche per numero di giornate per figura professionale.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90B0" w14:textId="0C98B3EA" w:rsidR="00115597" w:rsidRPr="00162EB1" w:rsidRDefault="00115597" w:rsidP="00162EB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E29" w14:textId="77777777" w:rsidR="00115597" w:rsidRDefault="00115597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</w:tbl>
    <w:p w14:paraId="27339BA4" w14:textId="77777777" w:rsidR="00115597" w:rsidRPr="004802B8" w:rsidRDefault="00115597" w:rsidP="004802B8">
      <w:pPr>
        <w:spacing w:after="120"/>
        <w:jc w:val="both"/>
      </w:pPr>
    </w:p>
    <w:p w14:paraId="01E6AF89" w14:textId="77777777" w:rsidR="00115597" w:rsidRDefault="00115597" w:rsidP="00115597">
      <w:pPr>
        <w:rPr>
          <w:b/>
          <w:sz w:val="20"/>
          <w:u w:val="single"/>
        </w:rPr>
      </w:pPr>
      <w:r>
        <w:rPr>
          <w:b/>
          <w:color w:val="000000"/>
          <w:u w:val="single"/>
        </w:rPr>
        <w:lastRenderedPageBreak/>
        <w:t>Gestione</w:t>
      </w:r>
    </w:p>
    <w:p w14:paraId="09E8BCCA" w14:textId="77777777" w:rsidR="00115597" w:rsidRDefault="00115597" w:rsidP="004802B8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701"/>
        <w:gridCol w:w="2120"/>
      </w:tblGrid>
      <w:tr w:rsidR="00115597" w14:paraId="44D880A5" w14:textId="77777777" w:rsidTr="00F74D9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09F56B2" w14:textId="77777777" w:rsidR="00115597" w:rsidRDefault="00115597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Attività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CDB5CF" w14:textId="2A3CAA4A" w:rsidR="00115597" w:rsidRDefault="00115597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Stima cost</w:t>
            </w:r>
            <w:r w:rsidR="006B7D3C">
              <w:rPr>
                <w:b/>
                <w:color w:val="000000"/>
                <w:sz w:val="22"/>
                <w:szCs w:val="22"/>
              </w:rPr>
              <w:t>o</w:t>
            </w:r>
            <w:r>
              <w:rPr>
                <w:b/>
                <w:color w:val="000000"/>
                <w:sz w:val="22"/>
                <w:szCs w:val="22"/>
              </w:rPr>
              <w:t xml:space="preserve"> annu</w:t>
            </w:r>
            <w:r w:rsidR="006B7D3C">
              <w:rPr>
                <w:b/>
                <w:color w:val="000000"/>
                <w:sz w:val="22"/>
                <w:szCs w:val="22"/>
              </w:rPr>
              <w:t>o</w:t>
            </w:r>
          </w:p>
          <w:p w14:paraId="745D8FE1" w14:textId="437ADE0A" w:rsidR="00047249" w:rsidRDefault="00047249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EURO</w:t>
            </w:r>
          </w:p>
          <w:p w14:paraId="5DC497DF" w14:textId="77777777" w:rsidR="00115597" w:rsidRDefault="00115597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(IVA esclusa)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031F66" w14:textId="77777777" w:rsidR="00115597" w:rsidRDefault="00115597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Note</w:t>
            </w:r>
          </w:p>
        </w:tc>
      </w:tr>
      <w:tr w:rsidR="006B7D3C" w14:paraId="2FD05DD4" w14:textId="77777777" w:rsidTr="0004724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41AD" w14:textId="0C9F4EF7" w:rsidR="006B7D3C" w:rsidRPr="006B7D3C" w:rsidRDefault="006B7D3C">
            <w:pPr>
              <w:spacing w:after="120"/>
              <w:jc w:val="both"/>
              <w:rPr>
                <w:sz w:val="22"/>
                <w:szCs w:val="22"/>
                <w:highlight w:val="magenta"/>
              </w:rPr>
            </w:pPr>
            <w:r w:rsidRPr="00047249">
              <w:rPr>
                <w:sz w:val="22"/>
                <w:szCs w:val="22"/>
              </w:rPr>
              <w:t>Eventuale canone annuo per la licenza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245" w14:textId="77777777" w:rsidR="006B7D3C" w:rsidRDefault="006B7D3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224B" w14:textId="77777777" w:rsidR="006B7D3C" w:rsidRDefault="006B7D3C">
            <w:pPr>
              <w:spacing w:after="120"/>
              <w:rPr>
                <w:sz w:val="22"/>
                <w:szCs w:val="22"/>
              </w:rPr>
            </w:pPr>
          </w:p>
        </w:tc>
      </w:tr>
      <w:tr w:rsidR="00115597" w14:paraId="77E65EA2" w14:textId="77777777" w:rsidTr="004802B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F772" w14:textId="235D46EF" w:rsidR="00115597" w:rsidRDefault="0011559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Servizi di assistenza</w:t>
            </w:r>
            <w:r w:rsidR="00F737DB">
              <w:rPr>
                <w:sz w:val="22"/>
                <w:szCs w:val="22"/>
              </w:rPr>
              <w:t xml:space="preserve"> applicativa</w:t>
            </w:r>
            <w:r>
              <w:rPr>
                <w:sz w:val="22"/>
                <w:szCs w:val="22"/>
              </w:rPr>
              <w:t xml:space="preserve">, manutenzione correttiva, </w:t>
            </w:r>
            <w:proofErr w:type="spellStart"/>
            <w:r>
              <w:rPr>
                <w:sz w:val="22"/>
                <w:szCs w:val="22"/>
              </w:rPr>
              <w:t>adeguativa</w:t>
            </w:r>
            <w:proofErr w:type="spellEnd"/>
            <w:r>
              <w:rPr>
                <w:sz w:val="22"/>
                <w:szCs w:val="22"/>
              </w:rPr>
              <w:t xml:space="preserve"> (intesa anche come adeguamento normativo), gestione operativa del sistema e delle integrazioni</w:t>
            </w:r>
            <w:r w:rsidR="00162EB1">
              <w:rPr>
                <w:sz w:val="22"/>
                <w:szCs w:val="22"/>
              </w:rPr>
              <w:t>.</w:t>
            </w:r>
          </w:p>
          <w:p w14:paraId="61CAA37A" w14:textId="220DF3CA" w:rsidR="00E36CF3" w:rsidRPr="006B7D3C" w:rsidRDefault="00E36CF3">
            <w:pPr>
              <w:spacing w:after="120"/>
              <w:jc w:val="both"/>
              <w:rPr>
                <w:i/>
                <w:iCs/>
                <w:sz w:val="18"/>
                <w:szCs w:val="18"/>
              </w:rPr>
            </w:pPr>
            <w:r w:rsidRPr="006B7D3C">
              <w:rPr>
                <w:i/>
                <w:iCs/>
                <w:color w:val="000000"/>
                <w:sz w:val="18"/>
                <w:szCs w:val="18"/>
              </w:rPr>
              <w:t>Inserire la stima de</w:t>
            </w:r>
            <w:r w:rsidR="006B7D3C" w:rsidRPr="006B7D3C">
              <w:rPr>
                <w:i/>
                <w:iCs/>
                <w:color w:val="000000"/>
                <w:sz w:val="18"/>
                <w:szCs w:val="18"/>
              </w:rPr>
              <w:t>l</w:t>
            </w:r>
            <w:r w:rsidRPr="006B7D3C">
              <w:rPr>
                <w:i/>
                <w:iCs/>
                <w:color w:val="000000"/>
                <w:sz w:val="18"/>
                <w:szCs w:val="18"/>
              </w:rPr>
              <w:t xml:space="preserve"> cost</w:t>
            </w:r>
            <w:r w:rsidR="006B7D3C" w:rsidRPr="006B7D3C">
              <w:rPr>
                <w:i/>
                <w:iCs/>
                <w:color w:val="000000"/>
                <w:sz w:val="18"/>
                <w:szCs w:val="18"/>
              </w:rPr>
              <w:t>o</w:t>
            </w:r>
            <w:r w:rsidRPr="006B7D3C">
              <w:rPr>
                <w:i/>
                <w:iCs/>
                <w:color w:val="000000"/>
                <w:sz w:val="18"/>
                <w:szCs w:val="18"/>
              </w:rPr>
              <w:t xml:space="preserve"> annu</w:t>
            </w:r>
            <w:r w:rsidR="006B7D3C" w:rsidRPr="006B7D3C">
              <w:rPr>
                <w:i/>
                <w:iCs/>
                <w:color w:val="000000"/>
                <w:sz w:val="18"/>
                <w:szCs w:val="18"/>
              </w:rPr>
              <w:t xml:space="preserve">o </w:t>
            </w:r>
            <w:r w:rsidRPr="006B7D3C">
              <w:rPr>
                <w:i/>
                <w:iCs/>
                <w:color w:val="000000"/>
                <w:sz w:val="18"/>
                <w:szCs w:val="18"/>
              </w:rPr>
              <w:t>complessiv</w:t>
            </w:r>
            <w:r w:rsidR="006B7D3C" w:rsidRPr="006B7D3C">
              <w:rPr>
                <w:i/>
                <w:iCs/>
                <w:color w:val="000000"/>
                <w:sz w:val="18"/>
                <w:szCs w:val="18"/>
              </w:rPr>
              <w:t>o per i servizi esposti</w:t>
            </w:r>
            <w:r w:rsidRPr="006B7D3C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6CA4" w14:textId="3B1B8DDF" w:rsidR="00115597" w:rsidRDefault="0011559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A9F2" w14:textId="77777777" w:rsidR="00115597" w:rsidRDefault="00115597">
            <w:pPr>
              <w:spacing w:after="120"/>
              <w:rPr>
                <w:sz w:val="22"/>
                <w:szCs w:val="22"/>
              </w:rPr>
            </w:pPr>
          </w:p>
        </w:tc>
      </w:tr>
      <w:tr w:rsidR="006C015D" w14:paraId="7BBE408B" w14:textId="77777777" w:rsidTr="004802B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C031" w14:textId="1A801D94" w:rsidR="006C015D" w:rsidRDefault="006C015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Servizi di gestione sistemistica / infrastrutturale.</w:t>
            </w:r>
          </w:p>
          <w:p w14:paraId="70F66927" w14:textId="2CBF17E3" w:rsidR="006C015D" w:rsidRPr="006B7D3C" w:rsidRDefault="006B7D3C">
            <w:pPr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6B7D3C">
              <w:rPr>
                <w:i/>
                <w:iCs/>
                <w:color w:val="000000"/>
                <w:sz w:val="18"/>
                <w:szCs w:val="18"/>
              </w:rPr>
              <w:t>Inserire la stima del costo annuo complessivo per i servizi esposti.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ED6" w14:textId="77777777" w:rsidR="006C015D" w:rsidRDefault="006C015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5059" w14:textId="77777777" w:rsidR="006C015D" w:rsidRDefault="006C015D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5BC9761E" w14:textId="77777777" w:rsidR="00115597" w:rsidRDefault="00115597" w:rsidP="00115597">
      <w:pPr>
        <w:pStyle w:val="relazioni"/>
        <w:spacing w:after="120"/>
      </w:pPr>
    </w:p>
    <w:p w14:paraId="6060F139" w14:textId="77777777" w:rsidR="00BE761E" w:rsidRDefault="00BE761E" w:rsidP="00BE761E"/>
    <w:p w14:paraId="60013040" w14:textId="7F8D0760" w:rsidR="006447E7" w:rsidRPr="006447E7" w:rsidRDefault="006447E7" w:rsidP="00BE761E">
      <w:pPr>
        <w:rPr>
          <w:szCs w:val="24"/>
        </w:rPr>
      </w:pPr>
      <w:r w:rsidRPr="006447E7">
        <w:rPr>
          <w:szCs w:val="24"/>
        </w:rPr>
        <w:t>Firma digitale</w:t>
      </w:r>
    </w:p>
    <w:p w14:paraId="28A4FEFD" w14:textId="77777777" w:rsidR="006447E7" w:rsidRPr="006447E7" w:rsidRDefault="006447E7" w:rsidP="006447E7">
      <w:pPr>
        <w:spacing w:after="120"/>
        <w:ind w:left="5670" w:hanging="1842"/>
        <w:rPr>
          <w:i/>
          <w:iCs/>
          <w:szCs w:val="24"/>
        </w:rPr>
      </w:pPr>
      <w:r w:rsidRPr="006447E7">
        <w:rPr>
          <w:i/>
          <w:iCs/>
          <w:szCs w:val="24"/>
        </w:rPr>
        <w:t>(Legale rappresentante o Persona autorizzata alla firma)</w:t>
      </w:r>
    </w:p>
    <w:p w14:paraId="0DF9E2C7" w14:textId="77777777" w:rsidR="006447E7" w:rsidRDefault="006447E7"/>
    <w:sectPr w:rsidR="006447E7" w:rsidSect="009813E4">
      <w:headerReference w:type="default" r:id="rId11"/>
      <w:pgSz w:w="11906" w:h="16838"/>
      <w:pgMar w:top="943" w:right="1134" w:bottom="851" w:left="1134" w:header="425" w:footer="403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E731" w14:textId="77777777" w:rsidR="009E20E8" w:rsidRDefault="009E20E8">
      <w:r>
        <w:separator/>
      </w:r>
    </w:p>
  </w:endnote>
  <w:endnote w:type="continuationSeparator" w:id="0">
    <w:p w14:paraId="605C5E7F" w14:textId="77777777" w:rsidR="009E20E8" w:rsidRDefault="009E20E8">
      <w:r>
        <w:continuationSeparator/>
      </w:r>
    </w:p>
  </w:endnote>
  <w:endnote w:type="continuationNotice" w:id="1">
    <w:p w14:paraId="2F7A3814" w14:textId="77777777" w:rsidR="009E20E8" w:rsidRDefault="009E2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77E4" w14:textId="77777777" w:rsidR="009E20E8" w:rsidRDefault="009E20E8"/>
  </w:footnote>
  <w:footnote w:type="continuationSeparator" w:id="0">
    <w:p w14:paraId="38343173" w14:textId="77777777" w:rsidR="009E20E8" w:rsidRDefault="009E20E8">
      <w:r>
        <w:continuationSeparator/>
      </w:r>
    </w:p>
  </w:footnote>
  <w:footnote w:type="continuationNotice" w:id="1">
    <w:p w14:paraId="20B722D8" w14:textId="77777777" w:rsidR="009E20E8" w:rsidRDefault="009E20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DA39" w14:textId="77777777" w:rsidR="009E20E8" w:rsidRDefault="009E20E8"/>
  <w:tbl>
    <w:tblPr>
      <w:tblW w:w="9993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2"/>
      <w:gridCol w:w="5788"/>
      <w:gridCol w:w="2403"/>
    </w:tblGrid>
    <w:tr w:rsidR="009E20E8" w14:paraId="11ECC89D" w14:textId="77777777" w:rsidTr="00744245">
      <w:trPr>
        <w:cantSplit/>
        <w:trHeight w:val="1532"/>
      </w:trPr>
      <w:tc>
        <w:tcPr>
          <w:tcW w:w="1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5ED3BE28" w14:textId="77777777" w:rsidR="009E20E8" w:rsidRDefault="009E20E8" w:rsidP="00744245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43D8E7FB" wp14:editId="734863D1">
                <wp:extent cx="1055370" cy="342900"/>
                <wp:effectExtent l="0" t="0" r="0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32EACE" w14:textId="77777777" w:rsidR="009E20E8" w:rsidRDefault="009E20E8" w:rsidP="00744245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</w:p>
      </w:tc>
      <w:tc>
        <w:tcPr>
          <w:tcW w:w="578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2D7AF251" w14:textId="74A1B283" w:rsidR="009E20E8" w:rsidRPr="00D52D7F" w:rsidRDefault="009E20E8" w:rsidP="00744245">
          <w:pPr>
            <w:tabs>
              <w:tab w:val="left" w:pos="602"/>
            </w:tabs>
            <w:spacing w:before="120" w:after="120"/>
            <w:jc w:val="center"/>
            <w:rPr>
              <w:b/>
              <w:caps/>
              <w:sz w:val="18"/>
              <w:szCs w:val="18"/>
            </w:rPr>
          </w:pPr>
          <w:r w:rsidRPr="00D52D7F">
            <w:rPr>
              <w:b/>
              <w:caps/>
              <w:sz w:val="18"/>
              <w:szCs w:val="18"/>
            </w:rPr>
            <w:t>CSI Piemonte</w:t>
          </w:r>
        </w:p>
        <w:p w14:paraId="60AECD1D" w14:textId="0CEDD565" w:rsidR="009E20E8" w:rsidRPr="00056544" w:rsidRDefault="00DC2510" w:rsidP="00744245">
          <w:pPr>
            <w:spacing w:before="120" w:after="120"/>
            <w:ind w:left="213"/>
            <w:jc w:val="center"/>
            <w:rPr>
              <w:b/>
              <w:caps/>
              <w:sz w:val="18"/>
              <w:szCs w:val="18"/>
            </w:rPr>
          </w:pPr>
          <w:r w:rsidRPr="00D52D7F">
            <w:rPr>
              <w:b/>
              <w:caps/>
              <w:sz w:val="18"/>
              <w:szCs w:val="18"/>
            </w:rPr>
            <w:t>SPECIFICHE TECNICO FUNZIONALI E MODALITÀ DI FORNITURA</w:t>
          </w:r>
        </w:p>
      </w:tc>
      <w:tc>
        <w:tcPr>
          <w:tcW w:w="240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2CFFBA83" w14:textId="77777777" w:rsidR="009E20E8" w:rsidRPr="00056544" w:rsidRDefault="009E20E8" w:rsidP="00744245">
          <w:pPr>
            <w:spacing w:before="80"/>
            <w:jc w:val="center"/>
            <w:rPr>
              <w:sz w:val="18"/>
              <w:szCs w:val="18"/>
            </w:rPr>
          </w:pPr>
        </w:p>
        <w:p w14:paraId="69A2F96C" w14:textId="77777777" w:rsidR="009E20E8" w:rsidRPr="00056544" w:rsidRDefault="009E20E8" w:rsidP="00744245">
          <w:pPr>
            <w:spacing w:before="80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>ALLEGATO 1</w:t>
          </w:r>
        </w:p>
        <w:p w14:paraId="2C47892A" w14:textId="77777777" w:rsidR="009E20E8" w:rsidRPr="00056544" w:rsidRDefault="009E20E8" w:rsidP="00744245">
          <w:pPr>
            <w:tabs>
              <w:tab w:val="left" w:pos="1134"/>
            </w:tabs>
            <w:spacing w:line="240" w:lineRule="atLeast"/>
            <w:jc w:val="center"/>
            <w:rPr>
              <w:sz w:val="18"/>
              <w:szCs w:val="18"/>
            </w:rPr>
          </w:pPr>
        </w:p>
        <w:p w14:paraId="4F65DD6F" w14:textId="77777777" w:rsidR="009E20E8" w:rsidRPr="00056544" w:rsidRDefault="009E20E8" w:rsidP="00744245">
          <w:pPr>
            <w:tabs>
              <w:tab w:val="left" w:pos="1134"/>
            </w:tabs>
            <w:spacing w:after="240" w:line="240" w:lineRule="atLeast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 xml:space="preserve">Pag. </w:t>
          </w:r>
          <w:r w:rsidRPr="00056544">
            <w:rPr>
              <w:sz w:val="18"/>
              <w:szCs w:val="18"/>
              <w:lang w:val="fr-FR"/>
            </w:rPr>
            <w:fldChar w:fldCharType="begin"/>
          </w:r>
          <w:r w:rsidRPr="00056544">
            <w:rPr>
              <w:sz w:val="18"/>
              <w:szCs w:val="18"/>
            </w:rPr>
            <w:instrText>PAGE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4</w:t>
          </w:r>
          <w:r w:rsidRPr="00056544">
            <w:rPr>
              <w:sz w:val="18"/>
              <w:szCs w:val="18"/>
            </w:rPr>
            <w:fldChar w:fldCharType="end"/>
          </w:r>
          <w:r w:rsidRPr="00056544">
            <w:rPr>
              <w:sz w:val="18"/>
              <w:szCs w:val="18"/>
            </w:rPr>
            <w:t xml:space="preserve"> di </w:t>
          </w:r>
          <w:r w:rsidRPr="00056544">
            <w:rPr>
              <w:rStyle w:val="Numeropagina"/>
            </w:rPr>
            <w:fldChar w:fldCharType="begin"/>
          </w:r>
          <w:r w:rsidRPr="00056544">
            <w:rPr>
              <w:sz w:val="18"/>
              <w:szCs w:val="18"/>
            </w:rPr>
            <w:instrText>NUMPAGES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26</w:t>
          </w:r>
          <w:r w:rsidRPr="00056544">
            <w:rPr>
              <w:sz w:val="18"/>
              <w:szCs w:val="18"/>
            </w:rPr>
            <w:fldChar w:fldCharType="end"/>
          </w:r>
        </w:p>
      </w:tc>
    </w:tr>
  </w:tbl>
  <w:p w14:paraId="3FC3333D" w14:textId="77777777" w:rsidR="009E20E8" w:rsidRDefault="009E20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DECA7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294F4E"/>
    <w:multiLevelType w:val="hybridMultilevel"/>
    <w:tmpl w:val="6EAC27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1A56A9"/>
    <w:multiLevelType w:val="hybridMultilevel"/>
    <w:tmpl w:val="BA284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41769"/>
    <w:multiLevelType w:val="hybridMultilevel"/>
    <w:tmpl w:val="AA5E7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B07DF"/>
    <w:multiLevelType w:val="multilevel"/>
    <w:tmpl w:val="677EC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274D34"/>
    <w:multiLevelType w:val="hybridMultilevel"/>
    <w:tmpl w:val="5D92436C"/>
    <w:lvl w:ilvl="0" w:tplc="F6F25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49F"/>
    <w:multiLevelType w:val="hybridMultilevel"/>
    <w:tmpl w:val="A1469CD6"/>
    <w:lvl w:ilvl="0" w:tplc="AD146C24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91B2A49"/>
    <w:multiLevelType w:val="hybridMultilevel"/>
    <w:tmpl w:val="FB4E6F5A"/>
    <w:lvl w:ilvl="0" w:tplc="27763F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8CA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03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45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89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05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C1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6F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E0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C7B5A"/>
    <w:multiLevelType w:val="hybridMultilevel"/>
    <w:tmpl w:val="00F28790"/>
    <w:lvl w:ilvl="0" w:tplc="42AE58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4A6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80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A4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43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9C0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46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60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07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9663D"/>
    <w:multiLevelType w:val="hybridMultilevel"/>
    <w:tmpl w:val="50683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72FC7"/>
    <w:multiLevelType w:val="multilevel"/>
    <w:tmpl w:val="4B2EA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9E39E3"/>
    <w:multiLevelType w:val="multilevel"/>
    <w:tmpl w:val="16123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57C2C99"/>
    <w:multiLevelType w:val="multilevel"/>
    <w:tmpl w:val="513E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356F0"/>
    <w:multiLevelType w:val="hybridMultilevel"/>
    <w:tmpl w:val="F5BA9112"/>
    <w:lvl w:ilvl="0" w:tplc="FF46A81C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D996CAB4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F68522A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89B2D430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C384481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8AC8BB2C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73ECD2C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BC6CEF2C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14043234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62367350"/>
    <w:multiLevelType w:val="hybridMultilevel"/>
    <w:tmpl w:val="F0EC3568"/>
    <w:lvl w:ilvl="0" w:tplc="66AA0D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B376E"/>
    <w:multiLevelType w:val="hybridMultilevel"/>
    <w:tmpl w:val="9210D5D8"/>
    <w:lvl w:ilvl="0" w:tplc="4EC68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9352F"/>
    <w:multiLevelType w:val="multilevel"/>
    <w:tmpl w:val="0832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E3E05CD"/>
    <w:multiLevelType w:val="multilevel"/>
    <w:tmpl w:val="53985D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A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8" w15:restartNumberingAfterBreak="0">
    <w:nsid w:val="74D25D43"/>
    <w:multiLevelType w:val="hybridMultilevel"/>
    <w:tmpl w:val="2D34A4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014810"/>
    <w:multiLevelType w:val="hybridMultilevel"/>
    <w:tmpl w:val="B2D2AB54"/>
    <w:lvl w:ilvl="0" w:tplc="3E42FD16">
      <w:start w:val="1"/>
      <w:numFmt w:val="decimal"/>
      <w:lvlText w:val="%1."/>
      <w:lvlJc w:val="left"/>
      <w:pPr>
        <w:ind w:left="720" w:hanging="360"/>
      </w:pPr>
    </w:lvl>
    <w:lvl w:ilvl="1" w:tplc="ECE6BD8C">
      <w:start w:val="1"/>
      <w:numFmt w:val="lowerLetter"/>
      <w:lvlText w:val="%2."/>
      <w:lvlJc w:val="left"/>
      <w:pPr>
        <w:ind w:left="1440" w:hanging="360"/>
      </w:pPr>
    </w:lvl>
    <w:lvl w:ilvl="2" w:tplc="18640E90">
      <w:start w:val="1"/>
      <w:numFmt w:val="lowerRoman"/>
      <w:lvlText w:val="%3."/>
      <w:lvlJc w:val="right"/>
      <w:pPr>
        <w:ind w:left="2160" w:hanging="180"/>
      </w:pPr>
    </w:lvl>
    <w:lvl w:ilvl="3" w:tplc="23444498">
      <w:start w:val="1"/>
      <w:numFmt w:val="decimal"/>
      <w:lvlText w:val="%4."/>
      <w:lvlJc w:val="left"/>
      <w:pPr>
        <w:ind w:left="2880" w:hanging="360"/>
      </w:pPr>
    </w:lvl>
    <w:lvl w:ilvl="4" w:tplc="E30C03BC">
      <w:start w:val="1"/>
      <w:numFmt w:val="lowerLetter"/>
      <w:lvlText w:val="%5."/>
      <w:lvlJc w:val="left"/>
      <w:pPr>
        <w:ind w:left="3600" w:hanging="360"/>
      </w:pPr>
    </w:lvl>
    <w:lvl w:ilvl="5" w:tplc="A2FC1998">
      <w:start w:val="1"/>
      <w:numFmt w:val="lowerRoman"/>
      <w:lvlText w:val="%6."/>
      <w:lvlJc w:val="right"/>
      <w:pPr>
        <w:ind w:left="4320" w:hanging="180"/>
      </w:pPr>
    </w:lvl>
    <w:lvl w:ilvl="6" w:tplc="641E6156">
      <w:start w:val="1"/>
      <w:numFmt w:val="decimal"/>
      <w:lvlText w:val="%7."/>
      <w:lvlJc w:val="left"/>
      <w:pPr>
        <w:ind w:left="5040" w:hanging="360"/>
      </w:pPr>
    </w:lvl>
    <w:lvl w:ilvl="7" w:tplc="BC582450">
      <w:start w:val="1"/>
      <w:numFmt w:val="lowerLetter"/>
      <w:lvlText w:val="%8."/>
      <w:lvlJc w:val="left"/>
      <w:pPr>
        <w:ind w:left="5760" w:hanging="360"/>
      </w:pPr>
    </w:lvl>
    <w:lvl w:ilvl="8" w:tplc="997A75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10"/>
  </w:num>
  <w:num w:numId="5">
    <w:abstractNumId w:val="13"/>
  </w:num>
  <w:num w:numId="6">
    <w:abstractNumId w:val="17"/>
  </w:num>
  <w:num w:numId="7">
    <w:abstractNumId w:val="4"/>
  </w:num>
  <w:num w:numId="8">
    <w:abstractNumId w:val="12"/>
  </w:num>
  <w:num w:numId="9">
    <w:abstractNumId w:val="16"/>
  </w:num>
  <w:num w:numId="10">
    <w:abstractNumId w:val="11"/>
  </w:num>
  <w:num w:numId="11">
    <w:abstractNumId w:val="3"/>
  </w:num>
  <w:num w:numId="12">
    <w:abstractNumId w:val="18"/>
  </w:num>
  <w:num w:numId="13">
    <w:abstractNumId w:val="17"/>
  </w:num>
  <w:num w:numId="14">
    <w:abstractNumId w:val="1"/>
  </w:num>
  <w:num w:numId="15">
    <w:abstractNumId w:val="2"/>
  </w:num>
  <w:num w:numId="16">
    <w:abstractNumId w:val="15"/>
  </w:num>
  <w:num w:numId="17">
    <w:abstractNumId w:val="5"/>
  </w:num>
  <w:num w:numId="18">
    <w:abstractNumId w:val="14"/>
  </w:num>
  <w:num w:numId="19">
    <w:abstractNumId w:val="6"/>
  </w:num>
  <w:num w:numId="20">
    <w:abstractNumId w:val="0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10"/>
    <w:rsid w:val="00013C1D"/>
    <w:rsid w:val="00015666"/>
    <w:rsid w:val="000223A6"/>
    <w:rsid w:val="000242B0"/>
    <w:rsid w:val="00030430"/>
    <w:rsid w:val="00032B92"/>
    <w:rsid w:val="00032C85"/>
    <w:rsid w:val="00047249"/>
    <w:rsid w:val="00056544"/>
    <w:rsid w:val="0006103E"/>
    <w:rsid w:val="000634EE"/>
    <w:rsid w:val="00064D60"/>
    <w:rsid w:val="000710CF"/>
    <w:rsid w:val="0007199C"/>
    <w:rsid w:val="00075078"/>
    <w:rsid w:val="00075FDB"/>
    <w:rsid w:val="00083316"/>
    <w:rsid w:val="0008523A"/>
    <w:rsid w:val="0009681A"/>
    <w:rsid w:val="00096BCC"/>
    <w:rsid w:val="000A1EA1"/>
    <w:rsid w:val="000A4456"/>
    <w:rsid w:val="000A5125"/>
    <w:rsid w:val="000A6201"/>
    <w:rsid w:val="000A6EC5"/>
    <w:rsid w:val="000B1338"/>
    <w:rsid w:val="000B6379"/>
    <w:rsid w:val="000C06E4"/>
    <w:rsid w:val="000C28DD"/>
    <w:rsid w:val="000C3372"/>
    <w:rsid w:val="000C44CD"/>
    <w:rsid w:val="000C6BCF"/>
    <w:rsid w:val="000D0C44"/>
    <w:rsid w:val="000D2C1F"/>
    <w:rsid w:val="000D3333"/>
    <w:rsid w:val="000E2E1D"/>
    <w:rsid w:val="000E5824"/>
    <w:rsid w:val="000E7FAC"/>
    <w:rsid w:val="000F5446"/>
    <w:rsid w:val="000F6097"/>
    <w:rsid w:val="000F7EF5"/>
    <w:rsid w:val="00100F11"/>
    <w:rsid w:val="0010178E"/>
    <w:rsid w:val="001046B7"/>
    <w:rsid w:val="001106AB"/>
    <w:rsid w:val="00115597"/>
    <w:rsid w:val="00117426"/>
    <w:rsid w:val="00124750"/>
    <w:rsid w:val="001344DA"/>
    <w:rsid w:val="00135CA4"/>
    <w:rsid w:val="00142BA0"/>
    <w:rsid w:val="00142C37"/>
    <w:rsid w:val="00147E3E"/>
    <w:rsid w:val="001549E3"/>
    <w:rsid w:val="0016226E"/>
    <w:rsid w:val="00162EB1"/>
    <w:rsid w:val="00164673"/>
    <w:rsid w:val="0016729D"/>
    <w:rsid w:val="00171C39"/>
    <w:rsid w:val="00174E9F"/>
    <w:rsid w:val="001758D6"/>
    <w:rsid w:val="00176E2C"/>
    <w:rsid w:val="001779E1"/>
    <w:rsid w:val="001823D0"/>
    <w:rsid w:val="00182668"/>
    <w:rsid w:val="001920FE"/>
    <w:rsid w:val="001949F0"/>
    <w:rsid w:val="001A20AC"/>
    <w:rsid w:val="001A76A8"/>
    <w:rsid w:val="001C461A"/>
    <w:rsid w:val="001D1751"/>
    <w:rsid w:val="001E203E"/>
    <w:rsid w:val="001E2E6B"/>
    <w:rsid w:val="001E468C"/>
    <w:rsid w:val="001E5EB5"/>
    <w:rsid w:val="001E79C3"/>
    <w:rsid w:val="001F0736"/>
    <w:rsid w:val="001F13B1"/>
    <w:rsid w:val="001F1ECD"/>
    <w:rsid w:val="0020003F"/>
    <w:rsid w:val="00204C18"/>
    <w:rsid w:val="0021184B"/>
    <w:rsid w:val="0021230A"/>
    <w:rsid w:val="00214B6F"/>
    <w:rsid w:val="00222608"/>
    <w:rsid w:val="00226EA6"/>
    <w:rsid w:val="00232A0C"/>
    <w:rsid w:val="0023326C"/>
    <w:rsid w:val="00245BD5"/>
    <w:rsid w:val="002461C3"/>
    <w:rsid w:val="00251895"/>
    <w:rsid w:val="00257CE6"/>
    <w:rsid w:val="002620F0"/>
    <w:rsid w:val="002724ED"/>
    <w:rsid w:val="002815D5"/>
    <w:rsid w:val="0028351D"/>
    <w:rsid w:val="00286120"/>
    <w:rsid w:val="00294538"/>
    <w:rsid w:val="002B03F4"/>
    <w:rsid w:val="002B25C2"/>
    <w:rsid w:val="002C54AC"/>
    <w:rsid w:val="002C6F3F"/>
    <w:rsid w:val="002D4810"/>
    <w:rsid w:val="002E18EB"/>
    <w:rsid w:val="002F07F1"/>
    <w:rsid w:val="002F59AA"/>
    <w:rsid w:val="002F61DD"/>
    <w:rsid w:val="002F67B1"/>
    <w:rsid w:val="002F6B64"/>
    <w:rsid w:val="003045A8"/>
    <w:rsid w:val="00306CD6"/>
    <w:rsid w:val="0030720E"/>
    <w:rsid w:val="00310774"/>
    <w:rsid w:val="00311056"/>
    <w:rsid w:val="00322721"/>
    <w:rsid w:val="003227B0"/>
    <w:rsid w:val="003300AF"/>
    <w:rsid w:val="00336501"/>
    <w:rsid w:val="00343725"/>
    <w:rsid w:val="00352994"/>
    <w:rsid w:val="0035424C"/>
    <w:rsid w:val="00357602"/>
    <w:rsid w:val="00363B5B"/>
    <w:rsid w:val="00363C8C"/>
    <w:rsid w:val="00370A0A"/>
    <w:rsid w:val="00373B2B"/>
    <w:rsid w:val="003777FB"/>
    <w:rsid w:val="00382D6E"/>
    <w:rsid w:val="00394EA1"/>
    <w:rsid w:val="003A40D7"/>
    <w:rsid w:val="003B2D6F"/>
    <w:rsid w:val="003B7676"/>
    <w:rsid w:val="003C5145"/>
    <w:rsid w:val="003D7A06"/>
    <w:rsid w:val="003E3BA5"/>
    <w:rsid w:val="003F176A"/>
    <w:rsid w:val="003F1849"/>
    <w:rsid w:val="003F7667"/>
    <w:rsid w:val="00401C18"/>
    <w:rsid w:val="00404EE0"/>
    <w:rsid w:val="0040647D"/>
    <w:rsid w:val="00416132"/>
    <w:rsid w:val="00416DB7"/>
    <w:rsid w:val="004213CA"/>
    <w:rsid w:val="0042180A"/>
    <w:rsid w:val="00421BF7"/>
    <w:rsid w:val="00423CD0"/>
    <w:rsid w:val="0042421A"/>
    <w:rsid w:val="00425270"/>
    <w:rsid w:val="00436CF9"/>
    <w:rsid w:val="00437AF6"/>
    <w:rsid w:val="004403C6"/>
    <w:rsid w:val="00445231"/>
    <w:rsid w:val="00453521"/>
    <w:rsid w:val="004551D8"/>
    <w:rsid w:val="0045615E"/>
    <w:rsid w:val="004617B1"/>
    <w:rsid w:val="0046625A"/>
    <w:rsid w:val="00466C01"/>
    <w:rsid w:val="00470F15"/>
    <w:rsid w:val="0047632B"/>
    <w:rsid w:val="004802B8"/>
    <w:rsid w:val="00482A73"/>
    <w:rsid w:val="0049699F"/>
    <w:rsid w:val="004A03E6"/>
    <w:rsid w:val="004A135E"/>
    <w:rsid w:val="004A410A"/>
    <w:rsid w:val="004A469A"/>
    <w:rsid w:val="004B2DE7"/>
    <w:rsid w:val="004C2AD2"/>
    <w:rsid w:val="004C3600"/>
    <w:rsid w:val="004C3802"/>
    <w:rsid w:val="004C7A3D"/>
    <w:rsid w:val="004D0C7F"/>
    <w:rsid w:val="004D6B6B"/>
    <w:rsid w:val="004F056A"/>
    <w:rsid w:val="004F72BC"/>
    <w:rsid w:val="00500B34"/>
    <w:rsid w:val="005016C2"/>
    <w:rsid w:val="00501AF6"/>
    <w:rsid w:val="00526717"/>
    <w:rsid w:val="00536A2C"/>
    <w:rsid w:val="00536C5C"/>
    <w:rsid w:val="00536CAD"/>
    <w:rsid w:val="00543CED"/>
    <w:rsid w:val="00551ABB"/>
    <w:rsid w:val="00561A75"/>
    <w:rsid w:val="00563187"/>
    <w:rsid w:val="005676F9"/>
    <w:rsid w:val="00576D9A"/>
    <w:rsid w:val="005808E7"/>
    <w:rsid w:val="00581570"/>
    <w:rsid w:val="005902C3"/>
    <w:rsid w:val="00595F9A"/>
    <w:rsid w:val="005A0138"/>
    <w:rsid w:val="005A6139"/>
    <w:rsid w:val="005B0128"/>
    <w:rsid w:val="005B10CB"/>
    <w:rsid w:val="005C30E2"/>
    <w:rsid w:val="005C5913"/>
    <w:rsid w:val="005D758A"/>
    <w:rsid w:val="005E58CF"/>
    <w:rsid w:val="005F425C"/>
    <w:rsid w:val="0060561C"/>
    <w:rsid w:val="006168CB"/>
    <w:rsid w:val="00621342"/>
    <w:rsid w:val="006221D4"/>
    <w:rsid w:val="00627B21"/>
    <w:rsid w:val="006316DC"/>
    <w:rsid w:val="006376B0"/>
    <w:rsid w:val="00641988"/>
    <w:rsid w:val="006447E7"/>
    <w:rsid w:val="006509FB"/>
    <w:rsid w:val="00654E62"/>
    <w:rsid w:val="006579FF"/>
    <w:rsid w:val="00662AA5"/>
    <w:rsid w:val="0066459B"/>
    <w:rsid w:val="00664C4E"/>
    <w:rsid w:val="00665FC2"/>
    <w:rsid w:val="006666F3"/>
    <w:rsid w:val="006732F7"/>
    <w:rsid w:val="0068312E"/>
    <w:rsid w:val="006831E5"/>
    <w:rsid w:val="006906FD"/>
    <w:rsid w:val="00691A0C"/>
    <w:rsid w:val="006959FF"/>
    <w:rsid w:val="006A0A50"/>
    <w:rsid w:val="006A18E3"/>
    <w:rsid w:val="006A39F4"/>
    <w:rsid w:val="006B7D3C"/>
    <w:rsid w:val="006C015D"/>
    <w:rsid w:val="006C2535"/>
    <w:rsid w:val="006C2E2C"/>
    <w:rsid w:val="006D0ADA"/>
    <w:rsid w:val="006E7ECB"/>
    <w:rsid w:val="006F1CEB"/>
    <w:rsid w:val="00700CA5"/>
    <w:rsid w:val="007011D8"/>
    <w:rsid w:val="00710B91"/>
    <w:rsid w:val="0071142D"/>
    <w:rsid w:val="007129A9"/>
    <w:rsid w:val="00713468"/>
    <w:rsid w:val="00720760"/>
    <w:rsid w:val="007231A3"/>
    <w:rsid w:val="007268EF"/>
    <w:rsid w:val="007312EA"/>
    <w:rsid w:val="007411CD"/>
    <w:rsid w:val="00741390"/>
    <w:rsid w:val="00741AC4"/>
    <w:rsid w:val="00744245"/>
    <w:rsid w:val="007510D1"/>
    <w:rsid w:val="0075357A"/>
    <w:rsid w:val="00760EDA"/>
    <w:rsid w:val="007645DE"/>
    <w:rsid w:val="00774774"/>
    <w:rsid w:val="0077704E"/>
    <w:rsid w:val="0078089A"/>
    <w:rsid w:val="007A2AAC"/>
    <w:rsid w:val="007A4132"/>
    <w:rsid w:val="007A5F77"/>
    <w:rsid w:val="007B1D99"/>
    <w:rsid w:val="007B41AD"/>
    <w:rsid w:val="007B50A5"/>
    <w:rsid w:val="007B6F1A"/>
    <w:rsid w:val="007D344D"/>
    <w:rsid w:val="007E1736"/>
    <w:rsid w:val="007E1EF8"/>
    <w:rsid w:val="007E67C9"/>
    <w:rsid w:val="007F32A8"/>
    <w:rsid w:val="007F6B84"/>
    <w:rsid w:val="0081752E"/>
    <w:rsid w:val="00820246"/>
    <w:rsid w:val="00821543"/>
    <w:rsid w:val="00833335"/>
    <w:rsid w:val="00834FD8"/>
    <w:rsid w:val="00835C5A"/>
    <w:rsid w:val="00836233"/>
    <w:rsid w:val="00836442"/>
    <w:rsid w:val="00842090"/>
    <w:rsid w:val="008451DA"/>
    <w:rsid w:val="00852D7A"/>
    <w:rsid w:val="00862408"/>
    <w:rsid w:val="00863254"/>
    <w:rsid w:val="00872F2A"/>
    <w:rsid w:val="00876AA0"/>
    <w:rsid w:val="00877C2A"/>
    <w:rsid w:val="008A6D3C"/>
    <w:rsid w:val="008C6C3E"/>
    <w:rsid w:val="008D2BE2"/>
    <w:rsid w:val="008D3670"/>
    <w:rsid w:val="008E1B3C"/>
    <w:rsid w:val="008E7E6C"/>
    <w:rsid w:val="008F07F2"/>
    <w:rsid w:val="008F539D"/>
    <w:rsid w:val="00900B77"/>
    <w:rsid w:val="00902212"/>
    <w:rsid w:val="00902E93"/>
    <w:rsid w:val="00906E5B"/>
    <w:rsid w:val="00907AD6"/>
    <w:rsid w:val="00913757"/>
    <w:rsid w:val="00913F3A"/>
    <w:rsid w:val="00922AE5"/>
    <w:rsid w:val="00925352"/>
    <w:rsid w:val="00931CCC"/>
    <w:rsid w:val="00935D2D"/>
    <w:rsid w:val="0093660B"/>
    <w:rsid w:val="009379B2"/>
    <w:rsid w:val="00937ED7"/>
    <w:rsid w:val="00951990"/>
    <w:rsid w:val="00955CFC"/>
    <w:rsid w:val="00957704"/>
    <w:rsid w:val="0096124D"/>
    <w:rsid w:val="0096258D"/>
    <w:rsid w:val="00963E14"/>
    <w:rsid w:val="00964D45"/>
    <w:rsid w:val="00975586"/>
    <w:rsid w:val="00975F20"/>
    <w:rsid w:val="009813E4"/>
    <w:rsid w:val="00981BBC"/>
    <w:rsid w:val="0098556F"/>
    <w:rsid w:val="009874BD"/>
    <w:rsid w:val="009A3C0D"/>
    <w:rsid w:val="009A5030"/>
    <w:rsid w:val="009B04F7"/>
    <w:rsid w:val="009B1A6C"/>
    <w:rsid w:val="009C1302"/>
    <w:rsid w:val="009C5196"/>
    <w:rsid w:val="009D395D"/>
    <w:rsid w:val="009E20E8"/>
    <w:rsid w:val="00A0362D"/>
    <w:rsid w:val="00A23532"/>
    <w:rsid w:val="00A24091"/>
    <w:rsid w:val="00A36871"/>
    <w:rsid w:val="00A42DFC"/>
    <w:rsid w:val="00A461CB"/>
    <w:rsid w:val="00A4648C"/>
    <w:rsid w:val="00A47508"/>
    <w:rsid w:val="00A52CE7"/>
    <w:rsid w:val="00A579FB"/>
    <w:rsid w:val="00A6301C"/>
    <w:rsid w:val="00A74765"/>
    <w:rsid w:val="00A817BB"/>
    <w:rsid w:val="00A86137"/>
    <w:rsid w:val="00A87E3A"/>
    <w:rsid w:val="00A92059"/>
    <w:rsid w:val="00A94498"/>
    <w:rsid w:val="00A96133"/>
    <w:rsid w:val="00A976B0"/>
    <w:rsid w:val="00AA32C9"/>
    <w:rsid w:val="00AA4A1C"/>
    <w:rsid w:val="00AA5316"/>
    <w:rsid w:val="00AB25D7"/>
    <w:rsid w:val="00AB6993"/>
    <w:rsid w:val="00AC10CD"/>
    <w:rsid w:val="00AD171B"/>
    <w:rsid w:val="00AD76A9"/>
    <w:rsid w:val="00AD7B98"/>
    <w:rsid w:val="00AE2C65"/>
    <w:rsid w:val="00AE2EB7"/>
    <w:rsid w:val="00AE4ECC"/>
    <w:rsid w:val="00AE6E7D"/>
    <w:rsid w:val="00B06CD3"/>
    <w:rsid w:val="00B1531D"/>
    <w:rsid w:val="00B20492"/>
    <w:rsid w:val="00B452C2"/>
    <w:rsid w:val="00B53A2A"/>
    <w:rsid w:val="00B7166D"/>
    <w:rsid w:val="00B71CE9"/>
    <w:rsid w:val="00B81FA4"/>
    <w:rsid w:val="00B84A7D"/>
    <w:rsid w:val="00B91A17"/>
    <w:rsid w:val="00B94A2C"/>
    <w:rsid w:val="00B95AAF"/>
    <w:rsid w:val="00B969BC"/>
    <w:rsid w:val="00BA1399"/>
    <w:rsid w:val="00BA33C0"/>
    <w:rsid w:val="00BA6E49"/>
    <w:rsid w:val="00BB2D28"/>
    <w:rsid w:val="00BC1137"/>
    <w:rsid w:val="00BD03B6"/>
    <w:rsid w:val="00BE070B"/>
    <w:rsid w:val="00BE5EF9"/>
    <w:rsid w:val="00BE761E"/>
    <w:rsid w:val="00BF1B02"/>
    <w:rsid w:val="00BF7ECA"/>
    <w:rsid w:val="00C10CAF"/>
    <w:rsid w:val="00C1339B"/>
    <w:rsid w:val="00C160C2"/>
    <w:rsid w:val="00C21DB8"/>
    <w:rsid w:val="00C243DB"/>
    <w:rsid w:val="00C33763"/>
    <w:rsid w:val="00C35C49"/>
    <w:rsid w:val="00C40AE4"/>
    <w:rsid w:val="00C46EC2"/>
    <w:rsid w:val="00C57039"/>
    <w:rsid w:val="00C6519C"/>
    <w:rsid w:val="00C67E8F"/>
    <w:rsid w:val="00C718E1"/>
    <w:rsid w:val="00C77869"/>
    <w:rsid w:val="00C862E0"/>
    <w:rsid w:val="00C973B0"/>
    <w:rsid w:val="00CA38FF"/>
    <w:rsid w:val="00CB59E3"/>
    <w:rsid w:val="00CB62DC"/>
    <w:rsid w:val="00CC327F"/>
    <w:rsid w:val="00CD006E"/>
    <w:rsid w:val="00CD0B55"/>
    <w:rsid w:val="00CD12B7"/>
    <w:rsid w:val="00CE016B"/>
    <w:rsid w:val="00CE144A"/>
    <w:rsid w:val="00CE548D"/>
    <w:rsid w:val="00CE5810"/>
    <w:rsid w:val="00CE79CB"/>
    <w:rsid w:val="00CF3781"/>
    <w:rsid w:val="00CF6D30"/>
    <w:rsid w:val="00D02547"/>
    <w:rsid w:val="00D02C10"/>
    <w:rsid w:val="00D0308D"/>
    <w:rsid w:val="00D05D45"/>
    <w:rsid w:val="00D2220B"/>
    <w:rsid w:val="00D34E50"/>
    <w:rsid w:val="00D363C2"/>
    <w:rsid w:val="00D40C57"/>
    <w:rsid w:val="00D43965"/>
    <w:rsid w:val="00D45B74"/>
    <w:rsid w:val="00D52D7F"/>
    <w:rsid w:val="00D56033"/>
    <w:rsid w:val="00D60CA6"/>
    <w:rsid w:val="00D666F0"/>
    <w:rsid w:val="00D778D5"/>
    <w:rsid w:val="00D77F43"/>
    <w:rsid w:val="00D873CE"/>
    <w:rsid w:val="00D87BE3"/>
    <w:rsid w:val="00D91725"/>
    <w:rsid w:val="00DB23AF"/>
    <w:rsid w:val="00DB3D39"/>
    <w:rsid w:val="00DC2510"/>
    <w:rsid w:val="00DC4084"/>
    <w:rsid w:val="00DC7332"/>
    <w:rsid w:val="00DD0D94"/>
    <w:rsid w:val="00DD2C2C"/>
    <w:rsid w:val="00DD3994"/>
    <w:rsid w:val="00DD4304"/>
    <w:rsid w:val="00DD76D3"/>
    <w:rsid w:val="00DD7BE9"/>
    <w:rsid w:val="00DF17AB"/>
    <w:rsid w:val="00E01239"/>
    <w:rsid w:val="00E0260D"/>
    <w:rsid w:val="00E113A9"/>
    <w:rsid w:val="00E13351"/>
    <w:rsid w:val="00E16A25"/>
    <w:rsid w:val="00E16E16"/>
    <w:rsid w:val="00E262E3"/>
    <w:rsid w:val="00E35501"/>
    <w:rsid w:val="00E36CF3"/>
    <w:rsid w:val="00E37FAD"/>
    <w:rsid w:val="00E424CC"/>
    <w:rsid w:val="00E52DA8"/>
    <w:rsid w:val="00E546AF"/>
    <w:rsid w:val="00E54876"/>
    <w:rsid w:val="00E5622A"/>
    <w:rsid w:val="00E650C2"/>
    <w:rsid w:val="00E72AC7"/>
    <w:rsid w:val="00E801C7"/>
    <w:rsid w:val="00E83331"/>
    <w:rsid w:val="00E86CE3"/>
    <w:rsid w:val="00E93F3F"/>
    <w:rsid w:val="00EA0D49"/>
    <w:rsid w:val="00EB062F"/>
    <w:rsid w:val="00EB39D3"/>
    <w:rsid w:val="00EC1D72"/>
    <w:rsid w:val="00EC3336"/>
    <w:rsid w:val="00EC7C35"/>
    <w:rsid w:val="00ED07EC"/>
    <w:rsid w:val="00ED19FF"/>
    <w:rsid w:val="00ED1E9E"/>
    <w:rsid w:val="00ED2FBE"/>
    <w:rsid w:val="00EE3BC4"/>
    <w:rsid w:val="00EF383B"/>
    <w:rsid w:val="00F01951"/>
    <w:rsid w:val="00F1244F"/>
    <w:rsid w:val="00F22FC8"/>
    <w:rsid w:val="00F30EC5"/>
    <w:rsid w:val="00F32DE2"/>
    <w:rsid w:val="00F416EA"/>
    <w:rsid w:val="00F47B61"/>
    <w:rsid w:val="00F543F9"/>
    <w:rsid w:val="00F62B10"/>
    <w:rsid w:val="00F66211"/>
    <w:rsid w:val="00F66493"/>
    <w:rsid w:val="00F66701"/>
    <w:rsid w:val="00F66B8B"/>
    <w:rsid w:val="00F66C23"/>
    <w:rsid w:val="00F737DB"/>
    <w:rsid w:val="00F74D9A"/>
    <w:rsid w:val="00F828EF"/>
    <w:rsid w:val="00F92740"/>
    <w:rsid w:val="00F93AC0"/>
    <w:rsid w:val="00F9742B"/>
    <w:rsid w:val="00FA7B5D"/>
    <w:rsid w:val="00FB05E2"/>
    <w:rsid w:val="00FB48CD"/>
    <w:rsid w:val="00FC340C"/>
    <w:rsid w:val="00FD3395"/>
    <w:rsid w:val="00FD3D88"/>
    <w:rsid w:val="00FD55CC"/>
    <w:rsid w:val="00FE32AA"/>
    <w:rsid w:val="00FE3799"/>
    <w:rsid w:val="00FE43A8"/>
    <w:rsid w:val="00FE5CFF"/>
    <w:rsid w:val="00FE6C38"/>
    <w:rsid w:val="00FF2232"/>
    <w:rsid w:val="00FF36D4"/>
    <w:rsid w:val="00FF5B3A"/>
    <w:rsid w:val="00FF766A"/>
    <w:rsid w:val="012BAF5D"/>
    <w:rsid w:val="02042A12"/>
    <w:rsid w:val="05091663"/>
    <w:rsid w:val="0687A5D8"/>
    <w:rsid w:val="06F7D87A"/>
    <w:rsid w:val="072E03D0"/>
    <w:rsid w:val="08CA277A"/>
    <w:rsid w:val="0B45C081"/>
    <w:rsid w:val="0BC3C1B9"/>
    <w:rsid w:val="0D142848"/>
    <w:rsid w:val="0EA102D0"/>
    <w:rsid w:val="101A6AE1"/>
    <w:rsid w:val="1133DEA7"/>
    <w:rsid w:val="125AF3A4"/>
    <w:rsid w:val="12ECB44B"/>
    <w:rsid w:val="1401991C"/>
    <w:rsid w:val="140BF23C"/>
    <w:rsid w:val="14ED6E89"/>
    <w:rsid w:val="15F1E73D"/>
    <w:rsid w:val="165EFE6A"/>
    <w:rsid w:val="193736E2"/>
    <w:rsid w:val="19797DE7"/>
    <w:rsid w:val="19A7B74F"/>
    <w:rsid w:val="1A41FB06"/>
    <w:rsid w:val="1B4EE656"/>
    <w:rsid w:val="1C342B4F"/>
    <w:rsid w:val="1C4B2115"/>
    <w:rsid w:val="1DC340F3"/>
    <w:rsid w:val="1DE19C87"/>
    <w:rsid w:val="1E2996BC"/>
    <w:rsid w:val="1F0CE10C"/>
    <w:rsid w:val="204267D6"/>
    <w:rsid w:val="213532E2"/>
    <w:rsid w:val="21BCEA46"/>
    <w:rsid w:val="25DDE61E"/>
    <w:rsid w:val="27E146C6"/>
    <w:rsid w:val="2915CDAB"/>
    <w:rsid w:val="2B9C7C72"/>
    <w:rsid w:val="2BDA0DD4"/>
    <w:rsid w:val="2D32E96D"/>
    <w:rsid w:val="2E01E215"/>
    <w:rsid w:val="2E19D19D"/>
    <w:rsid w:val="2E6A27B7"/>
    <w:rsid w:val="2EE75AE1"/>
    <w:rsid w:val="2EF0537A"/>
    <w:rsid w:val="31DB33A4"/>
    <w:rsid w:val="3257C614"/>
    <w:rsid w:val="3290DA45"/>
    <w:rsid w:val="3322EC36"/>
    <w:rsid w:val="35D32ED5"/>
    <w:rsid w:val="360DA888"/>
    <w:rsid w:val="36947196"/>
    <w:rsid w:val="36BF0216"/>
    <w:rsid w:val="39F87D7A"/>
    <w:rsid w:val="3B4F77AF"/>
    <w:rsid w:val="3C427D4F"/>
    <w:rsid w:val="3C548AEC"/>
    <w:rsid w:val="3C672BE3"/>
    <w:rsid w:val="3F29CBFA"/>
    <w:rsid w:val="4262ADEB"/>
    <w:rsid w:val="43B56E84"/>
    <w:rsid w:val="445D6945"/>
    <w:rsid w:val="44888FCE"/>
    <w:rsid w:val="46341D18"/>
    <w:rsid w:val="471D33AB"/>
    <w:rsid w:val="48B17243"/>
    <w:rsid w:val="48F74167"/>
    <w:rsid w:val="4B6D8C84"/>
    <w:rsid w:val="4C687B2A"/>
    <w:rsid w:val="4CF5FE55"/>
    <w:rsid w:val="4D525A27"/>
    <w:rsid w:val="5140531E"/>
    <w:rsid w:val="52F977C3"/>
    <w:rsid w:val="57E3B363"/>
    <w:rsid w:val="5A11181D"/>
    <w:rsid w:val="5A53646C"/>
    <w:rsid w:val="5D8B052E"/>
    <w:rsid w:val="5DC33001"/>
    <w:rsid w:val="609A2898"/>
    <w:rsid w:val="61E0F623"/>
    <w:rsid w:val="625E7651"/>
    <w:rsid w:val="6343EF1D"/>
    <w:rsid w:val="63C87B0E"/>
    <w:rsid w:val="64955E65"/>
    <w:rsid w:val="65384A33"/>
    <w:rsid w:val="6775AF73"/>
    <w:rsid w:val="69B0257A"/>
    <w:rsid w:val="6CD1A354"/>
    <w:rsid w:val="6DD01BA2"/>
    <w:rsid w:val="6EC8E23E"/>
    <w:rsid w:val="7085DC38"/>
    <w:rsid w:val="70B944BC"/>
    <w:rsid w:val="71960E79"/>
    <w:rsid w:val="71B36450"/>
    <w:rsid w:val="739A57B4"/>
    <w:rsid w:val="74F41CE0"/>
    <w:rsid w:val="75552C6C"/>
    <w:rsid w:val="76ECE7A3"/>
    <w:rsid w:val="77288640"/>
    <w:rsid w:val="77617C1D"/>
    <w:rsid w:val="78E75E10"/>
    <w:rsid w:val="7B0AAC86"/>
    <w:rsid w:val="7D8763BA"/>
    <w:rsid w:val="7E7355CA"/>
    <w:rsid w:val="7EAD31FF"/>
    <w:rsid w:val="7F9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AB368E8"/>
  <w15:docId w15:val="{E31A2A97-FDF2-4D0D-9CCE-0C743222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autoRedefine/>
    <w:qFormat/>
    <w:rsid w:val="009F7D5E"/>
    <w:pPr>
      <w:keepNext/>
      <w:widowControl w:val="0"/>
      <w:spacing w:before="120"/>
      <w:jc w:val="both"/>
      <w:outlineLvl w:val="0"/>
    </w:pPr>
    <w:rPr>
      <w:rFonts w:ascii="Times New (W1)" w:hAnsi="Times New (W1)"/>
      <w:b/>
      <w:szCs w:val="24"/>
      <w:u w:val="single"/>
    </w:rPr>
  </w:style>
  <w:style w:type="paragraph" w:styleId="Titolo2">
    <w:name w:val="heading 2"/>
    <w:basedOn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link w:val="Titolo3Carattere"/>
    <w:qFormat/>
    <w:pPr>
      <w:keepNext/>
      <w:outlineLvl w:val="2"/>
    </w:pPr>
    <w:rPr>
      <w:b/>
      <w:lang w:val="x-none" w:eastAsia="x-none"/>
    </w:rPr>
  </w:style>
  <w:style w:type="paragraph" w:styleId="Titolo4">
    <w:name w:val="heading 4"/>
    <w:basedOn w:val="Normale"/>
    <w:qFormat/>
    <w:pPr>
      <w:keepNext/>
      <w:spacing w:before="240" w:after="60"/>
      <w:outlineLvl w:val="3"/>
    </w:pPr>
    <w:rPr>
      <w:rFonts w:ascii="Times New (W1)" w:hAnsi="Times New (W1)"/>
    </w:rPr>
  </w:style>
  <w:style w:type="paragraph" w:styleId="Titolo5">
    <w:name w:val="heading 5"/>
    <w:basedOn w:val="Normale"/>
    <w:qFormat/>
    <w:pPr>
      <w:spacing w:before="240" w:after="60"/>
      <w:outlineLvl w:val="4"/>
    </w:pPr>
    <w:rPr>
      <w:sz w:val="20"/>
      <w:lang w:val="en-US"/>
    </w:rPr>
  </w:style>
  <w:style w:type="paragraph" w:styleId="Titolo6">
    <w:name w:val="heading 6"/>
    <w:basedOn w:val="Normale"/>
    <w:qFormat/>
    <w:pPr>
      <w:spacing w:before="240" w:after="60"/>
      <w:outlineLvl w:val="5"/>
    </w:pPr>
    <w:rPr>
      <w:i/>
      <w:sz w:val="22"/>
      <w:lang w:val="en-US"/>
    </w:rPr>
  </w:style>
  <w:style w:type="paragraph" w:styleId="Titolo7">
    <w:name w:val="heading 7"/>
    <w:basedOn w:val="Normale"/>
    <w:qFormat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Titolo8">
    <w:name w:val="heading 8"/>
    <w:basedOn w:val="Normale"/>
    <w:qFormat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Titolo9">
    <w:name w:val="heading 9"/>
    <w:basedOn w:val="Normale"/>
    <w:qFormat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qFormat/>
    <w:rsid w:val="00662BA4"/>
    <w:rPr>
      <w:b/>
      <w:sz w:val="24"/>
    </w:rPr>
  </w:style>
  <w:style w:type="character" w:customStyle="1" w:styleId="Titolo3Carattere">
    <w:name w:val="Titolo 3 Carattere"/>
    <w:link w:val="Titolo3"/>
    <w:qFormat/>
    <w:rsid w:val="003A394E"/>
    <w:rPr>
      <w:b/>
      <w:sz w:val="24"/>
      <w:lang w:val="x-none" w:eastAsia="x-none"/>
    </w:rPr>
  </w:style>
  <w:style w:type="character" w:styleId="Numeropagina">
    <w:name w:val="page number"/>
    <w:basedOn w:val="Carpredefinitoparagrafo"/>
    <w:semiHidden/>
    <w:qFormat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uiPriority w:val="99"/>
    <w:semiHidden/>
    <w:qFormat/>
    <w:rPr>
      <w:color w:val="800080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80B54"/>
    <w:rPr>
      <w:rFonts w:ascii="Tahoma" w:hAnsi="Tahoma" w:cs="Tahoma"/>
      <w:sz w:val="16"/>
      <w:szCs w:val="16"/>
    </w:rPr>
  </w:style>
  <w:style w:type="character" w:customStyle="1" w:styleId="Titolo22Carattere">
    <w:name w:val="Titolo 22 Carattere"/>
    <w:link w:val="Titolo22"/>
    <w:qFormat/>
    <w:rsid w:val="00662BA4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02090B"/>
  </w:style>
  <w:style w:type="character" w:styleId="Rimandonotaapidipagina">
    <w:name w:val="footnote reference"/>
    <w:semiHidden/>
    <w:qFormat/>
    <w:rsid w:val="0002090B"/>
    <w:rPr>
      <w:vertAlign w:val="superscript"/>
    </w:rPr>
  </w:style>
  <w:style w:type="character" w:customStyle="1" w:styleId="st">
    <w:name w:val="st"/>
    <w:qFormat/>
    <w:rsid w:val="00D5505B"/>
  </w:style>
  <w:style w:type="character" w:styleId="Rimandocommento">
    <w:name w:val="annotation reference"/>
    <w:uiPriority w:val="99"/>
    <w:semiHidden/>
    <w:unhideWhenUsed/>
    <w:qFormat/>
    <w:rsid w:val="00E0313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0313E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E0313E"/>
    <w:rPr>
      <w:b/>
      <w:bCs/>
    </w:rPr>
  </w:style>
  <w:style w:type="character" w:customStyle="1" w:styleId="normaltextrun">
    <w:name w:val="normaltextrun"/>
    <w:basedOn w:val="Carpredefinitoparagrafo"/>
    <w:qFormat/>
    <w:rsid w:val="00827FB3"/>
  </w:style>
  <w:style w:type="character" w:customStyle="1" w:styleId="spellingerror">
    <w:name w:val="spellingerror"/>
    <w:basedOn w:val="Carpredefinitoparagrafo"/>
    <w:qFormat/>
    <w:rsid w:val="00827FB3"/>
  </w:style>
  <w:style w:type="character" w:customStyle="1" w:styleId="eop">
    <w:name w:val="eop"/>
    <w:basedOn w:val="Carpredefinitoparagrafo"/>
    <w:qFormat/>
    <w:rsid w:val="00827FB3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8F194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rFonts w:ascii="Arial" w:hAnsi="Arial"/>
      <w:b/>
      <w:sz w:val="36"/>
      <w:lang w:val="en-US" w:eastAsia="en-US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rsid w:val="0002090B"/>
    <w:pPr>
      <w:keepLines/>
      <w:spacing w:before="120" w:after="360" w:line="340" w:lineRule="atLeast"/>
      <w:jc w:val="center"/>
    </w:pPr>
    <w:rPr>
      <w:rFonts w:ascii="Arial" w:hAnsi="Arial"/>
      <w:b/>
      <w:sz w:val="20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InfoBlue">
    <w:name w:val="InfoBlue"/>
    <w:basedOn w:val="Normale"/>
    <w:autoRedefine/>
    <w:qFormat/>
    <w:rsid w:val="00F43621"/>
    <w:pPr>
      <w:widowControl w:val="0"/>
      <w:spacing w:after="120" w:line="240" w:lineRule="atLeast"/>
    </w:pPr>
    <w:rPr>
      <w:i/>
      <w:color w:val="0000FF"/>
      <w:sz w:val="20"/>
    </w:rPr>
  </w:style>
  <w:style w:type="paragraph" w:styleId="Sommario2">
    <w:name w:val="toc 2"/>
    <w:basedOn w:val="Sommario1"/>
    <w:autoRedefine/>
    <w:uiPriority w:val="39"/>
    <w:pPr>
      <w:spacing w:before="0" w:after="0"/>
      <w:ind w:left="240"/>
    </w:pPr>
    <w:rPr>
      <w:b/>
      <w:bCs w:val="0"/>
      <w:smallCaps/>
    </w:rPr>
  </w:style>
  <w:style w:type="paragraph" w:styleId="Sommario1">
    <w:name w:val="toc 1"/>
    <w:basedOn w:val="Normale"/>
    <w:autoRedefine/>
    <w:uiPriority w:val="39"/>
    <w:rsid w:val="008712FD"/>
    <w:pPr>
      <w:spacing w:before="120" w:after="120"/>
    </w:pPr>
    <w:rPr>
      <w:bCs/>
      <w:caps/>
      <w:szCs w:val="24"/>
    </w:rPr>
  </w:style>
  <w:style w:type="paragraph" w:styleId="Indice1">
    <w:name w:val="index 1"/>
    <w:basedOn w:val="Normale"/>
    <w:semiHidden/>
    <w:qFormat/>
    <w:pPr>
      <w:jc w:val="both"/>
    </w:pPr>
    <w:rPr>
      <w:sz w:val="22"/>
    </w:rPr>
  </w:style>
  <w:style w:type="paragraph" w:styleId="Formuladichiusura">
    <w:name w:val="Closing"/>
    <w:basedOn w:val="Normale"/>
    <w:semiHidden/>
    <w:qFormat/>
    <w:pPr>
      <w:keepNext/>
      <w:spacing w:line="220" w:lineRule="atLeast"/>
    </w:pPr>
    <w:rPr>
      <w:rFonts w:ascii="Arial" w:hAnsi="Arial"/>
      <w:spacing w:val="-5"/>
      <w:sz w:val="20"/>
    </w:rPr>
  </w:style>
  <w:style w:type="paragraph" w:styleId="Rientrocorpodeltesto">
    <w:name w:val="Body Text Indent"/>
    <w:basedOn w:val="Normale"/>
    <w:semiHidden/>
    <w:pPr>
      <w:ind w:left="709"/>
    </w:pPr>
    <w:rPr>
      <w:i/>
      <w:iCs/>
      <w:color w:val="FF0000"/>
      <w:sz w:val="20"/>
    </w:rPr>
  </w:style>
  <w:style w:type="paragraph" w:styleId="Rientrocorpodeltesto2">
    <w:name w:val="Body Text Indent 2"/>
    <w:basedOn w:val="Normale"/>
    <w:semiHidden/>
    <w:qFormat/>
    <w:pPr>
      <w:ind w:left="120"/>
    </w:pPr>
    <w:rPr>
      <w:rFonts w:ascii="Courier New" w:hAnsi="Courier New" w:cs="Courier New"/>
      <w:sz w:val="18"/>
    </w:rPr>
  </w:style>
  <w:style w:type="paragraph" w:styleId="Rientrocorpodeltesto3">
    <w:name w:val="Body Text Indent 3"/>
    <w:basedOn w:val="Normale"/>
    <w:semiHidden/>
    <w:qFormat/>
    <w:pPr>
      <w:ind w:left="-284"/>
    </w:pPr>
    <w:rPr>
      <w:rFonts w:ascii="Courier New" w:hAnsi="Courier New" w:cs="Courier New"/>
      <w:sz w:val="18"/>
    </w:rPr>
  </w:style>
  <w:style w:type="paragraph" w:customStyle="1" w:styleId="Paragraph1">
    <w:name w:val="Paragraph1"/>
    <w:basedOn w:val="Normale"/>
    <w:qFormat/>
    <w:pPr>
      <w:widowControl w:val="0"/>
      <w:spacing w:before="80"/>
      <w:jc w:val="both"/>
    </w:pPr>
    <w:rPr>
      <w:sz w:val="20"/>
      <w:lang w:val="en-US" w:eastAsia="en-US"/>
    </w:rPr>
  </w:style>
  <w:style w:type="paragraph" w:styleId="Sommario3">
    <w:name w:val="toc 3"/>
    <w:basedOn w:val="Normale"/>
    <w:autoRedefine/>
    <w:uiPriority w:val="39"/>
    <w:pPr>
      <w:ind w:left="480"/>
    </w:pPr>
    <w:rPr>
      <w:i/>
      <w:iCs/>
      <w:szCs w:val="24"/>
    </w:rPr>
  </w:style>
  <w:style w:type="paragraph" w:styleId="Sommario4">
    <w:name w:val="toc 4"/>
    <w:basedOn w:val="Normale"/>
    <w:autoRedefine/>
    <w:uiPriority w:val="39"/>
    <w:pPr>
      <w:ind w:left="720"/>
    </w:pPr>
    <w:rPr>
      <w:szCs w:val="21"/>
    </w:rPr>
  </w:style>
  <w:style w:type="paragraph" w:styleId="Sommario5">
    <w:name w:val="toc 5"/>
    <w:basedOn w:val="Normale"/>
    <w:autoRedefine/>
    <w:uiPriority w:val="39"/>
    <w:pPr>
      <w:ind w:left="960"/>
    </w:pPr>
    <w:rPr>
      <w:szCs w:val="21"/>
    </w:rPr>
  </w:style>
  <w:style w:type="paragraph" w:styleId="Sommario6">
    <w:name w:val="toc 6"/>
    <w:basedOn w:val="Normale"/>
    <w:autoRedefine/>
    <w:uiPriority w:val="39"/>
    <w:pPr>
      <w:ind w:left="1200"/>
    </w:pPr>
    <w:rPr>
      <w:szCs w:val="21"/>
    </w:rPr>
  </w:style>
  <w:style w:type="paragraph" w:styleId="Sommario7">
    <w:name w:val="toc 7"/>
    <w:basedOn w:val="Normale"/>
    <w:autoRedefine/>
    <w:uiPriority w:val="39"/>
    <w:pPr>
      <w:ind w:left="1440"/>
    </w:pPr>
    <w:rPr>
      <w:szCs w:val="21"/>
    </w:rPr>
  </w:style>
  <w:style w:type="paragraph" w:styleId="Sommario8">
    <w:name w:val="toc 8"/>
    <w:basedOn w:val="Normale"/>
    <w:autoRedefine/>
    <w:uiPriority w:val="39"/>
    <w:pPr>
      <w:ind w:left="1680"/>
    </w:pPr>
    <w:rPr>
      <w:szCs w:val="21"/>
    </w:rPr>
  </w:style>
  <w:style w:type="paragraph" w:styleId="Sommario9">
    <w:name w:val="toc 9"/>
    <w:basedOn w:val="Normale"/>
    <w:autoRedefine/>
    <w:uiPriority w:val="39"/>
    <w:pPr>
      <w:ind w:left="1920"/>
    </w:pPr>
    <w:rPr>
      <w:szCs w:val="21"/>
    </w:rPr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sz w:val="40"/>
    </w:rPr>
  </w:style>
  <w:style w:type="paragraph" w:styleId="Corpodeltesto2">
    <w:name w:val="Body Text 2"/>
    <w:basedOn w:val="Normale"/>
    <w:semiHidden/>
    <w:qFormat/>
    <w:rPr>
      <w:b/>
      <w:bCs/>
      <w:szCs w:val="24"/>
    </w:rPr>
  </w:style>
  <w:style w:type="paragraph" w:styleId="NormaleWeb">
    <w:name w:val="Normal (Web)"/>
    <w:basedOn w:val="Normale"/>
    <w:semiHidden/>
    <w:qFormat/>
    <w:pP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Body">
    <w:name w:val="Body"/>
    <w:basedOn w:val="Normale"/>
    <w:qFormat/>
    <w:pPr>
      <w:spacing w:before="120"/>
      <w:jc w:val="both"/>
    </w:pPr>
    <w:rPr>
      <w:rFonts w:ascii="Book Antiqua" w:hAnsi="Book Antiqua"/>
      <w:sz w:val="20"/>
      <w:lang w:val="en-US" w:eastAsia="en-US"/>
    </w:rPr>
  </w:style>
  <w:style w:type="paragraph" w:styleId="Corpodeltesto3">
    <w:name w:val="Body Text 3"/>
    <w:basedOn w:val="Normale"/>
    <w:semiHidden/>
    <w:qFormat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80B54"/>
    <w:rPr>
      <w:rFonts w:ascii="Tahoma" w:hAnsi="Tahoma"/>
      <w:sz w:val="16"/>
      <w:szCs w:val="16"/>
      <w:lang w:val="x-none" w:eastAsia="x-none"/>
    </w:rPr>
  </w:style>
  <w:style w:type="paragraph" w:customStyle="1" w:styleId="relazioni">
    <w:name w:val="relazioni"/>
    <w:basedOn w:val="Normale"/>
    <w:qFormat/>
    <w:rsid w:val="00766EC9"/>
    <w:pPr>
      <w:jc w:val="both"/>
    </w:pPr>
  </w:style>
  <w:style w:type="paragraph" w:customStyle="1" w:styleId="Default">
    <w:name w:val="Default"/>
    <w:qFormat/>
    <w:rsid w:val="00766EC9"/>
    <w:rPr>
      <w:color w:val="000000"/>
      <w:sz w:val="24"/>
      <w:szCs w:val="24"/>
    </w:rPr>
  </w:style>
  <w:style w:type="paragraph" w:customStyle="1" w:styleId="StilePrimariga05cm">
    <w:name w:val="Stile Prima riga:  05 cm"/>
    <w:basedOn w:val="Normale"/>
    <w:qFormat/>
    <w:rsid w:val="00662BA4"/>
    <w:pPr>
      <w:ind w:firstLine="284"/>
      <w:jc w:val="both"/>
    </w:pPr>
  </w:style>
  <w:style w:type="paragraph" w:customStyle="1" w:styleId="Titolo22">
    <w:name w:val="Titolo 22"/>
    <w:basedOn w:val="Titolo2"/>
    <w:link w:val="Titolo22Carattere"/>
    <w:qFormat/>
    <w:rsid w:val="00662BA4"/>
  </w:style>
  <w:style w:type="paragraph" w:styleId="Paragrafoelenco">
    <w:name w:val="List Paragraph"/>
    <w:aliases w:val="N_T3"/>
    <w:basedOn w:val="Normale"/>
    <w:link w:val="ParagrafoelencoCarattere"/>
    <w:qFormat/>
    <w:rsid w:val="00662BA4"/>
    <w:pPr>
      <w:ind w:left="708"/>
    </w:pPr>
  </w:style>
  <w:style w:type="paragraph" w:styleId="Testonotaapidipagina">
    <w:name w:val="footnote text"/>
    <w:basedOn w:val="Normale"/>
    <w:link w:val="TestonotaapidipaginaCaratter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0313E"/>
    <w:rPr>
      <w:sz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0313E"/>
    <w:rPr>
      <w:b/>
      <w:bCs/>
    </w:rPr>
  </w:style>
  <w:style w:type="table" w:styleId="Grigliatabella">
    <w:name w:val="Table Grid"/>
    <w:basedOn w:val="Tabellanormale"/>
    <w:uiPriority w:val="59"/>
    <w:rsid w:val="00ED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-Colore1">
    <w:name w:val="Medium Grid 1 Accent 1"/>
    <w:basedOn w:val="Tabellanormale"/>
    <w:uiPriority w:val="67"/>
    <w:rsid w:val="00ED600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Revisione">
    <w:name w:val="Revision"/>
    <w:hidden/>
    <w:uiPriority w:val="99"/>
    <w:semiHidden/>
    <w:rsid w:val="00563187"/>
    <w:rPr>
      <w:sz w:val="24"/>
    </w:rPr>
  </w:style>
  <w:style w:type="character" w:customStyle="1" w:styleId="ParagrafoelencoCarattere">
    <w:name w:val="Paragrafo elenco Carattere"/>
    <w:aliases w:val="N_T3 Carattere"/>
    <w:basedOn w:val="Carpredefinitoparagrafo"/>
    <w:link w:val="Paragrafoelenco"/>
    <w:uiPriority w:val="34"/>
    <w:rsid w:val="00C46EC2"/>
    <w:rPr>
      <w:sz w:val="24"/>
    </w:rPr>
  </w:style>
  <w:style w:type="table" w:styleId="Tabellagriglia2-colore3">
    <w:name w:val="Grid Table 2 Accent 3"/>
    <w:basedOn w:val="Tabellanormale"/>
    <w:uiPriority w:val="47"/>
    <w:rsid w:val="007A413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A9358B8825F847892B8F2018848AFE" ma:contentTypeVersion="2" ma:contentTypeDescription="Creare un nuovo documento." ma:contentTypeScope="" ma:versionID="6a62d0ef9979162b33db93fd4149a3ca">
  <xsd:schema xmlns:xsd="http://www.w3.org/2001/XMLSchema" xmlns:xs="http://www.w3.org/2001/XMLSchema" xmlns:p="http://schemas.microsoft.com/office/2006/metadata/properties" xmlns:ns2="04176e2b-288c-4985-8492-d128bf0ee5ab" targetNamespace="http://schemas.microsoft.com/office/2006/metadata/properties" ma:root="true" ma:fieldsID="da45bf9a2cebac40fb81f6e711f8fe58" ns2:_="">
    <xsd:import namespace="04176e2b-288c-4985-8492-d128bf0ee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6e2b-288c-4985-8492-d128bf0ee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853FD-CE6D-49F9-A251-B88D8B85D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C27B08-9B41-41DC-850B-CE11A45FD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54A15-BF41-4565-B26E-C856351F2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1AB29C-2753-4195-9AA0-9127C7C71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76e2b-288c-4985-8492-d128bf0ee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&lt;nome caso d'uso&gt;</vt:lpstr>
    </vt:vector>
  </TitlesOfParts>
  <Company>CSI-Piemonte</Company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&lt;nome caso d'uso&gt;</dc:title>
  <dc:subject>Turismo</dc:subject>
  <dc:creator>pegna</dc:creator>
  <cp:keywords/>
  <dc:description/>
  <cp:lastModifiedBy>MILIA Francesca 1723</cp:lastModifiedBy>
  <cp:revision>16</cp:revision>
  <cp:lastPrinted>2022-02-24T09:50:00Z</cp:lastPrinted>
  <dcterms:created xsi:type="dcterms:W3CDTF">2022-02-17T13:31:00Z</dcterms:created>
  <dcterms:modified xsi:type="dcterms:W3CDTF">2022-02-24T09:50:00Z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CSI-Piemonte</vt:lpwstr>
  </property>
  <property fmtid="{D5CDD505-2E9C-101B-9397-08002B2CF9AE}" pid="4" name="ContentTypeId">
    <vt:lpwstr>0x01010075A9358B8825F847892B8F2018848AFE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