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FDE2B" w14:textId="0FBD80A5" w:rsidR="00F62B10" w:rsidRDefault="00F62B10">
      <w:pPr>
        <w:jc w:val="center"/>
        <w:rPr>
          <w:b/>
        </w:rPr>
      </w:pPr>
    </w:p>
    <w:p w14:paraId="678B06AA" w14:textId="77777777" w:rsidR="00F62B10" w:rsidRDefault="00F62B10">
      <w:pPr>
        <w:jc w:val="center"/>
        <w:rPr>
          <w:b/>
        </w:rPr>
      </w:pPr>
    </w:p>
    <w:p w14:paraId="5B8B88F0" w14:textId="77777777" w:rsidR="00F62B10" w:rsidRDefault="00F62B10">
      <w:pPr>
        <w:jc w:val="center"/>
        <w:rPr>
          <w:b/>
        </w:rPr>
      </w:pPr>
    </w:p>
    <w:p w14:paraId="13114F95" w14:textId="77777777" w:rsidR="00F62B10" w:rsidRDefault="008451DA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CSI PIEMONTE</w:t>
      </w:r>
    </w:p>
    <w:p w14:paraId="1A26CC4A" w14:textId="77777777" w:rsidR="00F62B10" w:rsidRDefault="00F62B10">
      <w:pPr>
        <w:jc w:val="center"/>
        <w:rPr>
          <w:b/>
          <w:caps/>
          <w:sz w:val="40"/>
        </w:rPr>
      </w:pPr>
    </w:p>
    <w:p w14:paraId="5D77FF75" w14:textId="77777777" w:rsidR="00F62B10" w:rsidRDefault="008451DA">
      <w:pPr>
        <w:jc w:val="center"/>
        <w:rPr>
          <w:b/>
          <w:caps/>
          <w:sz w:val="40"/>
        </w:rPr>
      </w:pPr>
      <w:r w:rsidRPr="75552C6C">
        <w:rPr>
          <w:b/>
          <w:bCs/>
          <w:caps/>
          <w:sz w:val="40"/>
          <w:szCs w:val="40"/>
        </w:rPr>
        <w:t xml:space="preserve"> </w:t>
      </w:r>
    </w:p>
    <w:p w14:paraId="5D03C0D1" w14:textId="77777777" w:rsidR="009B1A6C" w:rsidRPr="009B1A6C" w:rsidRDefault="009B1A6C" w:rsidP="009B1A6C">
      <w:pPr>
        <w:tabs>
          <w:tab w:val="left" w:pos="602"/>
        </w:tabs>
        <w:spacing w:before="120" w:after="120" w:line="259" w:lineRule="auto"/>
        <w:jc w:val="center"/>
        <w:rPr>
          <w:b/>
          <w:bCs/>
          <w:caps/>
          <w:sz w:val="40"/>
          <w:szCs w:val="40"/>
        </w:rPr>
      </w:pPr>
      <w:r w:rsidRPr="009B1A6C">
        <w:rPr>
          <w:b/>
          <w:bCs/>
          <w:caps/>
          <w:sz w:val="40"/>
          <w:szCs w:val="40"/>
        </w:rPr>
        <w:t>Avviso pubblico nell’ambito dell’analisi comparativa ex 68 CAD - Software per la redazione del Bilancio Consolidato</w:t>
      </w:r>
    </w:p>
    <w:p w14:paraId="5DD84362" w14:textId="034D0567" w:rsidR="2EF0537A" w:rsidRDefault="009B1A6C" w:rsidP="009B1A6C">
      <w:pPr>
        <w:tabs>
          <w:tab w:val="left" w:pos="602"/>
        </w:tabs>
        <w:spacing w:before="120" w:after="120" w:line="259" w:lineRule="auto"/>
        <w:jc w:val="center"/>
        <w:rPr>
          <w:b/>
          <w:bCs/>
          <w:caps/>
          <w:szCs w:val="24"/>
        </w:rPr>
      </w:pPr>
      <w:r w:rsidRPr="009B1A6C">
        <w:rPr>
          <w:b/>
          <w:bCs/>
          <w:caps/>
          <w:sz w:val="40"/>
          <w:szCs w:val="40"/>
        </w:rPr>
        <w:t>(APIM21_</w:t>
      </w:r>
      <w:r w:rsidR="00863254">
        <w:rPr>
          <w:b/>
          <w:bCs/>
          <w:caps/>
          <w:sz w:val="40"/>
          <w:szCs w:val="40"/>
        </w:rPr>
        <w:t>007</w:t>
      </w:r>
      <w:r w:rsidRPr="009B1A6C">
        <w:rPr>
          <w:b/>
          <w:bCs/>
          <w:caps/>
          <w:sz w:val="40"/>
          <w:szCs w:val="40"/>
        </w:rPr>
        <w:t>)</w:t>
      </w:r>
    </w:p>
    <w:p w14:paraId="36D2E87B" w14:textId="77777777" w:rsidR="00F62B10" w:rsidRDefault="00F62B10">
      <w:pPr>
        <w:jc w:val="center"/>
        <w:rPr>
          <w:b/>
          <w:sz w:val="40"/>
        </w:rPr>
      </w:pPr>
    </w:p>
    <w:p w14:paraId="542D8F53" w14:textId="77777777" w:rsidR="00F62B10" w:rsidRDefault="00F62B10">
      <w:pPr>
        <w:jc w:val="center"/>
        <w:rPr>
          <w:b/>
          <w:sz w:val="40"/>
        </w:rPr>
      </w:pPr>
    </w:p>
    <w:p w14:paraId="1EE155D6" w14:textId="247349EA" w:rsidR="00F62B10" w:rsidRDefault="008451DA">
      <w:pPr>
        <w:jc w:val="center"/>
        <w:rPr>
          <w:b/>
          <w:sz w:val="40"/>
        </w:rPr>
      </w:pPr>
      <w:r>
        <w:rPr>
          <w:b/>
          <w:sz w:val="40"/>
        </w:rPr>
        <w:t>REQUISITI TECNICO - FUNZIONALI</w:t>
      </w:r>
      <w:r w:rsidR="001758D6">
        <w:rPr>
          <w:b/>
          <w:sz w:val="40"/>
        </w:rPr>
        <w:t xml:space="preserve"> </w:t>
      </w:r>
      <w:r>
        <w:rPr>
          <w:b/>
          <w:sz w:val="40"/>
        </w:rPr>
        <w:t>E MODALITÀ DI FORNITURA</w:t>
      </w:r>
    </w:p>
    <w:p w14:paraId="45A6BB0C" w14:textId="77777777" w:rsidR="00F62B10" w:rsidRDefault="00F62B10">
      <w:pPr>
        <w:jc w:val="center"/>
        <w:rPr>
          <w:b/>
          <w:sz w:val="40"/>
        </w:rPr>
      </w:pPr>
    </w:p>
    <w:p w14:paraId="2862A011" w14:textId="77777777" w:rsidR="00F62B10" w:rsidRDefault="00F62B10">
      <w:pPr>
        <w:jc w:val="center"/>
        <w:rPr>
          <w:b/>
        </w:rPr>
      </w:pPr>
    </w:p>
    <w:p w14:paraId="6AA36472" w14:textId="77777777" w:rsidR="00F62B10" w:rsidRDefault="00F62B10">
      <w:pPr>
        <w:jc w:val="center"/>
        <w:rPr>
          <w:b/>
        </w:rPr>
      </w:pPr>
    </w:p>
    <w:p w14:paraId="19515311" w14:textId="77777777" w:rsidR="00F62B10" w:rsidRDefault="00F62B10">
      <w:pPr>
        <w:jc w:val="center"/>
        <w:rPr>
          <w:b/>
        </w:rPr>
      </w:pPr>
    </w:p>
    <w:p w14:paraId="5FEC6AFF" w14:textId="77777777" w:rsidR="00F62B10" w:rsidRDefault="00F62B10">
      <w:pPr>
        <w:jc w:val="center"/>
        <w:rPr>
          <w:b/>
        </w:rPr>
      </w:pPr>
    </w:p>
    <w:p w14:paraId="0BD19ED8" w14:textId="277F7779" w:rsidR="00F62B10" w:rsidRDefault="008451DA">
      <w:pPr>
        <w:ind w:left="8222"/>
        <w:rPr>
          <w:b/>
        </w:rPr>
      </w:pPr>
      <w:r>
        <w:rPr>
          <w:b/>
        </w:rPr>
        <w:t>[</w:t>
      </w:r>
      <w:r w:rsidRPr="009B1A6C">
        <w:rPr>
          <w:i/>
          <w:highlight w:val="cyan"/>
        </w:rPr>
        <w:t>Indicare qui il nome dell’operatore economico partecipante</w:t>
      </w:r>
      <w:r>
        <w:rPr>
          <w:b/>
        </w:rPr>
        <w:t>]</w:t>
      </w:r>
    </w:p>
    <w:p w14:paraId="03C76EA8" w14:textId="77777777" w:rsidR="00F62B10" w:rsidRDefault="00F62B10">
      <w:pPr>
        <w:jc w:val="center"/>
        <w:rPr>
          <w:b/>
        </w:rPr>
      </w:pPr>
    </w:p>
    <w:p w14:paraId="14ECE0A0" w14:textId="77777777" w:rsidR="00F62B10" w:rsidRDefault="00F62B10">
      <w:pPr>
        <w:jc w:val="center"/>
        <w:rPr>
          <w:b/>
        </w:rPr>
      </w:pPr>
    </w:p>
    <w:p w14:paraId="5E721970" w14:textId="77777777" w:rsidR="00F62B10" w:rsidRDefault="00F62B10">
      <w:pPr>
        <w:jc w:val="center"/>
        <w:rPr>
          <w:b/>
        </w:rPr>
      </w:pPr>
    </w:p>
    <w:p w14:paraId="5A46CA2F" w14:textId="77777777" w:rsidR="00F62B10" w:rsidRDefault="008451DA">
      <w:pPr>
        <w:jc w:val="center"/>
        <w:rPr>
          <w:b/>
        </w:rPr>
      </w:pPr>
      <w:r>
        <w:br w:type="page"/>
      </w:r>
    </w:p>
    <w:p w14:paraId="68C74783" w14:textId="396843A3" w:rsidR="00F62B10" w:rsidRDefault="008451DA">
      <w:pPr>
        <w:pStyle w:val="Titolo1"/>
      </w:pPr>
      <w:bookmarkStart w:id="0" w:name="_Toc443562556"/>
      <w:bookmarkStart w:id="1" w:name="_Toc229889265"/>
      <w:bookmarkEnd w:id="0"/>
      <w:bookmarkEnd w:id="1"/>
      <w:r>
        <w:lastRenderedPageBreak/>
        <w:t>INTRODUZIONE</w:t>
      </w:r>
    </w:p>
    <w:p w14:paraId="6FF79A28" w14:textId="77777777" w:rsidR="00D778D5" w:rsidRDefault="00D778D5">
      <w:pPr>
        <w:pStyle w:val="Titolo1"/>
      </w:pPr>
    </w:p>
    <w:p w14:paraId="749E9CC4" w14:textId="72F97E3C" w:rsidR="008451DA" w:rsidRPr="00744245" w:rsidRDefault="008451DA" w:rsidP="75552C6C">
      <w:pPr>
        <w:jc w:val="both"/>
        <w:rPr>
          <w:rFonts w:eastAsia="Calibri"/>
          <w:szCs w:val="24"/>
        </w:rPr>
      </w:pPr>
      <w:r w:rsidRPr="00744245">
        <w:t xml:space="preserve">Il CSI Piemonte intende acquisire informazioni in relazione a </w:t>
      </w:r>
      <w:r w:rsidR="7D8763BA" w:rsidRPr="00744245">
        <w:t xml:space="preserve">soluzioni </w:t>
      </w:r>
      <w:bookmarkStart w:id="2" w:name="_Hlk77237567"/>
      <w:r w:rsidR="7D8763BA" w:rsidRPr="00744245">
        <w:t>che consentano la redazione del Bilancio Consolidato</w:t>
      </w:r>
      <w:r w:rsidR="1C4B2115" w:rsidRPr="00744245">
        <w:t xml:space="preserve"> </w:t>
      </w:r>
      <w:r w:rsidR="1C4B2115" w:rsidRPr="00744245">
        <w:rPr>
          <w:rFonts w:eastAsia="Calibri"/>
          <w:color w:val="000000" w:themeColor="text1"/>
          <w:szCs w:val="24"/>
        </w:rPr>
        <w:t xml:space="preserve">rispettando i requisiti previsti </w:t>
      </w:r>
      <w:r w:rsidR="1C4B2115" w:rsidRPr="00744245">
        <w:rPr>
          <w:rFonts w:eastAsia="Calibri"/>
          <w:szCs w:val="24"/>
        </w:rPr>
        <w:t>dal D.Lgs. 118/2011 esplicitati nel Principio contabile applicato 4.4 del bilancio consolidato</w:t>
      </w:r>
      <w:bookmarkEnd w:id="2"/>
      <w:r w:rsidR="1C4B2115" w:rsidRPr="00744245">
        <w:rPr>
          <w:rFonts w:eastAsia="Calibri"/>
          <w:szCs w:val="24"/>
        </w:rPr>
        <w:t>.</w:t>
      </w:r>
    </w:p>
    <w:p w14:paraId="5A5177EB" w14:textId="09AC38CD" w:rsidR="75552C6C" w:rsidRPr="00744245" w:rsidRDefault="75552C6C" w:rsidP="75552C6C">
      <w:pPr>
        <w:spacing w:after="120"/>
        <w:jc w:val="both"/>
      </w:pPr>
    </w:p>
    <w:p w14:paraId="6DB68FC3" w14:textId="0A15EF7E" w:rsidR="7B0AAC86" w:rsidRPr="00744245" w:rsidRDefault="7B0AAC86" w:rsidP="001A76A8">
      <w:pPr>
        <w:spacing w:after="120"/>
        <w:rPr>
          <w:szCs w:val="24"/>
        </w:rPr>
      </w:pPr>
      <w:r w:rsidRPr="00744245">
        <w:t>La soluzione in oggetto deve poter permettere al Consorzio l’erogazione dei relativi servizi per la Città di Torino, rispetto a cui sono state quindi definite anche le specifiche esigenze di seguito espresse.</w:t>
      </w:r>
    </w:p>
    <w:p w14:paraId="0EEEEB7B" w14:textId="65BB5ECB" w:rsidR="00E37FAD" w:rsidRPr="00744245" w:rsidRDefault="008451DA" w:rsidP="75552C6C">
      <w:pPr>
        <w:spacing w:after="120"/>
        <w:jc w:val="both"/>
      </w:pPr>
      <w:r w:rsidRPr="00744245">
        <w:t xml:space="preserve">Attualmente il </w:t>
      </w:r>
      <w:r w:rsidR="02042A12" w:rsidRPr="00744245">
        <w:rPr>
          <w:szCs w:val="24"/>
        </w:rPr>
        <w:t xml:space="preserve">servizio viene erogato avvalendosi di un prodotto basato su tecnologia </w:t>
      </w:r>
      <w:r w:rsidR="77617C1D" w:rsidRPr="00744245">
        <w:rPr>
          <w:szCs w:val="24"/>
        </w:rPr>
        <w:t xml:space="preserve">ormai datata e </w:t>
      </w:r>
      <w:r w:rsidR="02042A12" w:rsidRPr="00744245">
        <w:rPr>
          <w:szCs w:val="24"/>
        </w:rPr>
        <w:t xml:space="preserve">quindi tale scelta si rende necessaria per </w:t>
      </w:r>
      <w:r w:rsidR="25DDE61E" w:rsidRPr="00744245">
        <w:rPr>
          <w:szCs w:val="24"/>
        </w:rPr>
        <w:t xml:space="preserve">superare </w:t>
      </w:r>
      <w:r w:rsidR="02042A12" w:rsidRPr="00744245">
        <w:rPr>
          <w:szCs w:val="24"/>
        </w:rPr>
        <w:t>l’obsolescenza tecnologica dell’attuale prodotto</w:t>
      </w:r>
      <w:r w:rsidR="78E75E10" w:rsidRPr="00744245">
        <w:rPr>
          <w:szCs w:val="24"/>
        </w:rPr>
        <w:t>.</w:t>
      </w:r>
    </w:p>
    <w:p w14:paraId="162A8AE4" w14:textId="617C9DE2" w:rsidR="00F62B10" w:rsidRPr="00744245" w:rsidRDefault="008451DA">
      <w:pPr>
        <w:spacing w:after="120"/>
        <w:jc w:val="both"/>
      </w:pPr>
      <w:r w:rsidRPr="00744245">
        <w:t>Nel contesto della presente indagine di mercato, CSI intende valutare la fruibilità d</w:t>
      </w:r>
      <w:r w:rsidR="44888FCE" w:rsidRPr="00744245">
        <w:t>i</w:t>
      </w:r>
      <w:r w:rsidRPr="00744245">
        <w:t xml:space="preserve"> soluzioni eventualmente reperite in due distinti scenari di utilizzo, ovvero:</w:t>
      </w:r>
    </w:p>
    <w:p w14:paraId="791F1654" w14:textId="17C320FB" w:rsidR="00F62B10" w:rsidRPr="00744245" w:rsidRDefault="008451DA">
      <w:pPr>
        <w:numPr>
          <w:ilvl w:val="0"/>
          <w:numId w:val="6"/>
        </w:numPr>
        <w:suppressAutoHyphens/>
        <w:spacing w:before="120"/>
        <w:jc w:val="both"/>
      </w:pPr>
      <w:r w:rsidRPr="00744245">
        <w:t xml:space="preserve">Soluzione </w:t>
      </w:r>
      <w:r w:rsidR="002B25C2" w:rsidRPr="00744245">
        <w:t>“on premise”</w:t>
      </w:r>
      <w:r w:rsidRPr="00744245">
        <w:t xml:space="preserve">, che prevede l’utilizzo </w:t>
      </w:r>
      <w:r w:rsidR="5140531E" w:rsidRPr="00744245">
        <w:t xml:space="preserve">con installazione su </w:t>
      </w:r>
      <w:r w:rsidRPr="00744245">
        <w:t xml:space="preserve">infrastruttura del CSI, </w:t>
      </w:r>
    </w:p>
    <w:p w14:paraId="3185B872" w14:textId="77777777" w:rsidR="00423CD0" w:rsidRDefault="008451DA" w:rsidP="00423CD0">
      <w:pPr>
        <w:numPr>
          <w:ilvl w:val="0"/>
          <w:numId w:val="6"/>
        </w:numPr>
        <w:suppressAutoHyphens/>
        <w:spacing w:before="120" w:after="120"/>
        <w:jc w:val="both"/>
      </w:pPr>
      <w:r>
        <w:t xml:space="preserve">Soluzione “on cloud” (SaaS) esterna al datacenter CSI </w:t>
      </w:r>
    </w:p>
    <w:p w14:paraId="4756BF35" w14:textId="12318CE1" w:rsidR="00F62B10" w:rsidRDefault="00423CD0" w:rsidP="39F87D7A">
      <w:pPr>
        <w:spacing w:before="120" w:after="120" w:line="259" w:lineRule="auto"/>
        <w:jc w:val="both"/>
      </w:pPr>
      <w:r>
        <w:t>In entrambi i c</w:t>
      </w:r>
      <w:r w:rsidR="00E801C7">
        <w:t xml:space="preserve">asi è richiesta al fornitore la configurazione del sistema, </w:t>
      </w:r>
      <w:r w:rsidR="00627B21">
        <w:t>l</w:t>
      </w:r>
      <w:r w:rsidR="6EC8E23E">
        <w:t>’erogazione ordinaria del servizio</w:t>
      </w:r>
      <w:r w:rsidR="64955E65">
        <w:t xml:space="preserve">, e il rispetto dei livelli di servizio </w:t>
      </w:r>
      <w:r w:rsidR="1F0CE10C">
        <w:t>in linea con le disposizioni AGID,</w:t>
      </w:r>
    </w:p>
    <w:p w14:paraId="2019D8AE" w14:textId="678F445B" w:rsidR="00F62B10" w:rsidRDefault="008451DA">
      <w:pPr>
        <w:spacing w:after="120"/>
        <w:jc w:val="both"/>
      </w:pPr>
      <w:r>
        <w:t>Il presente documento – che costituisce l’allegato 1 all’</w:t>
      </w:r>
      <w:r w:rsidRPr="39F87D7A">
        <w:rPr>
          <w:i/>
          <w:iCs/>
        </w:rPr>
        <w:t xml:space="preserve">Avviso di indagine di mercato nell’ambito dell’analisi comparativa </w:t>
      </w:r>
      <w:r w:rsidR="00015666" w:rsidRPr="39F87D7A">
        <w:rPr>
          <w:i/>
          <w:iCs/>
        </w:rPr>
        <w:t xml:space="preserve">ex art. 68 del D. Lgs. 82/2005 e s.m.i. (Codice dell’Amministrazione Digitale - CAD) per </w:t>
      </w:r>
      <w:r w:rsidRPr="39F87D7A">
        <w:rPr>
          <w:i/>
          <w:iCs/>
        </w:rPr>
        <w:t xml:space="preserve">l’individuazione di una soluzione software </w:t>
      </w:r>
      <w:r w:rsidR="739A57B4" w:rsidRPr="39F87D7A">
        <w:rPr>
          <w:i/>
          <w:iCs/>
        </w:rPr>
        <w:t>per la redazione del  Bilancio Consolidato</w:t>
      </w:r>
      <w:r w:rsidRPr="39F87D7A">
        <w:rPr>
          <w:i/>
          <w:iCs/>
        </w:rPr>
        <w:t xml:space="preserve">” </w:t>
      </w:r>
      <w:r>
        <w:t xml:space="preserve">– ha l’obiettivo di verificare la presenza sul mercato di soluzioni dotate – in tutto o in parte – di caratteristiche funzionali e tecniche atte a soddisfare le esigenze </w:t>
      </w:r>
      <w:r w:rsidR="71960E79">
        <w:t>espresse da Città di Torino a</w:t>
      </w:r>
      <w:r>
        <w:t xml:space="preserve">l CSI-Piemonte, conoscendone anche le relative modalità di fornitura/distribuzione oltre che le stime di massima su costi e tempi di messa a disposizione. </w:t>
      </w:r>
    </w:p>
    <w:p w14:paraId="1A9A4309" w14:textId="6918C1A7" w:rsidR="00F62B10" w:rsidRDefault="008451DA">
      <w:pPr>
        <w:pStyle w:val="Titolo1"/>
      </w:pPr>
      <w:r>
        <w:t xml:space="preserve">Nota bene: in considerazione della natura dell’Indagine in corso e dei relativi fini di analisi comparativa ai sensi dell’art. 68 CAD – è richiesto di omettere ovvero di non inserire tra le informazioni, elementi protetti da segreto industriale, know-how, proprietà intellettuale e/o industriale o analoga normativa (si veda anche quanto al riguardo precisato nell’avviso cui il presente documento costituisce allegato). </w:t>
      </w:r>
    </w:p>
    <w:p w14:paraId="75CA13D5" w14:textId="77777777" w:rsidR="00713468" w:rsidRDefault="00713468">
      <w:pPr>
        <w:pStyle w:val="Titolo1"/>
      </w:pPr>
    </w:p>
    <w:p w14:paraId="2B0A701C" w14:textId="77777777" w:rsidR="00F62B10" w:rsidRDefault="008451DA">
      <w:pPr>
        <w:pStyle w:val="Titolo1"/>
      </w:pPr>
      <w:r>
        <w:t>RIFERIMENTI</w:t>
      </w:r>
    </w:p>
    <w:p w14:paraId="4A7BB2B8" w14:textId="7BB1BAC7" w:rsidR="00F62B10" w:rsidRDefault="008451DA">
      <w:pPr>
        <w:spacing w:after="480"/>
        <w:jc w:val="both"/>
      </w:pPr>
      <w:bookmarkStart w:id="3" w:name="_Toc443562557"/>
      <w:r>
        <w:t>Art. 68 CAD.</w:t>
      </w:r>
    </w:p>
    <w:p w14:paraId="068420CD" w14:textId="77777777" w:rsidR="00F62B10" w:rsidRDefault="008451DA">
      <w:pPr>
        <w:pStyle w:val="Titolo1"/>
      </w:pPr>
      <w:r>
        <w:t xml:space="preserve">DESCRIZIONE IN SINTESI DELLA SOLUZIONE PROPOSTA </w:t>
      </w:r>
    </w:p>
    <w:p w14:paraId="15EB17CA" w14:textId="77777777" w:rsidR="00F62B10" w:rsidRPr="00713468" w:rsidRDefault="008451DA">
      <w:pPr>
        <w:spacing w:before="120"/>
        <w:jc w:val="both"/>
        <w:rPr>
          <w:i/>
          <w:sz w:val="28"/>
          <w:szCs w:val="28"/>
        </w:rPr>
      </w:pPr>
      <w:r w:rsidRPr="00713468">
        <w:rPr>
          <w:i/>
          <w:iCs/>
        </w:rPr>
        <w:t xml:space="preserve">Inserire qui una breve descrizione (max 2 pagine) della soluzione proposta e delle tecnologie di riferimento adottate dalla soluzione (system software, linguaggi di sviluppo e middleware). </w:t>
      </w:r>
    </w:p>
    <w:bookmarkEnd w:id="3"/>
    <w:p w14:paraId="4EEDA708" w14:textId="77777777" w:rsidR="00713468" w:rsidRPr="00713468" w:rsidRDefault="00713468" w:rsidP="1A41FB06">
      <w:pPr>
        <w:jc w:val="both"/>
        <w:rPr>
          <w:rFonts w:eastAsia="Calibri"/>
          <w:szCs w:val="24"/>
        </w:rPr>
      </w:pPr>
    </w:p>
    <w:p w14:paraId="2F5B4E62" w14:textId="1612311F" w:rsidR="6CD1A354" w:rsidRPr="00713468" w:rsidRDefault="00713468" w:rsidP="1A41FB06">
      <w:pPr>
        <w:jc w:val="both"/>
      </w:pPr>
      <w:r w:rsidRPr="00713468">
        <w:rPr>
          <w:rFonts w:eastAsia="Calibri"/>
          <w:szCs w:val="24"/>
        </w:rPr>
        <w:t>Si tenga presente che l</w:t>
      </w:r>
      <w:r w:rsidR="6CD1A354" w:rsidRPr="00713468">
        <w:rPr>
          <w:rFonts w:eastAsia="Calibri"/>
          <w:szCs w:val="24"/>
        </w:rPr>
        <w:t xml:space="preserve">a soluzione </w:t>
      </w:r>
      <w:r w:rsidR="6CD1A354" w:rsidRPr="0021230A">
        <w:rPr>
          <w:rFonts w:eastAsia="Calibri"/>
          <w:szCs w:val="24"/>
        </w:rPr>
        <w:t xml:space="preserve">applicativa </w:t>
      </w:r>
      <w:r w:rsidR="00030430" w:rsidRPr="0021230A">
        <w:rPr>
          <w:rFonts w:eastAsia="Calibri"/>
          <w:szCs w:val="24"/>
        </w:rPr>
        <w:t>(che dovrà dare la possibilità di essere fruita per almeno 36 mesi)</w:t>
      </w:r>
      <w:r w:rsidR="00030430">
        <w:rPr>
          <w:rFonts w:eastAsia="Calibri"/>
          <w:szCs w:val="24"/>
        </w:rPr>
        <w:t xml:space="preserve"> </w:t>
      </w:r>
      <w:r w:rsidR="6CD1A354" w:rsidRPr="00713468">
        <w:rPr>
          <w:rFonts w:eastAsia="Calibri"/>
          <w:szCs w:val="24"/>
        </w:rPr>
        <w:t xml:space="preserve">deve </w:t>
      </w:r>
      <w:r w:rsidR="007645DE">
        <w:rPr>
          <w:rFonts w:eastAsia="Calibri"/>
          <w:szCs w:val="24"/>
        </w:rPr>
        <w:t xml:space="preserve">necessariamente </w:t>
      </w:r>
      <w:r w:rsidR="6CD1A354" w:rsidRPr="00713468">
        <w:rPr>
          <w:rFonts w:eastAsia="Calibri"/>
          <w:szCs w:val="24"/>
        </w:rPr>
        <w:t>comprendere le seguenti macro-funzioni:</w:t>
      </w:r>
    </w:p>
    <w:p w14:paraId="201F42BA" w14:textId="77777777" w:rsidR="0021230A" w:rsidRDefault="0021230A" w:rsidP="0021230A">
      <w:pPr>
        <w:pStyle w:val="Paragrafoelenco"/>
        <w:numPr>
          <w:ilvl w:val="0"/>
          <w:numId w:val="1"/>
        </w:numPr>
        <w:jc w:val="both"/>
        <w:rPr>
          <w:szCs w:val="24"/>
        </w:rPr>
      </w:pPr>
      <w:r w:rsidRPr="1A41FB06">
        <w:rPr>
          <w:szCs w:val="24"/>
        </w:rPr>
        <w:t xml:space="preserve">Predisposizione delle anagrafiche quali: </w:t>
      </w:r>
    </w:p>
    <w:p w14:paraId="6A4F90F1" w14:textId="77777777" w:rsidR="0021230A" w:rsidRDefault="0021230A" w:rsidP="0021230A">
      <w:pPr>
        <w:pStyle w:val="Paragrafoelenco"/>
        <w:numPr>
          <w:ilvl w:val="1"/>
          <w:numId w:val="1"/>
        </w:numPr>
        <w:jc w:val="both"/>
        <w:rPr>
          <w:szCs w:val="24"/>
        </w:rPr>
      </w:pPr>
      <w:r w:rsidRPr="1A41FB06">
        <w:rPr>
          <w:szCs w:val="24"/>
        </w:rPr>
        <w:t>Società appartenenti al Gruppo Pubblico Locale con le relative quote di partecipazioni e le informazioni utili al consolidamento;</w:t>
      </w:r>
    </w:p>
    <w:p w14:paraId="0978504F" w14:textId="77777777" w:rsidR="0021230A" w:rsidRPr="002F59AA" w:rsidRDefault="0021230A" w:rsidP="0021230A">
      <w:pPr>
        <w:pStyle w:val="Paragrafoelenco"/>
        <w:numPr>
          <w:ilvl w:val="1"/>
          <w:numId w:val="1"/>
        </w:numPr>
        <w:jc w:val="both"/>
        <w:rPr>
          <w:szCs w:val="24"/>
        </w:rPr>
      </w:pPr>
      <w:r w:rsidRPr="1A41FB06">
        <w:rPr>
          <w:szCs w:val="24"/>
        </w:rPr>
        <w:lastRenderedPageBreak/>
        <w:t>Piano dei conti</w:t>
      </w:r>
      <w:r w:rsidRPr="00965072">
        <w:t xml:space="preserve"> </w:t>
      </w:r>
      <w:r w:rsidRPr="00462543">
        <w:rPr>
          <w:szCs w:val="24"/>
        </w:rPr>
        <w:t>in coerenza e compatibile con lo schema obbligatorio dell’All. n. 11 al D. Lgs. N</w:t>
      </w:r>
      <w:r w:rsidRPr="002F59AA">
        <w:rPr>
          <w:szCs w:val="24"/>
        </w:rPr>
        <w:t>. 118/2011;</w:t>
      </w:r>
    </w:p>
    <w:p w14:paraId="67ADA99C" w14:textId="77777777" w:rsidR="0021230A" w:rsidRPr="002F59AA" w:rsidRDefault="0021230A" w:rsidP="0021230A">
      <w:pPr>
        <w:pStyle w:val="Paragrafoelenco"/>
        <w:numPr>
          <w:ilvl w:val="1"/>
          <w:numId w:val="1"/>
        </w:numPr>
        <w:jc w:val="both"/>
        <w:rPr>
          <w:szCs w:val="24"/>
        </w:rPr>
      </w:pPr>
      <w:r w:rsidRPr="002F59AA">
        <w:rPr>
          <w:szCs w:val="24"/>
        </w:rPr>
        <w:t>Gerarchie di Piano dei conti;</w:t>
      </w:r>
    </w:p>
    <w:p w14:paraId="0C50A762" w14:textId="77777777" w:rsidR="0021230A" w:rsidRPr="002F59AA" w:rsidRDefault="0021230A" w:rsidP="0021230A">
      <w:pPr>
        <w:pStyle w:val="Paragrafoelenco"/>
        <w:numPr>
          <w:ilvl w:val="1"/>
          <w:numId w:val="1"/>
        </w:numPr>
        <w:jc w:val="both"/>
        <w:rPr>
          <w:szCs w:val="24"/>
        </w:rPr>
      </w:pPr>
      <w:r w:rsidRPr="002F59AA">
        <w:rPr>
          <w:szCs w:val="24"/>
        </w:rPr>
        <w:t>Nell’ipotesi di presenza di due o più piani dei conti, armonizzazione tra gli stessi.</w:t>
      </w:r>
    </w:p>
    <w:p w14:paraId="0D3208B0" w14:textId="6CC9B880" w:rsidR="0021230A" w:rsidRPr="002F59AA" w:rsidRDefault="0021230A" w:rsidP="0021230A">
      <w:pPr>
        <w:pStyle w:val="Paragrafoelenco"/>
        <w:numPr>
          <w:ilvl w:val="0"/>
          <w:numId w:val="1"/>
        </w:numPr>
        <w:jc w:val="both"/>
        <w:rPr>
          <w:szCs w:val="24"/>
        </w:rPr>
      </w:pPr>
      <w:r w:rsidRPr="002F59AA">
        <w:rPr>
          <w:szCs w:val="24"/>
        </w:rPr>
        <w:t>Caricamento, per anno, dei bilanci consuntivi delle partecipate;</w:t>
      </w:r>
    </w:p>
    <w:p w14:paraId="5383F040" w14:textId="77777777" w:rsidR="0021230A" w:rsidRDefault="0021230A" w:rsidP="0021230A">
      <w:pPr>
        <w:pStyle w:val="Paragrafoelenco"/>
        <w:numPr>
          <w:ilvl w:val="0"/>
          <w:numId w:val="1"/>
        </w:numPr>
        <w:jc w:val="both"/>
        <w:rPr>
          <w:szCs w:val="24"/>
        </w:rPr>
      </w:pPr>
      <w:r w:rsidRPr="002F59AA">
        <w:rPr>
          <w:szCs w:val="24"/>
        </w:rPr>
        <w:t>Caricamento di tutte le scritture utili alla redazione del consolidato</w:t>
      </w:r>
      <w:r w:rsidRPr="1A41FB06">
        <w:rPr>
          <w:szCs w:val="24"/>
        </w:rPr>
        <w:t>, quali elisioni intercompany, scritture di rettifica, eliminazione delle partecipazioni;</w:t>
      </w:r>
    </w:p>
    <w:p w14:paraId="07A49674" w14:textId="77777777" w:rsidR="0021230A" w:rsidRDefault="0021230A" w:rsidP="0021230A">
      <w:pPr>
        <w:pStyle w:val="Paragrafoelenco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Report istituzionali</w:t>
      </w:r>
      <w:r w:rsidRPr="1A41FB06">
        <w:rPr>
          <w:szCs w:val="24"/>
        </w:rPr>
        <w:t xml:space="preserve"> </w:t>
      </w:r>
      <w:r>
        <w:rPr>
          <w:strike/>
          <w:szCs w:val="24"/>
        </w:rPr>
        <w:t xml:space="preserve">: </w:t>
      </w:r>
      <w:r w:rsidRPr="1A41FB06">
        <w:rPr>
          <w:szCs w:val="24"/>
        </w:rPr>
        <w:t xml:space="preserve"> stato patrimoniale e conto economico consolidat</w:t>
      </w:r>
      <w:r>
        <w:rPr>
          <w:szCs w:val="24"/>
        </w:rPr>
        <w:t xml:space="preserve">i </w:t>
      </w:r>
      <w:r w:rsidRPr="006D7FEF">
        <w:rPr>
          <w:szCs w:val="24"/>
        </w:rPr>
        <w:t>secondo lo schema obbligatorio dell’All. n. 11 al D. Lgs. N. 118/2011</w:t>
      </w:r>
      <w:r>
        <w:rPr>
          <w:szCs w:val="24"/>
        </w:rPr>
        <w:t>.</w:t>
      </w:r>
    </w:p>
    <w:p w14:paraId="3C54CCF0" w14:textId="40BB8C15" w:rsidR="1A41FB06" w:rsidRDefault="1A41FB06" w:rsidP="1A41FB06">
      <w:pPr>
        <w:spacing w:before="120" w:after="120"/>
        <w:jc w:val="both"/>
        <w:rPr>
          <w:i/>
          <w:iCs/>
          <w:szCs w:val="24"/>
        </w:rPr>
      </w:pPr>
    </w:p>
    <w:p w14:paraId="4BF5B064" w14:textId="77777777" w:rsidR="00F62B10" w:rsidRDefault="008451DA">
      <w:pPr>
        <w:pStyle w:val="Titolo1"/>
      </w:pPr>
      <w:r>
        <w:t xml:space="preserve">SODDISFACIMENTO DEI REQUISITI </w:t>
      </w:r>
    </w:p>
    <w:p w14:paraId="2B7CCF76" w14:textId="77777777" w:rsidR="00F62B10" w:rsidRDefault="008451DA">
      <w:pPr>
        <w:spacing w:before="120" w:after="120"/>
        <w:jc w:val="both"/>
      </w:pPr>
      <w:r>
        <w:t xml:space="preserve">Nel seguito sono elencati i requisiti individuati per la soluzione sulla base delle esigenze </w:t>
      </w:r>
      <w:r>
        <w:rPr>
          <w:bCs/>
        </w:rPr>
        <w:t xml:space="preserve">espresse anche dagli Enti fruitori del servizio </w:t>
      </w:r>
    </w:p>
    <w:p w14:paraId="6E2FA141" w14:textId="77777777" w:rsidR="00F62B10" w:rsidRDefault="008451DA">
      <w:pPr>
        <w:spacing w:after="120"/>
        <w:jc w:val="both"/>
      </w:pPr>
      <w:r>
        <w:t>Si distinguono in tabelle separate:</w:t>
      </w:r>
    </w:p>
    <w:p w14:paraId="344A2E14" w14:textId="77777777" w:rsidR="00F62B10" w:rsidRDefault="008451DA">
      <w:pPr>
        <w:numPr>
          <w:ilvl w:val="0"/>
          <w:numId w:val="5"/>
        </w:numPr>
        <w:jc w:val="both"/>
      </w:pPr>
      <w:r>
        <w:t xml:space="preserve">i requisiti funzionali (RF), </w:t>
      </w:r>
    </w:p>
    <w:p w14:paraId="1CD68BA9" w14:textId="77777777" w:rsidR="00F62B10" w:rsidRDefault="008451DA">
      <w:pPr>
        <w:numPr>
          <w:ilvl w:val="0"/>
          <w:numId w:val="5"/>
        </w:numPr>
        <w:jc w:val="both"/>
      </w:pPr>
      <w:r>
        <w:t>i requisiti non funzionali (RNF),</w:t>
      </w:r>
    </w:p>
    <w:p w14:paraId="6DB8966D" w14:textId="77777777" w:rsidR="00F62B10" w:rsidRDefault="008451DA">
      <w:pPr>
        <w:numPr>
          <w:ilvl w:val="0"/>
          <w:numId w:val="5"/>
        </w:numPr>
        <w:jc w:val="both"/>
      </w:pPr>
      <w:r>
        <w:t xml:space="preserve">la modalità di fornitura del software (MF) </w:t>
      </w:r>
    </w:p>
    <w:p w14:paraId="5D6FD11A" w14:textId="77777777" w:rsidR="00F62B10" w:rsidRDefault="00F62B10">
      <w:pPr>
        <w:spacing w:after="120"/>
        <w:jc w:val="both"/>
      </w:pPr>
    </w:p>
    <w:p w14:paraId="25B5B5E1" w14:textId="77777777" w:rsidR="00F62B10" w:rsidRDefault="008451DA">
      <w:pPr>
        <w:spacing w:after="120"/>
        <w:jc w:val="both"/>
      </w:pPr>
      <w:r>
        <w:t>Nel seguito si descrive il significato delle colonne:</w:t>
      </w:r>
    </w:p>
    <w:p w14:paraId="470F2DA3" w14:textId="77777777" w:rsidR="00F62B10" w:rsidRDefault="008451DA">
      <w:pPr>
        <w:numPr>
          <w:ilvl w:val="0"/>
          <w:numId w:val="2"/>
        </w:numPr>
        <w:spacing w:after="120"/>
        <w:jc w:val="both"/>
      </w:pPr>
      <w:r>
        <w:rPr>
          <w:b/>
        </w:rPr>
        <w:t>Gruppo di requisiti</w:t>
      </w:r>
      <w:r>
        <w:t xml:space="preserve">: per i requisiti non funzionali e le modalità di fornitura descrive il raggruppamento logico del requisito. (NON MODIFICARE) </w:t>
      </w:r>
    </w:p>
    <w:p w14:paraId="2C56A932" w14:textId="77777777" w:rsidR="00F62B10" w:rsidRDefault="008451DA">
      <w:pPr>
        <w:numPr>
          <w:ilvl w:val="0"/>
          <w:numId w:val="2"/>
        </w:numPr>
        <w:spacing w:after="120"/>
        <w:jc w:val="both"/>
        <w:rPr>
          <w:b/>
        </w:rPr>
      </w:pPr>
      <w:r>
        <w:rPr>
          <w:b/>
        </w:rPr>
        <w:t>ID</w:t>
      </w:r>
      <w:r>
        <w:t>: descrive il codice univoco del requisito (NON MODIFICARE)</w:t>
      </w:r>
    </w:p>
    <w:p w14:paraId="13A5BAFC" w14:textId="77777777" w:rsidR="00F62B10" w:rsidRDefault="008451DA">
      <w:pPr>
        <w:numPr>
          <w:ilvl w:val="0"/>
          <w:numId w:val="2"/>
        </w:numPr>
        <w:spacing w:after="120"/>
        <w:jc w:val="both"/>
      </w:pPr>
      <w:r>
        <w:rPr>
          <w:b/>
        </w:rPr>
        <w:t>Requisito</w:t>
      </w:r>
      <w:r>
        <w:t>: descrive il singolo requisito individuato (NON MODIFICARE)</w:t>
      </w:r>
    </w:p>
    <w:p w14:paraId="58030487" w14:textId="7CBF9F6E" w:rsidR="00F62B10" w:rsidRDefault="008451DA">
      <w:pPr>
        <w:numPr>
          <w:ilvl w:val="0"/>
          <w:numId w:val="2"/>
        </w:numPr>
        <w:spacing w:after="120"/>
        <w:jc w:val="both"/>
      </w:pPr>
      <w:r>
        <w:rPr>
          <w:b/>
        </w:rPr>
        <w:t>Obbligatorio (O</w:t>
      </w:r>
      <w:r w:rsidRPr="004403C6">
        <w:rPr>
          <w:b/>
        </w:rPr>
        <w:t xml:space="preserve">) </w:t>
      </w:r>
      <w:r w:rsidR="004403C6" w:rsidRPr="004403C6">
        <w:rPr>
          <w:b/>
        </w:rPr>
        <w:t xml:space="preserve">/ </w:t>
      </w:r>
      <w:r>
        <w:rPr>
          <w:b/>
        </w:rPr>
        <w:t xml:space="preserve">Informativo (I): </w:t>
      </w:r>
      <w:r>
        <w:t>i requisiti contrassegnati con la</w:t>
      </w:r>
    </w:p>
    <w:p w14:paraId="06D1849D" w14:textId="77777777" w:rsidR="00F62B10" w:rsidRDefault="008451DA">
      <w:pPr>
        <w:numPr>
          <w:ilvl w:val="1"/>
          <w:numId w:val="2"/>
        </w:numPr>
        <w:spacing w:after="120"/>
        <w:jc w:val="both"/>
      </w:pPr>
      <w:r>
        <w:rPr>
          <w:b/>
        </w:rPr>
        <w:t xml:space="preserve">O </w:t>
      </w:r>
      <w:r>
        <w:t>sono considerati essenziali/imprescindibili. La loro assenza non permette di prendere in considerazione la soluzione proposta;</w:t>
      </w:r>
    </w:p>
    <w:p w14:paraId="5F584C8D" w14:textId="77777777" w:rsidR="00F62B10" w:rsidRPr="0008523A" w:rsidRDefault="008451DA">
      <w:pPr>
        <w:numPr>
          <w:ilvl w:val="1"/>
          <w:numId w:val="2"/>
        </w:numPr>
        <w:spacing w:after="120"/>
        <w:jc w:val="both"/>
      </w:pPr>
      <w:r w:rsidRPr="0008523A">
        <w:rPr>
          <w:b/>
        </w:rPr>
        <w:t xml:space="preserve">I </w:t>
      </w:r>
      <w:r w:rsidRPr="0008523A">
        <w:rPr>
          <w:bCs/>
        </w:rPr>
        <w:t>sono utili a comprendere elementi alternativi o utili ma non rappresentativi ai fini della valutazione in termini quantitativi della soluzione valutata</w:t>
      </w:r>
    </w:p>
    <w:p w14:paraId="597D9C75" w14:textId="77777777" w:rsidR="00F62B10" w:rsidRDefault="008451DA">
      <w:pPr>
        <w:numPr>
          <w:ilvl w:val="0"/>
          <w:numId w:val="2"/>
        </w:numPr>
        <w:spacing w:after="120"/>
        <w:jc w:val="both"/>
        <w:rPr>
          <w:b/>
        </w:rPr>
      </w:pPr>
      <w:r>
        <w:rPr>
          <w:b/>
        </w:rPr>
        <w:t xml:space="preserve">Requisito soddisfatto: </w:t>
      </w:r>
      <w:r>
        <w:t xml:space="preserve">indica la disponibilità del requisito da parte della soluzione proposta nella versione attualmente disponibile (COMPILARE). La disponibilità/non disponibilità deve essere indicata con “SI/NO”. </w:t>
      </w:r>
    </w:p>
    <w:p w14:paraId="42E8092C" w14:textId="77777777" w:rsidR="00F62B10" w:rsidRDefault="008451DA">
      <w:pPr>
        <w:numPr>
          <w:ilvl w:val="0"/>
          <w:numId w:val="3"/>
        </w:numPr>
        <w:spacing w:before="120" w:after="120"/>
        <w:ind w:left="714" w:hanging="357"/>
        <w:jc w:val="both"/>
        <w:rPr>
          <w:b/>
          <w:u w:val="single"/>
        </w:rPr>
        <w:sectPr w:rsidR="00F62B1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245" w:right="1134" w:bottom="851" w:left="1134" w:header="425" w:footer="403" w:gutter="0"/>
          <w:cols w:space="720"/>
          <w:formProt w:val="0"/>
          <w:docGrid w:linePitch="326" w:charSpace="-6145"/>
        </w:sectPr>
      </w:pPr>
      <w:r>
        <w:rPr>
          <w:b/>
        </w:rPr>
        <w:t xml:space="preserve">Note </w:t>
      </w:r>
      <w:r>
        <w:t xml:space="preserve">(DA COMPILARE OPZIONALMENTE E/O OVE RICHIESTO): spazio da utilizzare per fornire precisazioni esplicative rispetto al soddisfacimento del requisito. </w:t>
      </w:r>
    </w:p>
    <w:p w14:paraId="5AB4C090" w14:textId="77777777" w:rsidR="00F62B10" w:rsidRDefault="00F62B10">
      <w:pPr>
        <w:spacing w:before="120" w:after="120"/>
        <w:ind w:left="357"/>
        <w:jc w:val="both"/>
        <w:rPr>
          <w:b/>
          <w:u w:val="single"/>
        </w:rPr>
      </w:pPr>
    </w:p>
    <w:p w14:paraId="634C3D83" w14:textId="77777777" w:rsidR="00F62B10" w:rsidRDefault="008451DA">
      <w:pPr>
        <w:spacing w:before="120" w:after="120"/>
        <w:ind w:left="357"/>
        <w:jc w:val="both"/>
        <w:rPr>
          <w:b/>
          <w:u w:val="single"/>
        </w:rPr>
      </w:pPr>
      <w:r>
        <w:rPr>
          <w:b/>
          <w:u w:val="single"/>
        </w:rPr>
        <w:t xml:space="preserve">Requisiti funzionali </w:t>
      </w:r>
    </w:p>
    <w:p w14:paraId="7EE0A553" w14:textId="77777777" w:rsidR="00F62B10" w:rsidRDefault="00F62B10">
      <w:pPr>
        <w:spacing w:before="60" w:after="144"/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43"/>
        <w:gridCol w:w="7777"/>
        <w:gridCol w:w="1586"/>
        <w:gridCol w:w="1253"/>
        <w:gridCol w:w="2873"/>
      </w:tblGrid>
      <w:tr w:rsidR="00F62B10" w14:paraId="291C9DC2" w14:textId="77777777" w:rsidTr="75552C6C">
        <w:trPr>
          <w:tblHeader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108" w:type="dxa"/>
            </w:tcMar>
            <w:vAlign w:val="center"/>
          </w:tcPr>
          <w:p w14:paraId="0B336016" w14:textId="77777777" w:rsidR="00F62B10" w:rsidRDefault="008451DA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</w:t>
            </w:r>
          </w:p>
        </w:tc>
        <w:tc>
          <w:tcPr>
            <w:tcW w:w="7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108" w:type="dxa"/>
            </w:tcMar>
            <w:vAlign w:val="center"/>
          </w:tcPr>
          <w:p w14:paraId="4CF9D414" w14:textId="77777777" w:rsidR="00F62B10" w:rsidRDefault="008451DA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Requisito funzionale (RF)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108" w:type="dxa"/>
            </w:tcMar>
            <w:vAlign w:val="center"/>
          </w:tcPr>
          <w:p w14:paraId="2749E3ED" w14:textId="77777777" w:rsidR="00F62B10" w:rsidRPr="003F1849" w:rsidRDefault="008451DA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 w:rsidRPr="003F1849">
              <w:rPr>
                <w:b/>
                <w:bCs/>
                <w:sz w:val="22"/>
                <w:szCs w:val="22"/>
              </w:rPr>
              <w:t xml:space="preserve">Obbligatorio (O) </w:t>
            </w:r>
          </w:p>
          <w:p w14:paraId="683CBA1F" w14:textId="77777777" w:rsidR="00F62B10" w:rsidRPr="003F1849" w:rsidRDefault="008451DA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 w:rsidRPr="003F1849">
              <w:rPr>
                <w:b/>
                <w:bCs/>
                <w:sz w:val="22"/>
                <w:szCs w:val="22"/>
              </w:rPr>
              <w:t>Informativo(I)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108" w:type="dxa"/>
            </w:tcMar>
            <w:vAlign w:val="center"/>
          </w:tcPr>
          <w:p w14:paraId="7CBD2793" w14:textId="77777777" w:rsidR="00F62B10" w:rsidRDefault="008451DA">
            <w:pPr>
              <w:spacing w:before="60" w:after="14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Requisito soddisfatto</w:t>
            </w:r>
          </w:p>
          <w:p w14:paraId="7FA43D51" w14:textId="77777777" w:rsidR="00F62B10" w:rsidRDefault="008451DA">
            <w:pPr>
              <w:spacing w:before="60" w:after="14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(SI/NO) 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108" w:type="dxa"/>
            </w:tcMar>
            <w:vAlign w:val="center"/>
          </w:tcPr>
          <w:p w14:paraId="5AD143A3" w14:textId="77777777" w:rsidR="00F62B10" w:rsidRDefault="008451DA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Note</w:t>
            </w:r>
          </w:p>
        </w:tc>
      </w:tr>
      <w:tr w:rsidR="00F62B10" w14:paraId="48FCD6FF" w14:textId="77777777" w:rsidTr="75552C6C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DCD146" w14:textId="3A102211" w:rsidR="00F62B10" w:rsidRDefault="00AA5316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RF1</w:t>
            </w:r>
          </w:p>
        </w:tc>
        <w:tc>
          <w:tcPr>
            <w:tcW w:w="7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55544E" w14:textId="6BC3D2BA" w:rsidR="00F62B10" w:rsidRDefault="00AA5316" w:rsidP="75552C6C">
            <w:pPr>
              <w:spacing w:line="360" w:lineRule="auto"/>
              <w:contextualSpacing/>
              <w:jc w:val="both"/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La soluzione consente la profilazione degli utenti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900110" w14:textId="2128D102" w:rsidR="00F62B10" w:rsidRDefault="000B1338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859CA7" w14:textId="77777777" w:rsidR="00F62B10" w:rsidRDefault="008451DA">
            <w:pPr>
              <w:spacing w:before="60" w:after="1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D78457" w14:textId="5EEE89B9" w:rsidR="00F62B10" w:rsidRDefault="00F62B10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</w:tr>
      <w:tr w:rsidR="00F62B10" w14:paraId="1F4E3174" w14:textId="77777777" w:rsidTr="75552C6C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D0C2DD" w14:textId="62577602" w:rsidR="00F62B10" w:rsidRDefault="00AA5316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RF2</w:t>
            </w:r>
          </w:p>
        </w:tc>
        <w:tc>
          <w:tcPr>
            <w:tcW w:w="7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D0640A" w14:textId="0158C3C9" w:rsidR="00F62B10" w:rsidRPr="00FD3D88" w:rsidRDefault="00AA5316" w:rsidP="00FD3D88">
            <w:pPr>
              <w:spacing w:line="360" w:lineRule="auto"/>
              <w:contextualSpacing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La soluzione permette l'inserimento/modifica dell'anagrafica di ogni Società (dati di base anagrafici, codice ateco, etc…)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9A9F9D" w14:textId="78BEE332" w:rsidR="00F62B10" w:rsidRDefault="000B1338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EA048E" w14:textId="77777777" w:rsidR="00F62B10" w:rsidRDefault="00F62B10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BD901B" w14:textId="002671D3" w:rsidR="00F62B10" w:rsidRDefault="00F62B10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</w:tr>
      <w:tr w:rsidR="0006103E" w14:paraId="00C11CD0" w14:textId="77777777" w:rsidTr="75552C6C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CBFA39" w14:textId="357F3E8A" w:rsidR="0006103E" w:rsidRDefault="00AA5316" w:rsidP="0006103E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RF3</w:t>
            </w:r>
          </w:p>
        </w:tc>
        <w:tc>
          <w:tcPr>
            <w:tcW w:w="7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4B1055" w14:textId="49D4E47E" w:rsidR="0006103E" w:rsidRDefault="00AA5316" w:rsidP="75552C6C">
            <w:pPr>
              <w:spacing w:before="60" w:after="6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La soluzione permette, per ogni anno di esercizio, l'inserimento/modifica dei dati relativi alla quota di possesso dell'ente nella Società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BE6C7D" w14:textId="4E1EEB2D" w:rsidR="0006103E" w:rsidRDefault="000B1338" w:rsidP="0006103E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54C88F" w14:textId="77777777" w:rsidR="0006103E" w:rsidRDefault="0006103E" w:rsidP="0006103E">
            <w:pPr>
              <w:spacing w:before="60" w:after="1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9EE4ED" w14:textId="5E82D4AF" w:rsidR="0006103E" w:rsidRDefault="0006103E" w:rsidP="0006103E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</w:tr>
      <w:tr w:rsidR="00DD7BE9" w14:paraId="0E5A5437" w14:textId="77777777" w:rsidTr="75552C6C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7AFA55" w14:textId="067113AE" w:rsidR="00DD7BE9" w:rsidRDefault="00AA5316" w:rsidP="00DD7BE9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RF4</w:t>
            </w:r>
          </w:p>
        </w:tc>
        <w:tc>
          <w:tcPr>
            <w:tcW w:w="7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E24D26" w14:textId="313F5A6D" w:rsidR="00DD7BE9" w:rsidRDefault="00AA5316" w:rsidP="75552C6C">
            <w:pPr>
              <w:spacing w:before="60" w:after="6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La soluzione prevede l’acquisizione degli schemi di conto economico e stato patrimoniale di ogni Società secondo lo schema del D. Lgs. N. 118/2011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B6679D" w14:textId="1330FA7D" w:rsidR="00DD7BE9" w:rsidRDefault="000B1338" w:rsidP="00DD7BE9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B1A1BA" w14:textId="77777777" w:rsidR="00DD7BE9" w:rsidRDefault="00DD7BE9" w:rsidP="00DD7BE9">
            <w:pPr>
              <w:spacing w:before="60" w:after="1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963ACB" w14:textId="3ED85299" w:rsidR="00DD7BE9" w:rsidRDefault="00DD7BE9" w:rsidP="00DD7BE9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</w:tr>
      <w:tr w:rsidR="00DD7BE9" w14:paraId="6017AEF1" w14:textId="77777777" w:rsidTr="75552C6C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5D8CFC" w14:textId="6E7061A0" w:rsidR="00DD7BE9" w:rsidRDefault="00AA5316" w:rsidP="00DD7BE9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RF5</w:t>
            </w:r>
          </w:p>
        </w:tc>
        <w:tc>
          <w:tcPr>
            <w:tcW w:w="7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F67292" w14:textId="180D5A8D" w:rsidR="00DD7BE9" w:rsidRPr="00913757" w:rsidRDefault="00AA5316" w:rsidP="00913757">
            <w:pPr>
              <w:spacing w:line="360" w:lineRule="auto"/>
              <w:contextualSpacing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La soluzione consente l'inserimento delle partite intercompany in corrispondenza delle voci di conto economico e di stato patrimoniale (incluse le partecipazioni), con indicazione dell'importo e della controparte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960867" w14:textId="5906386B" w:rsidR="00DD7BE9" w:rsidRDefault="000B1338" w:rsidP="00DD7BE9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CD4E8E" w14:textId="77777777" w:rsidR="00DD7BE9" w:rsidRDefault="00DD7BE9" w:rsidP="00DD7BE9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4B7015" w14:textId="0BE59AF1" w:rsidR="00DD7BE9" w:rsidRDefault="00DD7BE9" w:rsidP="00DD7BE9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</w:tr>
      <w:tr w:rsidR="005F425C" w14:paraId="07560870" w14:textId="77777777" w:rsidTr="75552C6C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6034F7" w14:textId="021E5C06" w:rsidR="005F425C" w:rsidRDefault="00AA5316" w:rsidP="005F425C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RF6</w:t>
            </w:r>
          </w:p>
        </w:tc>
        <w:tc>
          <w:tcPr>
            <w:tcW w:w="7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DCBC66" w14:textId="5B9FEC3A" w:rsidR="005F425C" w:rsidRPr="005F425C" w:rsidRDefault="00AA5316" w:rsidP="005F425C">
            <w:pPr>
              <w:spacing w:line="360" w:lineRule="auto"/>
              <w:contextualSpacing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La soluzione consente di effettuare interrogazioni ed estrazioni di dati aggregati a fini analitici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3478A2" w14:textId="5EAF44C0" w:rsidR="005F425C" w:rsidRDefault="000B1338" w:rsidP="005F425C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04C80E" w14:textId="77777777" w:rsidR="005F425C" w:rsidRDefault="005F425C" w:rsidP="005F425C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7B7576" w14:textId="77777777" w:rsidR="005F425C" w:rsidRDefault="005F425C" w:rsidP="005F425C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</w:tr>
      <w:tr w:rsidR="005F425C" w14:paraId="3AAAB08B" w14:textId="77777777" w:rsidTr="75552C6C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16A2D5" w14:textId="2C71E57D" w:rsidR="005F425C" w:rsidRDefault="00AA5316" w:rsidP="005F425C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RF7</w:t>
            </w:r>
          </w:p>
        </w:tc>
        <w:tc>
          <w:tcPr>
            <w:tcW w:w="7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7171F6" w14:textId="3F6EBC53" w:rsidR="005F425C" w:rsidRPr="0098556F" w:rsidRDefault="00AA5316" w:rsidP="005F425C">
            <w:pPr>
              <w:spacing w:line="360" w:lineRule="auto"/>
              <w:contextualSpacing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La soluzione dispone di cruscotti informativi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2DC722" w14:textId="04ED5877" w:rsidR="005F425C" w:rsidRDefault="000B1338" w:rsidP="005F425C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3D11E1" w14:textId="77777777" w:rsidR="005F425C" w:rsidRDefault="005F425C" w:rsidP="005F425C">
            <w:pPr>
              <w:spacing w:before="60" w:after="1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E3DD39" w14:textId="77777777" w:rsidR="005F425C" w:rsidRDefault="005F425C" w:rsidP="005F425C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</w:tr>
      <w:tr w:rsidR="005F425C" w14:paraId="087CA0F8" w14:textId="77777777" w:rsidTr="75552C6C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43A05C" w14:textId="7CC0D032" w:rsidR="005F425C" w:rsidRPr="0098556F" w:rsidRDefault="00AA5316" w:rsidP="005F425C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RF8</w:t>
            </w:r>
          </w:p>
        </w:tc>
        <w:tc>
          <w:tcPr>
            <w:tcW w:w="7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6BB76C" w14:textId="033C2BED" w:rsidR="005F425C" w:rsidRPr="00FD3D88" w:rsidRDefault="00AA5316" w:rsidP="005F425C">
            <w:pPr>
              <w:spacing w:line="360" w:lineRule="auto"/>
              <w:contextualSpacing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La soluzione permettte l'esportazione delle informazioni ricercate in formato aperto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688771" w14:textId="20677120" w:rsidR="005F425C" w:rsidRDefault="000B1338" w:rsidP="005F425C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20F8C1" w14:textId="77777777" w:rsidR="005F425C" w:rsidRDefault="005F425C" w:rsidP="005F425C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F3E3F2" w14:textId="77777777" w:rsidR="005F425C" w:rsidRDefault="005F425C" w:rsidP="005F425C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</w:tr>
      <w:tr w:rsidR="005F425C" w14:paraId="199C2250" w14:textId="77777777" w:rsidTr="75552C6C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380CB5" w14:textId="75C46577" w:rsidR="005F425C" w:rsidRPr="0098556F" w:rsidRDefault="00AA5316" w:rsidP="005F425C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RF9</w:t>
            </w:r>
          </w:p>
        </w:tc>
        <w:tc>
          <w:tcPr>
            <w:tcW w:w="7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4C4196" w14:textId="17EBEA17" w:rsidR="005F425C" w:rsidRPr="0098556F" w:rsidRDefault="00AA5316" w:rsidP="005F425C">
            <w:pPr>
              <w:spacing w:line="360" w:lineRule="auto"/>
              <w:contextualSpacing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La soluzione permette di gestire sia il metodo di consolidamento integrale che il metodo proporzionale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7CFC6C" w14:textId="3B6B8C53" w:rsidR="005F425C" w:rsidRDefault="000B1338" w:rsidP="005F425C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EC887B" w14:textId="77777777" w:rsidR="005F425C" w:rsidRDefault="005F425C" w:rsidP="005F425C">
            <w:pPr>
              <w:spacing w:before="60" w:after="1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3CE14C" w14:textId="77777777" w:rsidR="005F425C" w:rsidRDefault="005F425C" w:rsidP="005F425C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</w:tr>
      <w:tr w:rsidR="005F425C" w14:paraId="38D0828E" w14:textId="77777777" w:rsidTr="75552C6C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DD1ABA" w14:textId="0A758803" w:rsidR="005F425C" w:rsidRPr="0098556F" w:rsidRDefault="00AA5316" w:rsidP="005F425C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RF10</w:t>
            </w:r>
          </w:p>
        </w:tc>
        <w:tc>
          <w:tcPr>
            <w:tcW w:w="7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5705DE" w14:textId="45DB55F7" w:rsidR="005F425C" w:rsidRPr="0098556F" w:rsidRDefault="00AA5316" w:rsidP="005F425C">
            <w:pPr>
              <w:spacing w:line="360" w:lineRule="auto"/>
              <w:contextualSpacing/>
              <w:jc w:val="both"/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La soluzione permette la possibilità di definire il gruppo "Perimetro di consolidamento"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890D9C" w14:textId="27F332BB" w:rsidR="005F425C" w:rsidRDefault="000B1338" w:rsidP="005F425C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DBEC17" w14:textId="77777777" w:rsidR="005F425C" w:rsidRDefault="005F425C" w:rsidP="005F425C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FD2712" w14:textId="77777777" w:rsidR="005F425C" w:rsidRDefault="005F425C" w:rsidP="005F425C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</w:tr>
      <w:tr w:rsidR="005F425C" w14:paraId="61675249" w14:textId="77777777" w:rsidTr="75552C6C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EC8910" w14:textId="59EF7F47" w:rsidR="005F425C" w:rsidRPr="0098556F" w:rsidRDefault="00AA5316" w:rsidP="005F425C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RF11</w:t>
            </w:r>
          </w:p>
        </w:tc>
        <w:tc>
          <w:tcPr>
            <w:tcW w:w="7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52E0C2" w14:textId="629DECAD" w:rsidR="005F425C" w:rsidRPr="0098556F" w:rsidRDefault="00AA5316" w:rsidP="005F425C">
            <w:pPr>
              <w:spacing w:line="360" w:lineRule="auto"/>
              <w:contextualSpacing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La soluzione consente di estrarre, in unico file o altra modalità di visualizzazione, le partite intercompany esistenti fra 2 controparti così da poter individuare le differenze e fare le scritture di consolidamento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856A49" w14:textId="37EDFCF6" w:rsidR="005F425C" w:rsidRDefault="000B1338" w:rsidP="005F425C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4B5D5E" w14:textId="77777777" w:rsidR="005F425C" w:rsidRDefault="005F425C" w:rsidP="005F425C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49B9BE" w14:textId="77777777" w:rsidR="005F425C" w:rsidRDefault="005F425C" w:rsidP="005F425C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</w:tr>
      <w:tr w:rsidR="005F425C" w14:paraId="654724E9" w14:textId="77777777" w:rsidTr="75552C6C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D9AB09" w14:textId="53F2BCBB" w:rsidR="004B2DE7" w:rsidRPr="0098556F" w:rsidRDefault="00AA5316" w:rsidP="00FE5CFF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RF12</w:t>
            </w:r>
          </w:p>
        </w:tc>
        <w:tc>
          <w:tcPr>
            <w:tcW w:w="7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8342C0" w14:textId="5BB91274" w:rsidR="005F425C" w:rsidRDefault="00AA5316" w:rsidP="005F425C">
            <w:pPr>
              <w:spacing w:line="360" w:lineRule="auto"/>
              <w:contextualSpacing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La soluzione non consente che le voci del Conto economico e di Stato Patrimoniale assumano valori negativi per effetto di elisioni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A4885A" w14:textId="400E38B7" w:rsidR="005F425C" w:rsidRDefault="000B1338" w:rsidP="005F425C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0FE547" w14:textId="77777777" w:rsidR="005F425C" w:rsidRDefault="005F425C" w:rsidP="005F425C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DB7C95" w14:textId="77777777" w:rsidR="005F425C" w:rsidRDefault="005F425C" w:rsidP="005F425C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</w:tr>
      <w:tr w:rsidR="005F425C" w14:paraId="34BAC943" w14:textId="77777777" w:rsidTr="75552C6C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A628ED" w14:textId="223F2807" w:rsidR="005F425C" w:rsidRPr="0098556F" w:rsidRDefault="00AA5316" w:rsidP="005F425C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RF13</w:t>
            </w:r>
          </w:p>
        </w:tc>
        <w:tc>
          <w:tcPr>
            <w:tcW w:w="7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7CEF3A" w14:textId="03230F0E" w:rsidR="005F425C" w:rsidRDefault="000B1338" w:rsidP="005F425C">
            <w:pPr>
              <w:spacing w:line="360" w:lineRule="auto"/>
              <w:contextualSpacing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La soluzione permette la possibilità di definire gli eventi di acquisizione, cessione e variazione di capitale avvenuti tra la capogruppo e le società partecipate a partire dal primo anno di consolidamento. Tale funzionalità consente di trascinare in automatico negli anni successivi le scritture di consolidamento con particolare attenzione all'ammortamento della differenza di consolidamento e sul risultato di esercizio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F269D2" w14:textId="7CA2AC07" w:rsidR="005F425C" w:rsidRDefault="000B1338" w:rsidP="005F425C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D290C2" w14:textId="77777777" w:rsidR="005F425C" w:rsidRDefault="005F425C" w:rsidP="005F425C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081282" w14:textId="77777777" w:rsidR="005F425C" w:rsidRDefault="005F425C" w:rsidP="005F425C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</w:tr>
      <w:tr w:rsidR="005F425C" w14:paraId="658A5387" w14:textId="77777777" w:rsidTr="75552C6C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28220F" w14:textId="6BEF6311" w:rsidR="005F425C" w:rsidRPr="0098556F" w:rsidRDefault="00AA5316" w:rsidP="005F425C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RF14</w:t>
            </w:r>
          </w:p>
        </w:tc>
        <w:tc>
          <w:tcPr>
            <w:tcW w:w="7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AF5E75" w14:textId="415A8211" w:rsidR="005F425C" w:rsidRDefault="000B1338" w:rsidP="005F425C">
            <w:pPr>
              <w:spacing w:line="360" w:lineRule="auto"/>
              <w:contextualSpacing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La soluzione permette la possibilità di inserire manualmente le scritture in partita doppia relative alle operazioni di consolidamento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C79382" w14:textId="07AE89CC" w:rsidR="005F425C" w:rsidRDefault="000B1338" w:rsidP="005F425C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72B65F" w14:textId="77777777" w:rsidR="005F425C" w:rsidRDefault="005F425C" w:rsidP="005F425C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CB33AD" w14:textId="77777777" w:rsidR="005F425C" w:rsidRDefault="005F425C" w:rsidP="005F425C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</w:tr>
      <w:tr w:rsidR="005F425C" w14:paraId="387B69E2" w14:textId="77777777" w:rsidTr="75552C6C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9F412D" w14:textId="59B86ACD" w:rsidR="005F425C" w:rsidRDefault="00AA5316" w:rsidP="005F425C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RF15</w:t>
            </w:r>
          </w:p>
        </w:tc>
        <w:tc>
          <w:tcPr>
            <w:tcW w:w="7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9404DD" w14:textId="629A89C0" w:rsidR="005F425C" w:rsidRPr="00FE5CFF" w:rsidRDefault="000B1338" w:rsidP="005F425C">
            <w:pPr>
              <w:spacing w:line="360" w:lineRule="auto"/>
              <w:contextualSpacing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La soluzione gestisce in modo automatica le scritture in partita doppia relative alle operazioni di consolidamento più comuni (ad es. elisione dividendi, elisione delle partecipazioni, pertinenza terzi, etc.)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8B3786" w14:textId="4DE91753" w:rsidR="005F425C" w:rsidRDefault="000B1338" w:rsidP="005F425C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DDF415" w14:textId="77777777" w:rsidR="005F425C" w:rsidRDefault="005F425C" w:rsidP="005F425C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E9B2C0" w14:textId="0275BD7C" w:rsidR="005F425C" w:rsidRDefault="005F425C" w:rsidP="005F425C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</w:tr>
      <w:tr w:rsidR="00083316" w14:paraId="2836E2D3" w14:textId="77777777" w:rsidTr="75552C6C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1220B2" w14:textId="12E61C68" w:rsidR="00083316" w:rsidRDefault="00AA5316" w:rsidP="00083316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RF16</w:t>
            </w:r>
          </w:p>
        </w:tc>
        <w:tc>
          <w:tcPr>
            <w:tcW w:w="7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7D36EB" w14:textId="64F6FBE3" w:rsidR="00083316" w:rsidRPr="00FE5CFF" w:rsidRDefault="000B1338" w:rsidP="75552C6C">
            <w:pPr>
              <w:spacing w:line="360" w:lineRule="auto"/>
              <w:contextualSpacing/>
              <w:jc w:val="both"/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La soluzione permette di copiare scritture già fatte negli scorsi anni e che vanno ripetute ogni anno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B07836" w14:textId="0230982F" w:rsidR="00083316" w:rsidRDefault="000B1338" w:rsidP="00083316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009B38" w14:textId="57C98BE0" w:rsidR="00083316" w:rsidRDefault="00083316" w:rsidP="00083316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4F6086" w14:textId="3B1961CB" w:rsidR="00083316" w:rsidRDefault="00083316" w:rsidP="00083316">
            <w:pPr>
              <w:spacing w:before="60" w:after="144"/>
              <w:jc w:val="both"/>
            </w:pPr>
          </w:p>
        </w:tc>
      </w:tr>
      <w:tr w:rsidR="00083316" w14:paraId="663E2BD2" w14:textId="77777777" w:rsidTr="75552C6C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855600" w14:textId="7EF66CF8" w:rsidR="00083316" w:rsidRDefault="00AA5316" w:rsidP="00083316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RF17</w:t>
            </w:r>
          </w:p>
        </w:tc>
        <w:tc>
          <w:tcPr>
            <w:tcW w:w="7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40F12D" w14:textId="5747A0A2" w:rsidR="00083316" w:rsidRPr="00C243DB" w:rsidRDefault="000B1338" w:rsidP="75552C6C">
            <w:pPr>
              <w:spacing w:after="160" w:line="259" w:lineRule="auto"/>
              <w:contextualSpacing/>
              <w:jc w:val="both"/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La soluzione  permette l'esportazione delle scritture su foglio elettronico con evidenza degli effetti sul risultato di esercizio.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712783" w14:textId="1D4AEC10" w:rsidR="00083316" w:rsidRPr="00257CE6" w:rsidRDefault="000B1338" w:rsidP="00083316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05901B" w14:textId="77777777" w:rsidR="00083316" w:rsidRPr="00C243DB" w:rsidRDefault="00083316" w:rsidP="00083316">
            <w:pPr>
              <w:spacing w:before="60" w:after="14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76022C" w14:textId="29DE5472" w:rsidR="00083316" w:rsidRPr="00C243DB" w:rsidRDefault="00083316" w:rsidP="00083316">
            <w:pPr>
              <w:spacing w:before="60" w:after="144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083316" w14:paraId="3309AD18" w14:textId="77777777" w:rsidTr="75552C6C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A892F1" w14:textId="20B5B87F" w:rsidR="00083316" w:rsidRDefault="00AA5316" w:rsidP="00083316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RF18</w:t>
            </w:r>
          </w:p>
        </w:tc>
        <w:tc>
          <w:tcPr>
            <w:tcW w:w="7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19FCAB" w14:textId="55761344" w:rsidR="00083316" w:rsidRPr="00FE5CFF" w:rsidRDefault="000B1338" w:rsidP="75552C6C">
            <w:pPr>
              <w:spacing w:line="360" w:lineRule="auto"/>
              <w:contextualSpacing/>
              <w:jc w:val="both"/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La soluzione  permette di ottenere i prospetti di Stato patrimoniale attivo e passivo e conto economico consolidato nei formati ufficiali previsti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FF1325" w14:textId="5E4EE300" w:rsidR="00083316" w:rsidRPr="00257CE6" w:rsidRDefault="000B1338" w:rsidP="00083316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8E6948" w14:textId="77777777" w:rsidR="00083316" w:rsidRDefault="00083316" w:rsidP="00083316">
            <w:pPr>
              <w:spacing w:before="60" w:after="1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69A5C8" w14:textId="46412BB7" w:rsidR="00083316" w:rsidRDefault="00083316" w:rsidP="00083316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</w:tr>
      <w:tr w:rsidR="00595F9A" w14:paraId="1A5CE178" w14:textId="77777777" w:rsidTr="75552C6C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42377B" w14:textId="4BCA5602" w:rsidR="00595F9A" w:rsidRDefault="00AA5316" w:rsidP="00595F9A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RF19</w:t>
            </w:r>
          </w:p>
        </w:tc>
        <w:tc>
          <w:tcPr>
            <w:tcW w:w="7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572148" w14:textId="2E065F8A" w:rsidR="00595F9A" w:rsidRPr="00FE5CFF" w:rsidRDefault="000B1338" w:rsidP="75552C6C">
            <w:pPr>
              <w:spacing w:line="360" w:lineRule="auto"/>
              <w:contextualSpacing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La soluzione permette di predisporre i prospetti di Stato patrimoniale attivo e passivo e conto economico consolidato nei formati xbrl per invio alla banca dati BDAP in conformità alla tassonomie correnti.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A49874" w14:textId="136768E5" w:rsidR="00595F9A" w:rsidRPr="00257CE6" w:rsidRDefault="000B1338" w:rsidP="00595F9A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79770E" w14:textId="68DE23BA" w:rsidR="00595F9A" w:rsidRDefault="00595F9A" w:rsidP="00595F9A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D9108D" w14:textId="47176DDA" w:rsidR="00595F9A" w:rsidRDefault="00595F9A" w:rsidP="00595F9A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</w:tr>
      <w:tr w:rsidR="00595F9A" w14:paraId="09F82B6C" w14:textId="77777777" w:rsidTr="75552C6C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84DB48" w14:textId="51BAD39D" w:rsidR="00595F9A" w:rsidRDefault="00AA5316" w:rsidP="00595F9A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RF20</w:t>
            </w:r>
          </w:p>
        </w:tc>
        <w:tc>
          <w:tcPr>
            <w:tcW w:w="7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DD1FD0" w14:textId="7176F27B" w:rsidR="00595F9A" w:rsidRDefault="000B1338" w:rsidP="00595F9A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La soluzione permette di ottenere un template precompilato di nota integrativa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1A536B" w14:textId="012FD045" w:rsidR="00595F9A" w:rsidRPr="00257CE6" w:rsidRDefault="000B1338" w:rsidP="00595F9A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FEF615" w14:textId="77777777" w:rsidR="00595F9A" w:rsidRDefault="00595F9A" w:rsidP="00595F9A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333EAC" w14:textId="1BFCD138" w:rsidR="00595F9A" w:rsidRDefault="00595F9A" w:rsidP="00595F9A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</w:tr>
      <w:tr w:rsidR="00595F9A" w14:paraId="1C2309D1" w14:textId="77777777" w:rsidTr="75552C6C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85BDB9" w14:textId="79C70C48" w:rsidR="00595F9A" w:rsidRDefault="00AA5316" w:rsidP="00595F9A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RF21</w:t>
            </w:r>
          </w:p>
        </w:tc>
        <w:tc>
          <w:tcPr>
            <w:tcW w:w="7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CC5F0A" w14:textId="0F9F848D" w:rsidR="00595F9A" w:rsidRPr="0028351D" w:rsidRDefault="000B1338" w:rsidP="00595F9A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La soluzione prevede i controlli bloccanti sui dati di bilancio presenti a sistema (totale attivo = totale passivo, utile di stato patrimoniale = utile di conto economico, valori negativi dove non consentiti, ecc.)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66CDA3" w14:textId="22558796" w:rsidR="00595F9A" w:rsidRPr="00257CE6" w:rsidRDefault="000B1338" w:rsidP="00595F9A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EBB93D" w14:textId="0E658E36" w:rsidR="00595F9A" w:rsidRDefault="00595F9A" w:rsidP="00595F9A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2E1686" w14:textId="791C9A4E" w:rsidR="00595F9A" w:rsidRDefault="00595F9A" w:rsidP="00595F9A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</w:tr>
      <w:tr w:rsidR="00595F9A" w14:paraId="35FF3371" w14:textId="77777777" w:rsidTr="75552C6C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3C6993" w14:textId="686A916D" w:rsidR="00595F9A" w:rsidRDefault="000B1338" w:rsidP="00595F9A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RF22</w:t>
            </w:r>
          </w:p>
        </w:tc>
        <w:tc>
          <w:tcPr>
            <w:tcW w:w="7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AAED4B" w14:textId="35704A25" w:rsidR="00595F9A" w:rsidRPr="00FE5CFF" w:rsidRDefault="000B1338" w:rsidP="75552C6C">
            <w:pPr>
              <w:spacing w:before="60" w:after="6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La soluzione deve garantire che alla chiusura della redazione del bilancio consolidato i dati per quell'anno risultino non più modificabili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5E1543" w14:textId="463F58E3" w:rsidR="00595F9A" w:rsidRPr="00257CE6" w:rsidRDefault="000B1338" w:rsidP="00595F9A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627BF7" w14:textId="2268F3DE" w:rsidR="00595F9A" w:rsidRDefault="00595F9A" w:rsidP="00595F9A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3A774A" w14:textId="37B3E1A4" w:rsidR="00595F9A" w:rsidRDefault="00595F9A" w:rsidP="00595F9A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</w:tr>
      <w:tr w:rsidR="00E83331" w14:paraId="695B3E1D" w14:textId="77777777" w:rsidTr="75552C6C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A27C55" w14:textId="24C41188" w:rsidR="00E83331" w:rsidRPr="00FE6C38" w:rsidRDefault="00E83331" w:rsidP="00595F9A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 w:rsidRPr="00FE6C38">
              <w:rPr>
                <w:b/>
                <w:bCs/>
                <w:sz w:val="22"/>
                <w:szCs w:val="22"/>
              </w:rPr>
              <w:lastRenderedPageBreak/>
              <w:t>RF23</w:t>
            </w:r>
          </w:p>
        </w:tc>
        <w:tc>
          <w:tcPr>
            <w:tcW w:w="7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8882B8" w14:textId="07B30C3D" w:rsidR="00E83331" w:rsidRPr="00FE6C38" w:rsidRDefault="00E83331" w:rsidP="75552C6C">
            <w:pPr>
              <w:spacing w:before="60"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FE6C3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La soluzione prevede l</w:t>
            </w:r>
            <w:r w:rsidR="00FE6C38" w:rsidRPr="00FE6C3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’acquisizione </w:t>
            </w:r>
            <w:r w:rsidRPr="00FE6C3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tramite </w:t>
            </w:r>
            <w:r w:rsidR="00FE6C38" w:rsidRPr="00FE6C3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servizi dei dati contabili dal sistema informatico che gestisce la contabilità della Città di Torino</w:t>
            </w:r>
            <w:r w:rsidR="00BE761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E6C38" w:rsidRPr="00FE6C3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="00BE761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quali </w:t>
            </w:r>
            <w:r w:rsidR="00FE6C38" w:rsidRPr="00FE6C3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ad esempio </w:t>
            </w:r>
            <w:r w:rsidRPr="00FE6C3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stato patrimoniale e conto economico </w:t>
            </w:r>
            <w:r w:rsidR="00FE6C38" w:rsidRPr="00FE6C3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0BD5BC" w14:textId="0BA8C478" w:rsidR="00E83331" w:rsidRDefault="002F6B64" w:rsidP="00595F9A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13881A" w14:textId="77777777" w:rsidR="00E83331" w:rsidRDefault="00E83331" w:rsidP="00595F9A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59428F" w14:textId="77777777" w:rsidR="00E83331" w:rsidRDefault="00E83331" w:rsidP="00595F9A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</w:tr>
      <w:tr w:rsidR="0021230A" w14:paraId="66E46916" w14:textId="77777777" w:rsidTr="75552C6C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ED9191" w14:textId="0DA186AD" w:rsidR="0021230A" w:rsidRPr="00FE6C38" w:rsidRDefault="0021230A" w:rsidP="0021230A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 w:rsidRPr="006D7FEF">
              <w:rPr>
                <w:b/>
                <w:bCs/>
                <w:sz w:val="22"/>
                <w:szCs w:val="22"/>
              </w:rPr>
              <w:t>RF24</w:t>
            </w:r>
          </w:p>
        </w:tc>
        <w:tc>
          <w:tcPr>
            <w:tcW w:w="7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F639B9" w14:textId="08B850D6" w:rsidR="0021230A" w:rsidRPr="00FE6C38" w:rsidRDefault="0021230A" w:rsidP="0021230A">
            <w:pPr>
              <w:spacing w:before="60"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6D7FE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La soluzione prevede la possibilità di fare dei prospetti di conto economico e stato patrimoniale riclassificati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114414" w14:textId="2201E37E" w:rsidR="0021230A" w:rsidRDefault="0021230A" w:rsidP="0021230A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 w:rsidRPr="006D7FEF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6D6CE3" w14:textId="77777777" w:rsidR="0021230A" w:rsidRDefault="0021230A" w:rsidP="0021230A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F70E16" w14:textId="77777777" w:rsidR="0021230A" w:rsidRDefault="0021230A" w:rsidP="0021230A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</w:tr>
    </w:tbl>
    <w:p w14:paraId="428FC3D2" w14:textId="77777777" w:rsidR="002D4810" w:rsidRPr="004B2DE7" w:rsidRDefault="002D4810">
      <w:pPr>
        <w:rPr>
          <w:b/>
          <w:u w:val="single"/>
        </w:rPr>
      </w:pPr>
      <w:r w:rsidRPr="004B2DE7">
        <w:rPr>
          <w:b/>
          <w:u w:val="single"/>
        </w:rPr>
        <w:br w:type="page"/>
      </w:r>
    </w:p>
    <w:p w14:paraId="1152987C" w14:textId="77777777" w:rsidR="00F62B10" w:rsidRDefault="008451DA">
      <w:pPr>
        <w:spacing w:before="144" w:after="60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Requisiti non funzionali </w:t>
      </w:r>
    </w:p>
    <w:p w14:paraId="28B08CD0" w14:textId="77777777" w:rsidR="00F62B10" w:rsidRDefault="008451DA">
      <w:pPr>
        <w:spacing w:before="144" w:after="120"/>
        <w:jc w:val="both"/>
      </w:pPr>
      <w:r>
        <w:rPr>
          <w:bCs/>
          <w:sz w:val="22"/>
          <w:szCs w:val="22"/>
        </w:rPr>
        <w:t xml:space="preserve">I requisiti “non funzionali” includono requisiti tecnici o di servizio. </w:t>
      </w:r>
    </w:p>
    <w:p w14:paraId="1816D125" w14:textId="77777777" w:rsidR="00F62B10" w:rsidRDefault="00F62B10">
      <w:pPr>
        <w:jc w:val="both"/>
      </w:pPr>
    </w:p>
    <w:tbl>
      <w:tblPr>
        <w:tblStyle w:val="Grigliatabella"/>
        <w:tblW w:w="4950" w:type="pct"/>
        <w:tblLook w:val="04A0" w:firstRow="1" w:lastRow="0" w:firstColumn="1" w:lastColumn="0" w:noHBand="0" w:noVBand="1"/>
      </w:tblPr>
      <w:tblGrid>
        <w:gridCol w:w="1814"/>
        <w:gridCol w:w="1059"/>
        <w:gridCol w:w="6061"/>
        <w:gridCol w:w="1585"/>
        <w:gridCol w:w="1249"/>
        <w:gridCol w:w="2817"/>
      </w:tblGrid>
      <w:tr w:rsidR="00F62B10" w14:paraId="374D9B32" w14:textId="77777777" w:rsidTr="19797DE7">
        <w:trPr>
          <w:trHeight w:val="588"/>
          <w:tblHeader/>
        </w:trPr>
        <w:tc>
          <w:tcPr>
            <w:tcW w:w="1814" w:type="dxa"/>
            <w:shd w:val="clear" w:color="auto" w:fill="D9E2F3" w:themeFill="accent1" w:themeFillTint="33"/>
            <w:tcMar>
              <w:left w:w="108" w:type="dxa"/>
            </w:tcMar>
          </w:tcPr>
          <w:p w14:paraId="3E623A27" w14:textId="77777777" w:rsidR="00F62B10" w:rsidRDefault="008451D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Classe del Requisito</w:t>
            </w:r>
          </w:p>
        </w:tc>
        <w:tc>
          <w:tcPr>
            <w:tcW w:w="1059" w:type="dxa"/>
            <w:shd w:val="clear" w:color="auto" w:fill="D9E2F3" w:themeFill="accent1" w:themeFillTint="33"/>
            <w:tcMar>
              <w:left w:w="108" w:type="dxa"/>
            </w:tcMar>
            <w:vAlign w:val="center"/>
          </w:tcPr>
          <w:p w14:paraId="595DCF78" w14:textId="77777777" w:rsidR="00F62B10" w:rsidRDefault="008451D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</w:t>
            </w:r>
          </w:p>
        </w:tc>
        <w:tc>
          <w:tcPr>
            <w:tcW w:w="6061" w:type="dxa"/>
            <w:shd w:val="clear" w:color="auto" w:fill="D9E2F3" w:themeFill="accent1" w:themeFillTint="33"/>
            <w:tcMar>
              <w:left w:w="108" w:type="dxa"/>
            </w:tcMar>
            <w:vAlign w:val="center"/>
          </w:tcPr>
          <w:p w14:paraId="7EED1E9C" w14:textId="77777777" w:rsidR="00F62B10" w:rsidRDefault="008451DA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Requisito tecnico, architetturale, infrastrutturale e non funzionale (RNF)</w:t>
            </w:r>
          </w:p>
        </w:tc>
        <w:tc>
          <w:tcPr>
            <w:tcW w:w="1585" w:type="dxa"/>
            <w:shd w:val="clear" w:color="auto" w:fill="D9E2F3" w:themeFill="accent1" w:themeFillTint="33"/>
            <w:tcMar>
              <w:left w:w="108" w:type="dxa"/>
            </w:tcMar>
            <w:vAlign w:val="center"/>
          </w:tcPr>
          <w:p w14:paraId="69BC35B7" w14:textId="77777777" w:rsidR="00F62B10" w:rsidRDefault="008451DA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Obbligatorio (O) </w:t>
            </w:r>
          </w:p>
          <w:p w14:paraId="77249986" w14:textId="77777777" w:rsidR="00F62B10" w:rsidRDefault="008451D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Informativo(I)</w:t>
            </w:r>
          </w:p>
        </w:tc>
        <w:tc>
          <w:tcPr>
            <w:tcW w:w="1249" w:type="dxa"/>
            <w:shd w:val="clear" w:color="auto" w:fill="D9E2F3" w:themeFill="accent1" w:themeFillTint="33"/>
            <w:tcMar>
              <w:left w:w="108" w:type="dxa"/>
            </w:tcMar>
            <w:vAlign w:val="center"/>
          </w:tcPr>
          <w:p w14:paraId="5222B379" w14:textId="77777777" w:rsidR="00F62B10" w:rsidRDefault="008451D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Requisito soddisfatto </w:t>
            </w:r>
          </w:p>
        </w:tc>
        <w:tc>
          <w:tcPr>
            <w:tcW w:w="2817" w:type="dxa"/>
            <w:shd w:val="clear" w:color="auto" w:fill="D9E2F3" w:themeFill="accent1" w:themeFillTint="33"/>
            <w:tcMar>
              <w:left w:w="108" w:type="dxa"/>
            </w:tcMar>
            <w:vAlign w:val="center"/>
          </w:tcPr>
          <w:p w14:paraId="184C044C" w14:textId="77777777" w:rsidR="00F62B10" w:rsidRDefault="008451D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Note </w:t>
            </w:r>
          </w:p>
        </w:tc>
      </w:tr>
      <w:tr w:rsidR="00DD2C2C" w14:paraId="7E732D43" w14:textId="77777777" w:rsidTr="19797DE7">
        <w:trPr>
          <w:trHeight w:val="876"/>
        </w:trPr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2A64A4E6" w14:textId="15B7704C" w:rsidR="00DD2C2C" w:rsidRDefault="00370A0A" w:rsidP="00DD2C2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Deployment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14:paraId="7216D5CE" w14:textId="04306C65" w:rsidR="00DD2C2C" w:rsidRDefault="00343725" w:rsidP="00DD2C2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RNF1</w:t>
            </w:r>
          </w:p>
        </w:tc>
        <w:tc>
          <w:tcPr>
            <w:tcW w:w="6061" w:type="dxa"/>
            <w:shd w:val="clear" w:color="auto" w:fill="auto"/>
            <w:tcMar>
              <w:left w:w="108" w:type="dxa"/>
            </w:tcMar>
          </w:tcPr>
          <w:p w14:paraId="71154043" w14:textId="6485F726" w:rsidR="00DD2C2C" w:rsidRDefault="002F6B64" w:rsidP="00DD2C2C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</w:t>
            </w:r>
            <w:r w:rsidR="00370A0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 soluzione è erogata anche in modalità multi-tenant, ovvero ha la capacità di poter eseguire più tenant sulla stessa componente server così da permettere una sola installazione del software per erogare i servizi a molte organizzazioni.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14:paraId="574F3111" w14:textId="3B652611" w:rsidR="00DD2C2C" w:rsidRDefault="00370A0A" w:rsidP="00DD2C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</w:tcPr>
          <w:p w14:paraId="141A3437" w14:textId="77777777" w:rsidR="00DD2C2C" w:rsidRDefault="00DD2C2C" w:rsidP="00DD2C2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4C51F00E" w14:textId="1544C2FC" w:rsidR="00DD2C2C" w:rsidRPr="00691A0C" w:rsidRDefault="00DD2C2C" w:rsidP="00DD2C2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D2C2C" w14:paraId="1162CF21" w14:textId="77777777" w:rsidTr="19797DE7">
        <w:trPr>
          <w:trHeight w:val="588"/>
        </w:trPr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239C5DED" w14:textId="33BA54CC" w:rsidR="00DD2C2C" w:rsidRDefault="00370A0A" w:rsidP="00DD2C2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Deployment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14:paraId="40CC06DE" w14:textId="486E6908" w:rsidR="00DD2C2C" w:rsidRDefault="00343725" w:rsidP="00DD2C2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RNF2</w:t>
            </w:r>
          </w:p>
        </w:tc>
        <w:tc>
          <w:tcPr>
            <w:tcW w:w="6061" w:type="dxa"/>
            <w:shd w:val="clear" w:color="auto" w:fill="auto"/>
            <w:tcMar>
              <w:left w:w="108" w:type="dxa"/>
            </w:tcMar>
          </w:tcPr>
          <w:p w14:paraId="6E304E35" w14:textId="203D4553" w:rsidR="00DD2C2C" w:rsidRPr="004B2DE7" w:rsidRDefault="00370A0A" w:rsidP="00DD2C2C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La Soluzione prevede la possibilità di gestire in modo flessibile processi, ruoli e regole di business attraverso configurazioni di moduli o System Software dedicati senza necessariamente intervenire sul codice sorgente.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14:paraId="4E35461B" w14:textId="3272342A" w:rsidR="00DD2C2C" w:rsidRDefault="00370A0A" w:rsidP="00DD2C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</w:tcPr>
          <w:p w14:paraId="6CCF6793" w14:textId="77777777" w:rsidR="00DD2C2C" w:rsidRDefault="00DD2C2C" w:rsidP="00DD2C2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6BC57693" w14:textId="20778A00" w:rsidR="00DD2C2C" w:rsidRPr="00691A0C" w:rsidRDefault="00DD2C2C" w:rsidP="00DD2C2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D2C2C" w14:paraId="711DF357" w14:textId="77777777" w:rsidTr="19797DE7">
        <w:trPr>
          <w:trHeight w:val="1147"/>
        </w:trPr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16B0E3DB" w14:textId="15546738" w:rsidR="00DD2C2C" w:rsidRDefault="00370A0A" w:rsidP="00DD2C2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Deployment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14:paraId="1B220B3F" w14:textId="40E4BFAB" w:rsidR="00DD2C2C" w:rsidRDefault="00343725" w:rsidP="00DD2C2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RNF3</w:t>
            </w:r>
          </w:p>
        </w:tc>
        <w:tc>
          <w:tcPr>
            <w:tcW w:w="6061" w:type="dxa"/>
            <w:shd w:val="clear" w:color="auto" w:fill="auto"/>
            <w:tcMar>
              <w:left w:w="108" w:type="dxa"/>
            </w:tcMar>
          </w:tcPr>
          <w:p w14:paraId="04163CB1" w14:textId="16B385D6" w:rsidR="00DD2C2C" w:rsidRDefault="00370A0A" w:rsidP="00DD2C2C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Le nuove release e patch del software garantiscono la "backward compatibility" per garantire il funzionamento delle customizzazioni e integrazioni realizzate. gli aggiornamenti del programma, dovuti a modifiche normative obbligatorie, siano già compresi nel servizio offerto dal fornitore del software e non costituiscano costi aggiuntivi;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14:paraId="64230CBE" w14:textId="2C9864BC" w:rsidR="00DD2C2C" w:rsidRDefault="00370A0A" w:rsidP="00DD2C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</w:tcPr>
          <w:p w14:paraId="2FACC8F0" w14:textId="77777777" w:rsidR="00DD2C2C" w:rsidRDefault="00DD2C2C" w:rsidP="00DD2C2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12A578F4" w14:textId="55CFEDA7" w:rsidR="00DD2C2C" w:rsidRPr="00691A0C" w:rsidRDefault="00DD2C2C" w:rsidP="00DD2C2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43725" w14:paraId="4662F007" w14:textId="77777777" w:rsidTr="19797DE7">
        <w:trPr>
          <w:trHeight w:val="1147"/>
        </w:trPr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120DC582" w14:textId="1B2541DE" w:rsidR="00343725" w:rsidRDefault="00370A0A" w:rsidP="00DD2C2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Documentation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14:paraId="355EC1CD" w14:textId="02460BFC" w:rsidR="00343725" w:rsidRDefault="00343725" w:rsidP="00DD2C2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RNF4</w:t>
            </w:r>
          </w:p>
        </w:tc>
        <w:tc>
          <w:tcPr>
            <w:tcW w:w="6061" w:type="dxa"/>
            <w:shd w:val="clear" w:color="auto" w:fill="auto"/>
            <w:tcMar>
              <w:left w:w="108" w:type="dxa"/>
            </w:tcMar>
          </w:tcPr>
          <w:p w14:paraId="0F3DAA72" w14:textId="1C6E9760" w:rsidR="00343725" w:rsidRDefault="00370A0A" w:rsidP="00DD2C2C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Stabilità del prodotto (bassa frequenza di cambi sostanziali) (Internamento alla documentazione o al sito on-line è presente la roadmap di evoluzione della soluzione con indicazione chiara delle features realizzate o previste e delle date di rilascio e ritiro di ogni singola versione.)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14:paraId="4BC08A24" w14:textId="65CF9247" w:rsidR="00343725" w:rsidRDefault="00370A0A" w:rsidP="00DD2C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</w:tcPr>
          <w:p w14:paraId="34805FCB" w14:textId="77777777" w:rsidR="00343725" w:rsidRDefault="00343725" w:rsidP="00DD2C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3BE7CAFC" w14:textId="77777777" w:rsidR="00343725" w:rsidRPr="00691A0C" w:rsidRDefault="00343725" w:rsidP="00DD2C2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D2C2C" w14:paraId="1A4BE408" w14:textId="77777777" w:rsidTr="19797DE7">
        <w:trPr>
          <w:trHeight w:val="876"/>
        </w:trPr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250D547B" w14:textId="361536DE" w:rsidR="00DD2C2C" w:rsidRDefault="00370A0A" w:rsidP="00DD2C2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Documentation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14:paraId="0B6EC08A" w14:textId="2E83B1D9" w:rsidR="00DD2C2C" w:rsidRDefault="00343725" w:rsidP="00DD2C2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RNF5</w:t>
            </w:r>
          </w:p>
        </w:tc>
        <w:tc>
          <w:tcPr>
            <w:tcW w:w="6061" w:type="dxa"/>
            <w:shd w:val="clear" w:color="auto" w:fill="auto"/>
            <w:tcMar>
              <w:left w:w="108" w:type="dxa"/>
            </w:tcMar>
          </w:tcPr>
          <w:p w14:paraId="32DD170B" w14:textId="720F0103" w:rsidR="00DD2C2C" w:rsidRDefault="00370A0A" w:rsidP="00DD2C2C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Internamente alla documentazione è presente il diagramma architetturale (in UML 2.X il Deployment Diagram) rappresentante la relazione di deployment di ogni componente con i system software su cui si basa e le relazioni tra le diverse componenti.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14:paraId="66C9E194" w14:textId="0E9BEEA6" w:rsidR="00DD2C2C" w:rsidRDefault="00370A0A" w:rsidP="00DD2C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</w:tcPr>
          <w:p w14:paraId="69DFC9C6" w14:textId="77777777" w:rsidR="00DD2C2C" w:rsidRDefault="00DD2C2C" w:rsidP="00DD2C2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494C970F" w14:textId="71BE02D3" w:rsidR="00DD2C2C" w:rsidRPr="00691A0C" w:rsidRDefault="00DD2C2C" w:rsidP="00DD2C2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43725" w14:paraId="3AA7B889" w14:textId="77777777" w:rsidTr="19797DE7">
        <w:trPr>
          <w:trHeight w:val="876"/>
        </w:trPr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1DD14B5F" w14:textId="485256C2" w:rsidR="00343725" w:rsidRDefault="00370A0A" w:rsidP="00DD2C2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Documentation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14:paraId="01453D61" w14:textId="0064684E" w:rsidR="00343725" w:rsidRDefault="00343725" w:rsidP="00DD2C2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RNF6</w:t>
            </w:r>
          </w:p>
        </w:tc>
        <w:tc>
          <w:tcPr>
            <w:tcW w:w="6061" w:type="dxa"/>
            <w:shd w:val="clear" w:color="auto" w:fill="auto"/>
            <w:tcMar>
              <w:left w:w="108" w:type="dxa"/>
            </w:tcMar>
          </w:tcPr>
          <w:p w14:paraId="585058C0" w14:textId="53AD20EB" w:rsidR="00343725" w:rsidRDefault="00370A0A" w:rsidP="00DD2C2C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Deve essere disponibile documentazione tecnica relativa allo sviluppo (casi d'uso / documenti di analisi o specifiche di sviluppo aggiornati)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14:paraId="1D69A587" w14:textId="0E95C295" w:rsidR="00343725" w:rsidRDefault="00370A0A" w:rsidP="00DD2C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</w:tcPr>
          <w:p w14:paraId="790000EF" w14:textId="77777777" w:rsidR="00343725" w:rsidRDefault="00343725" w:rsidP="00DD2C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1030C950" w14:textId="77777777" w:rsidR="00343725" w:rsidRPr="00691A0C" w:rsidRDefault="00343725" w:rsidP="00DD2C2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D2C2C" w14:paraId="51447929" w14:textId="77777777" w:rsidTr="19797DE7">
        <w:trPr>
          <w:trHeight w:val="588"/>
        </w:trPr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6C77C89E" w14:textId="7AC10107" w:rsidR="00DD2C2C" w:rsidRDefault="00370A0A" w:rsidP="00DD2C2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Documentation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14:paraId="4A583AB4" w14:textId="183DE8EA" w:rsidR="00DD2C2C" w:rsidRDefault="00343725" w:rsidP="00DD2C2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RNF7</w:t>
            </w:r>
          </w:p>
        </w:tc>
        <w:tc>
          <w:tcPr>
            <w:tcW w:w="6061" w:type="dxa"/>
            <w:shd w:val="clear" w:color="auto" w:fill="auto"/>
            <w:tcMar>
              <w:left w:w="108" w:type="dxa"/>
            </w:tcMar>
          </w:tcPr>
          <w:p w14:paraId="35D0D50C" w14:textId="4013EFF8" w:rsidR="00DD2C2C" w:rsidRDefault="00370A0A" w:rsidP="00DD2C2C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Deve essere disponibile un manuale utente per gli utilizzatori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14:paraId="2789F60B" w14:textId="606B0764" w:rsidR="00DD2C2C" w:rsidRDefault="00370A0A" w:rsidP="00DD2C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</w:tcPr>
          <w:p w14:paraId="72B0BED0" w14:textId="77777777" w:rsidR="00DD2C2C" w:rsidRDefault="00DD2C2C" w:rsidP="00DD2C2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019521F6" w14:textId="00973B28" w:rsidR="00DD2C2C" w:rsidRPr="00691A0C" w:rsidRDefault="00DD2C2C" w:rsidP="00DD2C2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43725" w14:paraId="08628A62" w14:textId="77777777" w:rsidTr="19797DE7">
        <w:trPr>
          <w:trHeight w:val="588"/>
        </w:trPr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003E9E7E" w14:textId="5C995A18" w:rsidR="00343725" w:rsidRPr="00EC1D72" w:rsidRDefault="00370A0A" w:rsidP="00DD2C2C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C1D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Identity, Authenticazione, </w:t>
            </w:r>
            <w:r w:rsidRPr="00370A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Authorization</w:t>
            </w:r>
            <w:r w:rsidRPr="00EC1D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&amp; Access Management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14:paraId="7D52FD92" w14:textId="66D3C9F5" w:rsidR="00343725" w:rsidRDefault="00343725" w:rsidP="00DD2C2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RNF8</w:t>
            </w:r>
          </w:p>
        </w:tc>
        <w:tc>
          <w:tcPr>
            <w:tcW w:w="6061" w:type="dxa"/>
            <w:shd w:val="clear" w:color="auto" w:fill="auto"/>
            <w:tcMar>
              <w:left w:w="108" w:type="dxa"/>
            </w:tcMar>
          </w:tcPr>
          <w:p w14:paraId="73D6B3E9" w14:textId="4E2A21A9" w:rsidR="00343725" w:rsidRDefault="006168CB" w:rsidP="00DD2C2C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La soluzione dispone di un sistema di autenticazione e autorizzazione modulare compatibile con sistemi di autenticazione federata basata sul protocollo SAML2 per gli accessi via web.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14:paraId="0EC0F333" w14:textId="5F41C441" w:rsidR="00343725" w:rsidRDefault="006168CB" w:rsidP="00DD2C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</w:tcPr>
          <w:p w14:paraId="1B3EA141" w14:textId="77777777" w:rsidR="00343725" w:rsidRDefault="00343725" w:rsidP="00DD2C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4CBCF728" w14:textId="77777777" w:rsidR="00343725" w:rsidRPr="00691A0C" w:rsidRDefault="00343725" w:rsidP="00DD2C2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43725" w14:paraId="3EEE9F92" w14:textId="77777777" w:rsidTr="19797DE7">
        <w:trPr>
          <w:trHeight w:val="588"/>
        </w:trPr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6885C5FF" w14:textId="114E1FCC" w:rsidR="00343725" w:rsidRPr="00EC1D72" w:rsidRDefault="00370A0A" w:rsidP="00DD2C2C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C1D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Identity, Authenticazione, Authorization &amp; Access Management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14:paraId="6F09A7C4" w14:textId="6C01CEAA" w:rsidR="00343725" w:rsidRDefault="00343725" w:rsidP="00DD2C2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RNF9</w:t>
            </w:r>
          </w:p>
        </w:tc>
        <w:tc>
          <w:tcPr>
            <w:tcW w:w="6061" w:type="dxa"/>
            <w:shd w:val="clear" w:color="auto" w:fill="auto"/>
            <w:tcMar>
              <w:left w:w="108" w:type="dxa"/>
            </w:tcMar>
          </w:tcPr>
          <w:p w14:paraId="60760C21" w14:textId="3BB7BD91" w:rsidR="00343725" w:rsidRDefault="00FA7B5D" w:rsidP="00DD2C2C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In caso di supporto per l’interazione con un Identity Provider SAML2.0 la soluzione è basata sul prodotto Shibboleth.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14:paraId="2BBC26A1" w14:textId="7912EAC5" w:rsidR="00343725" w:rsidRDefault="006168CB" w:rsidP="00DD2C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</w:tcPr>
          <w:p w14:paraId="6C22C3C1" w14:textId="77777777" w:rsidR="00343725" w:rsidRDefault="00343725" w:rsidP="00DD2C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0CBCB814" w14:textId="77777777" w:rsidR="00343725" w:rsidRPr="00691A0C" w:rsidRDefault="00343725" w:rsidP="00DD2C2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43725" w14:paraId="73952707" w14:textId="77777777" w:rsidTr="19797DE7">
        <w:trPr>
          <w:trHeight w:val="588"/>
        </w:trPr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0DD146AA" w14:textId="679032AF" w:rsidR="00343725" w:rsidRPr="00EC1D72" w:rsidRDefault="00370A0A" w:rsidP="00DD2C2C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C1D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Interoperability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14:paraId="30909FA8" w14:textId="1C624745" w:rsidR="00343725" w:rsidRDefault="00343725" w:rsidP="00DD2C2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RNF10</w:t>
            </w:r>
          </w:p>
        </w:tc>
        <w:tc>
          <w:tcPr>
            <w:tcW w:w="6061" w:type="dxa"/>
            <w:shd w:val="clear" w:color="auto" w:fill="auto"/>
            <w:tcMar>
              <w:left w:w="108" w:type="dxa"/>
            </w:tcMar>
          </w:tcPr>
          <w:p w14:paraId="3749B6D7" w14:textId="47F81043" w:rsidR="00343725" w:rsidRDefault="00FA7B5D" w:rsidP="00DD2C2C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L’interoperabilità con i sistemi esterni è basata su protocolli di comunicazione a Web Services di tipo SOAP o RESTful per l’implementazione dell’architettura SOA/WOA/REST.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14:paraId="21F82289" w14:textId="65B4C99F" w:rsidR="00343725" w:rsidRDefault="006168CB" w:rsidP="00DD2C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</w:tcPr>
          <w:p w14:paraId="47519FBC" w14:textId="77777777" w:rsidR="00343725" w:rsidRDefault="00343725" w:rsidP="00DD2C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2169D175" w14:textId="77777777" w:rsidR="00343725" w:rsidRPr="00691A0C" w:rsidRDefault="00343725" w:rsidP="00DD2C2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43725" w14:paraId="29622DC7" w14:textId="77777777" w:rsidTr="19797DE7">
        <w:trPr>
          <w:trHeight w:val="588"/>
        </w:trPr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7458CF24" w14:textId="618F731A" w:rsidR="00343725" w:rsidRPr="00EC1D72" w:rsidRDefault="00370A0A" w:rsidP="00DD2C2C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C1D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Interoperability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14:paraId="0E0F7E0F" w14:textId="12050DC7" w:rsidR="00343725" w:rsidRDefault="00343725" w:rsidP="00DD2C2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RNF11</w:t>
            </w:r>
          </w:p>
        </w:tc>
        <w:tc>
          <w:tcPr>
            <w:tcW w:w="6061" w:type="dxa"/>
            <w:shd w:val="clear" w:color="auto" w:fill="auto"/>
            <w:tcMar>
              <w:left w:w="108" w:type="dxa"/>
            </w:tcMar>
          </w:tcPr>
          <w:p w14:paraId="0363C12C" w14:textId="53D924AD" w:rsidR="00343725" w:rsidRDefault="00FA7B5D" w:rsidP="00DD2C2C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L’architettura applicativa è di tipo sincrono per l’interscambio di dati puntuali on-line.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14:paraId="24F65F8C" w14:textId="29AF72B0" w:rsidR="00343725" w:rsidRDefault="00FA7B5D" w:rsidP="00DD2C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</w:tcPr>
          <w:p w14:paraId="1ABC37EE" w14:textId="77777777" w:rsidR="00343725" w:rsidRDefault="00343725" w:rsidP="00DD2C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41BA7689" w14:textId="77777777" w:rsidR="00343725" w:rsidRPr="00691A0C" w:rsidRDefault="00343725" w:rsidP="00DD2C2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43725" w14:paraId="78157FB0" w14:textId="77777777" w:rsidTr="19797DE7">
        <w:trPr>
          <w:trHeight w:val="588"/>
        </w:trPr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7057F9B0" w14:textId="77E8639E" w:rsidR="00343725" w:rsidRPr="00EC1D72" w:rsidRDefault="00370A0A" w:rsidP="00DD2C2C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C1D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Open source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14:paraId="7A12C195" w14:textId="66EE556F" w:rsidR="00343725" w:rsidRDefault="00343725" w:rsidP="00DD2C2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RNF12</w:t>
            </w:r>
          </w:p>
        </w:tc>
        <w:tc>
          <w:tcPr>
            <w:tcW w:w="6061" w:type="dxa"/>
            <w:shd w:val="clear" w:color="auto" w:fill="auto"/>
            <w:tcMar>
              <w:left w:w="108" w:type="dxa"/>
            </w:tcMar>
          </w:tcPr>
          <w:p w14:paraId="3C9959A8" w14:textId="5C3BA39B" w:rsidR="00343725" w:rsidRDefault="00FA7B5D" w:rsidP="00DD2C2C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 Web Server utilizzati nella soluzione sono Open Source.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14:paraId="6211447E" w14:textId="49F8199A" w:rsidR="00343725" w:rsidRDefault="00FA7B5D" w:rsidP="00DD2C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</w:tcPr>
          <w:p w14:paraId="4B7D7408" w14:textId="77777777" w:rsidR="00343725" w:rsidRDefault="00343725" w:rsidP="00DD2C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26D94414" w14:textId="77777777" w:rsidR="00343725" w:rsidRPr="00691A0C" w:rsidRDefault="00343725" w:rsidP="00DD2C2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43725" w14:paraId="4EFA9681" w14:textId="77777777" w:rsidTr="19797DE7">
        <w:trPr>
          <w:trHeight w:val="588"/>
        </w:trPr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2CA7866E" w14:textId="247FC21C" w:rsidR="00343725" w:rsidRPr="00EC1D72" w:rsidRDefault="00370A0A" w:rsidP="00DD2C2C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C1D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Open source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14:paraId="31DCE36F" w14:textId="6050661E" w:rsidR="00343725" w:rsidRDefault="00343725" w:rsidP="00DD2C2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RNF13</w:t>
            </w:r>
          </w:p>
        </w:tc>
        <w:tc>
          <w:tcPr>
            <w:tcW w:w="6061" w:type="dxa"/>
            <w:shd w:val="clear" w:color="auto" w:fill="auto"/>
            <w:tcMar>
              <w:left w:w="108" w:type="dxa"/>
            </w:tcMar>
          </w:tcPr>
          <w:p w14:paraId="020DD904" w14:textId="271A4748" w:rsidR="00343725" w:rsidRDefault="00FA7B5D" w:rsidP="00DD2C2C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 middleware applicativi utilizzati nella soluzione sono Open Source.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14:paraId="684B3110" w14:textId="4DFB0E2C" w:rsidR="00343725" w:rsidRDefault="00FA7B5D" w:rsidP="00DD2C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</w:tcPr>
          <w:p w14:paraId="27A61F03" w14:textId="77777777" w:rsidR="00343725" w:rsidRDefault="00343725" w:rsidP="00DD2C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2B008BA9" w14:textId="77777777" w:rsidR="00343725" w:rsidRPr="00691A0C" w:rsidRDefault="00343725" w:rsidP="00DD2C2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D2C2C" w14:paraId="088D060A" w14:textId="77777777" w:rsidTr="19797DE7">
        <w:trPr>
          <w:trHeight w:val="588"/>
        </w:trPr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4AE90CD6" w14:textId="42BF28D2" w:rsidR="00DD2C2C" w:rsidRPr="00EC1D72" w:rsidRDefault="00370A0A" w:rsidP="00DD2C2C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C1D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Open source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14:paraId="699E451B" w14:textId="076A6684" w:rsidR="00DD2C2C" w:rsidRDefault="00343725" w:rsidP="00DD2C2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RNF14</w:t>
            </w:r>
          </w:p>
        </w:tc>
        <w:tc>
          <w:tcPr>
            <w:tcW w:w="6061" w:type="dxa"/>
            <w:shd w:val="clear" w:color="auto" w:fill="auto"/>
            <w:tcMar>
              <w:left w:w="108" w:type="dxa"/>
            </w:tcMar>
          </w:tcPr>
          <w:p w14:paraId="77CE1511" w14:textId="688F8611" w:rsidR="00DD2C2C" w:rsidRDefault="00FA7B5D" w:rsidP="00DD2C2C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 DBMS utilizzati nella soluzione sono Open Source o almeno compatibili con DBMS Open Source.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14:paraId="380B1B79" w14:textId="335B9709" w:rsidR="00DD2C2C" w:rsidRDefault="00FA7B5D" w:rsidP="00DD2C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</w:tcPr>
          <w:p w14:paraId="1D29B2D2" w14:textId="77777777" w:rsidR="00DD2C2C" w:rsidRDefault="00DD2C2C" w:rsidP="00DD2C2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63BDEF2A" w14:textId="25BA0882" w:rsidR="00DD2C2C" w:rsidRPr="00691A0C" w:rsidRDefault="00DD2C2C" w:rsidP="00DD2C2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43725" w14:paraId="01247242" w14:textId="77777777" w:rsidTr="19797DE7">
        <w:trPr>
          <w:trHeight w:val="588"/>
        </w:trPr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55148547" w14:textId="35FC6D06" w:rsidR="00343725" w:rsidRPr="00EC1D72" w:rsidRDefault="00370A0A" w:rsidP="00DD2C2C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C1D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Open source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14:paraId="0F49EA82" w14:textId="17EB92B9" w:rsidR="00343725" w:rsidRDefault="00343725" w:rsidP="00DD2C2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RNF15</w:t>
            </w:r>
          </w:p>
        </w:tc>
        <w:tc>
          <w:tcPr>
            <w:tcW w:w="6061" w:type="dxa"/>
            <w:shd w:val="clear" w:color="auto" w:fill="auto"/>
            <w:tcMar>
              <w:left w:w="108" w:type="dxa"/>
            </w:tcMar>
          </w:tcPr>
          <w:p w14:paraId="21B63E6B" w14:textId="0A58F612" w:rsidR="00343725" w:rsidRDefault="00FA7B5D" w:rsidP="00DD2C2C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La soluzione adotta dei framework di sviluppo e librerie open source sia client-side sia server-side.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14:paraId="67854365" w14:textId="5BBE0112" w:rsidR="00343725" w:rsidRDefault="00FA7B5D" w:rsidP="00DD2C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</w:tcPr>
          <w:p w14:paraId="7E776031" w14:textId="77777777" w:rsidR="00343725" w:rsidRDefault="00343725" w:rsidP="00DD2C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44B22439" w14:textId="77777777" w:rsidR="00343725" w:rsidRPr="00691A0C" w:rsidRDefault="00343725" w:rsidP="00DD2C2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43725" w14:paraId="572CCD3A" w14:textId="77777777" w:rsidTr="19797DE7">
        <w:trPr>
          <w:trHeight w:val="588"/>
        </w:trPr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6BCC264E" w14:textId="62565336" w:rsidR="00343725" w:rsidRPr="00EC1D72" w:rsidRDefault="00FA7B5D" w:rsidP="00DD2C2C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C1D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Open source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14:paraId="11E6758D" w14:textId="43688299" w:rsidR="00343725" w:rsidRDefault="00343725" w:rsidP="00DD2C2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RNF16</w:t>
            </w:r>
          </w:p>
        </w:tc>
        <w:tc>
          <w:tcPr>
            <w:tcW w:w="6061" w:type="dxa"/>
            <w:shd w:val="clear" w:color="auto" w:fill="auto"/>
            <w:tcMar>
              <w:left w:w="108" w:type="dxa"/>
            </w:tcMar>
          </w:tcPr>
          <w:p w14:paraId="51385566" w14:textId="7F6E42C2" w:rsidR="00343725" w:rsidRDefault="00FA7B5D" w:rsidP="00DD2C2C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Soluzione totalmente open sou</w:t>
            </w:r>
            <w:r w:rsidR="0687A5D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ce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14:paraId="79310637" w14:textId="233BF059" w:rsidR="00343725" w:rsidRDefault="00FA7B5D" w:rsidP="00DD2C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</w:tcPr>
          <w:p w14:paraId="68C855DA" w14:textId="77777777" w:rsidR="00343725" w:rsidRDefault="00343725" w:rsidP="00DD2C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68927F5C" w14:textId="77777777" w:rsidR="00343725" w:rsidRPr="00691A0C" w:rsidRDefault="00343725" w:rsidP="00DD2C2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43725" w14:paraId="4BCAB603" w14:textId="77777777" w:rsidTr="19797DE7">
        <w:trPr>
          <w:trHeight w:val="588"/>
        </w:trPr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475EED8B" w14:textId="1EE31335" w:rsidR="00343725" w:rsidRDefault="00FA7B5D" w:rsidP="00DD2C2C">
            <w:pPr>
              <w:jc w:val="both"/>
              <w:rPr>
                <w:b/>
                <w:bCs/>
                <w:sz w:val="22"/>
                <w:szCs w:val="22"/>
              </w:rPr>
            </w:pPr>
            <w:r w:rsidRPr="00EC1D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organizzativo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14:paraId="1FCBCFF4" w14:textId="1B66F4B0" w:rsidR="00343725" w:rsidRDefault="00343725" w:rsidP="00DD2C2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RNF17</w:t>
            </w:r>
          </w:p>
        </w:tc>
        <w:tc>
          <w:tcPr>
            <w:tcW w:w="6061" w:type="dxa"/>
            <w:shd w:val="clear" w:color="auto" w:fill="auto"/>
            <w:tcMar>
              <w:left w:w="108" w:type="dxa"/>
            </w:tcMar>
          </w:tcPr>
          <w:p w14:paraId="68F5910A" w14:textId="45C5D69F" w:rsidR="00343725" w:rsidRDefault="00FA7B5D" w:rsidP="00DD2C2C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La soluzione prevede l'utilizzo di script di installazione automatici per l'upgrade del software da una versione alla successiva.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14:paraId="2FCA1ED3" w14:textId="4D8053E2" w:rsidR="00343725" w:rsidRDefault="00FA7B5D" w:rsidP="00DD2C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</w:tcPr>
          <w:p w14:paraId="780D5798" w14:textId="77777777" w:rsidR="00343725" w:rsidRDefault="00343725" w:rsidP="00DD2C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32E66558" w14:textId="77777777" w:rsidR="00343725" w:rsidRPr="00691A0C" w:rsidRDefault="00343725" w:rsidP="00DD2C2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43725" w14:paraId="698D2CAC" w14:textId="77777777" w:rsidTr="19797DE7">
        <w:trPr>
          <w:trHeight w:val="588"/>
        </w:trPr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0C6ACA57" w14:textId="17EB5B01" w:rsidR="00343725" w:rsidRDefault="00FA7B5D" w:rsidP="0034372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Portability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14:paraId="77E12FB6" w14:textId="69935A02" w:rsidR="00343725" w:rsidRDefault="00343725" w:rsidP="00343725">
            <w:pPr>
              <w:jc w:val="both"/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RNF18</w:t>
            </w:r>
          </w:p>
        </w:tc>
        <w:tc>
          <w:tcPr>
            <w:tcW w:w="6061" w:type="dxa"/>
            <w:shd w:val="clear" w:color="auto" w:fill="auto"/>
            <w:tcMar>
              <w:left w:w="108" w:type="dxa"/>
            </w:tcMar>
          </w:tcPr>
          <w:p w14:paraId="14F05D98" w14:textId="0B95C91D" w:rsidR="00343725" w:rsidRDefault="00FA7B5D" w:rsidP="00343725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Deve essere possibile la migrazione dei dati storici di interesse dell'amministrazione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14:paraId="64434916" w14:textId="494FAD27" w:rsidR="00343725" w:rsidRDefault="002724ED" w:rsidP="003437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</w:tcPr>
          <w:p w14:paraId="0457CC07" w14:textId="77777777" w:rsidR="00343725" w:rsidRDefault="00343725" w:rsidP="0034372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373AE5C3" w14:textId="77777777" w:rsidR="00343725" w:rsidRPr="00691A0C" w:rsidRDefault="00343725" w:rsidP="0034372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43725" w14:paraId="754306C9" w14:textId="77777777" w:rsidTr="19797DE7">
        <w:trPr>
          <w:trHeight w:val="588"/>
        </w:trPr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46A902CB" w14:textId="22B24AF9" w:rsidR="00343725" w:rsidRDefault="00FA7B5D" w:rsidP="0034372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Scalability, Availability &amp; Robustness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14:paraId="5CDCF7A4" w14:textId="38A4E201" w:rsidR="00343725" w:rsidRDefault="00343725" w:rsidP="00343725">
            <w:pPr>
              <w:jc w:val="both"/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RNF19</w:t>
            </w:r>
          </w:p>
        </w:tc>
        <w:tc>
          <w:tcPr>
            <w:tcW w:w="6061" w:type="dxa"/>
            <w:shd w:val="clear" w:color="auto" w:fill="auto"/>
            <w:tcMar>
              <w:left w:w="108" w:type="dxa"/>
            </w:tcMar>
          </w:tcPr>
          <w:p w14:paraId="24153CE0" w14:textId="6D5E8E75" w:rsidR="00343725" w:rsidRDefault="00FA7B5D" w:rsidP="00343725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La soluzione prevede la possibilità di configurare il sistema per garantire la scalabilità, ovvero la proprietà di un sistema di crescere o decrescere in base alle esigenze e alle necessità, sia verticalmente, intervenendo su di un singolo server incrementando o riducendo le risorse computazionali (vCPU, RAM, HD, ...) sia orizzontalmente, intervenendo sulla struttura del sistema aggiungendo o eliminando server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14:paraId="5DCD1F3C" w14:textId="5552BF28" w:rsidR="00343725" w:rsidRDefault="002724ED" w:rsidP="003437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</w:tcPr>
          <w:p w14:paraId="2134340A" w14:textId="77777777" w:rsidR="00343725" w:rsidRDefault="00343725" w:rsidP="0034372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6ABD250B" w14:textId="77777777" w:rsidR="00343725" w:rsidRPr="00691A0C" w:rsidRDefault="00343725" w:rsidP="0034372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43725" w14:paraId="2C825005" w14:textId="77777777" w:rsidTr="19797DE7">
        <w:trPr>
          <w:trHeight w:val="588"/>
        </w:trPr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2911A5F9" w14:textId="33355779" w:rsidR="00343725" w:rsidRDefault="00FA7B5D" w:rsidP="0034372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Scalability, Availability &amp; Robustness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14:paraId="25191C46" w14:textId="2F88936F" w:rsidR="00343725" w:rsidRDefault="00343725" w:rsidP="00343725">
            <w:pPr>
              <w:jc w:val="both"/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RNF20</w:t>
            </w:r>
          </w:p>
        </w:tc>
        <w:tc>
          <w:tcPr>
            <w:tcW w:w="6061" w:type="dxa"/>
            <w:shd w:val="clear" w:color="auto" w:fill="auto"/>
            <w:tcMar>
              <w:left w:w="108" w:type="dxa"/>
            </w:tcMar>
          </w:tcPr>
          <w:p w14:paraId="4F5E6299" w14:textId="5C14A02E" w:rsidR="00343725" w:rsidRDefault="00FA7B5D" w:rsidP="00343725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Storicizzazione dati e capacità di recepire rapidamente cambiamenti organizzativi e procedurali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14:paraId="72F9781F" w14:textId="627C4ACE" w:rsidR="00343725" w:rsidRDefault="002724ED" w:rsidP="003437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</w:tcPr>
          <w:p w14:paraId="678236B8" w14:textId="77777777" w:rsidR="00343725" w:rsidRDefault="00343725" w:rsidP="0034372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097A1B9F" w14:textId="77777777" w:rsidR="00343725" w:rsidRPr="00691A0C" w:rsidRDefault="00343725" w:rsidP="0034372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43725" w14:paraId="09D77E84" w14:textId="77777777" w:rsidTr="19797DE7">
        <w:trPr>
          <w:trHeight w:val="588"/>
        </w:trPr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4B9D0D49" w14:textId="519F556E" w:rsidR="00343725" w:rsidRDefault="00FA7B5D" w:rsidP="0034372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Usability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14:paraId="631390FE" w14:textId="0A85075E" w:rsidR="00343725" w:rsidRDefault="00343725" w:rsidP="00343725">
            <w:pPr>
              <w:jc w:val="both"/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RNF21</w:t>
            </w:r>
          </w:p>
        </w:tc>
        <w:tc>
          <w:tcPr>
            <w:tcW w:w="6061" w:type="dxa"/>
            <w:shd w:val="clear" w:color="auto" w:fill="auto"/>
            <w:tcMar>
              <w:left w:w="108" w:type="dxa"/>
            </w:tcMar>
          </w:tcPr>
          <w:p w14:paraId="00AE5A90" w14:textId="2ED7A81B" w:rsidR="00343725" w:rsidRDefault="00FA7B5D" w:rsidP="00343725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La soluzione è implementata secondo gli standard di usabilità previsto dall'articolo 53 del CAD (DLGS 82/2005 e s.i.) ed in particolare come descritto dalle linee guida AgID "Linee guida di design per i servizi digitali della PA" pubblicato su https://docs.italia.it/italia/designers-italia/design-linee-guida-docs/it/stabile/index.html al capitolo "5.1 Usabilità".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14:paraId="3BD4E436" w14:textId="554EA28B" w:rsidR="00343725" w:rsidRDefault="002724ED" w:rsidP="003437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</w:tcPr>
          <w:p w14:paraId="7143B14D" w14:textId="77777777" w:rsidR="00343725" w:rsidRDefault="00343725" w:rsidP="0034372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4CF5B96E" w14:textId="77777777" w:rsidR="00343725" w:rsidRPr="00691A0C" w:rsidRDefault="00343725" w:rsidP="0034372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43725" w14:paraId="228139EA" w14:textId="77777777" w:rsidTr="19797DE7">
        <w:trPr>
          <w:trHeight w:val="588"/>
        </w:trPr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51E90BD5" w14:textId="20AA5775" w:rsidR="00343725" w:rsidRDefault="00FA7B5D" w:rsidP="0034372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Usability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14:paraId="7477D081" w14:textId="7577B1DE" w:rsidR="00343725" w:rsidRDefault="00343725" w:rsidP="00343725">
            <w:pPr>
              <w:jc w:val="both"/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RNF22</w:t>
            </w:r>
          </w:p>
        </w:tc>
        <w:tc>
          <w:tcPr>
            <w:tcW w:w="6061" w:type="dxa"/>
            <w:shd w:val="clear" w:color="auto" w:fill="auto"/>
            <w:tcMar>
              <w:left w:w="108" w:type="dxa"/>
            </w:tcMar>
          </w:tcPr>
          <w:p w14:paraId="3386D4CF" w14:textId="08F3272A" w:rsidR="00343725" w:rsidRDefault="00FA7B5D" w:rsidP="00343725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La soluzione permette la fruizione del servizio nel caso in cui la postazione di lavoro sia virtualizzata (es. in modalità RDS - Remote Desktop Services).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14:paraId="569ECB0F" w14:textId="44BE82F1" w:rsidR="00343725" w:rsidRDefault="002724ED" w:rsidP="003437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</w:tcPr>
          <w:p w14:paraId="24E0F1B1" w14:textId="77777777" w:rsidR="00343725" w:rsidRDefault="00343725" w:rsidP="0034372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64A4D4B6" w14:textId="77777777" w:rsidR="00343725" w:rsidRPr="00691A0C" w:rsidRDefault="00343725" w:rsidP="00343725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B37DA8B" w14:textId="77777777" w:rsidR="00F62B10" w:rsidRDefault="00F62B10">
      <w:pPr>
        <w:jc w:val="both"/>
        <w:rPr>
          <w:b/>
        </w:rPr>
      </w:pPr>
    </w:p>
    <w:p w14:paraId="68C7E14F" w14:textId="4642CB52" w:rsidR="00F62B10" w:rsidRDefault="00F62B10">
      <w:pPr>
        <w:rPr>
          <w:b/>
          <w:u w:val="single"/>
        </w:rPr>
      </w:pPr>
    </w:p>
    <w:p w14:paraId="0B7ED7EB" w14:textId="77777777" w:rsidR="002F61DD" w:rsidRDefault="002F61DD">
      <w:pPr>
        <w:rPr>
          <w:b/>
          <w:u w:val="single"/>
        </w:rPr>
      </w:pPr>
    </w:p>
    <w:p w14:paraId="571B733B" w14:textId="77777777" w:rsidR="00F62B10" w:rsidRDefault="008451DA">
      <w:pPr>
        <w:jc w:val="both"/>
        <w:rPr>
          <w:b/>
          <w:u w:val="single"/>
        </w:rPr>
      </w:pPr>
      <w:r>
        <w:rPr>
          <w:b/>
          <w:u w:val="single"/>
        </w:rPr>
        <w:t>Modalità di fornitura della soluzione</w:t>
      </w:r>
    </w:p>
    <w:p w14:paraId="53208EFA" w14:textId="77777777" w:rsidR="00F62B10" w:rsidRDefault="00F62B10">
      <w:pPr>
        <w:jc w:val="both"/>
      </w:pPr>
    </w:p>
    <w:tbl>
      <w:tblPr>
        <w:tblStyle w:val="Grigliatabella"/>
        <w:tblW w:w="14600" w:type="dxa"/>
        <w:tblLook w:val="04A0" w:firstRow="1" w:lastRow="0" w:firstColumn="1" w:lastColumn="0" w:noHBand="0" w:noVBand="1"/>
      </w:tblPr>
      <w:tblGrid>
        <w:gridCol w:w="1607"/>
        <w:gridCol w:w="657"/>
        <w:gridCol w:w="6663"/>
        <w:gridCol w:w="1586"/>
        <w:gridCol w:w="1243"/>
        <w:gridCol w:w="2844"/>
      </w:tblGrid>
      <w:tr w:rsidR="00F62B10" w14:paraId="730BA2E7" w14:textId="77777777" w:rsidTr="19797DE7">
        <w:trPr>
          <w:trHeight w:val="564"/>
          <w:tblHeader/>
        </w:trPr>
        <w:tc>
          <w:tcPr>
            <w:tcW w:w="1607" w:type="dxa"/>
            <w:shd w:val="clear" w:color="auto" w:fill="D9E2F3" w:themeFill="accent1" w:themeFillTint="33"/>
            <w:tcMar>
              <w:left w:w="108" w:type="dxa"/>
            </w:tcMar>
          </w:tcPr>
          <w:p w14:paraId="2319DFEB" w14:textId="77777777" w:rsidR="00F62B10" w:rsidRDefault="008451D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Classe del Requisito</w:t>
            </w:r>
          </w:p>
        </w:tc>
        <w:tc>
          <w:tcPr>
            <w:tcW w:w="657" w:type="dxa"/>
            <w:shd w:val="clear" w:color="auto" w:fill="D9E2F3" w:themeFill="accent1" w:themeFillTint="33"/>
            <w:tcMar>
              <w:left w:w="108" w:type="dxa"/>
            </w:tcMar>
            <w:vAlign w:val="center"/>
          </w:tcPr>
          <w:p w14:paraId="32AFFEB5" w14:textId="77777777" w:rsidR="00F62B10" w:rsidRDefault="008451D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</w:t>
            </w:r>
          </w:p>
        </w:tc>
        <w:tc>
          <w:tcPr>
            <w:tcW w:w="6663" w:type="dxa"/>
            <w:shd w:val="clear" w:color="auto" w:fill="D9E2F3" w:themeFill="accent1" w:themeFillTint="33"/>
            <w:tcMar>
              <w:left w:w="108" w:type="dxa"/>
            </w:tcMar>
            <w:vAlign w:val="center"/>
          </w:tcPr>
          <w:p w14:paraId="24CB3268" w14:textId="77777777" w:rsidR="00F62B10" w:rsidRDefault="008451D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Modalità di fornitura (MF)</w:t>
            </w:r>
          </w:p>
        </w:tc>
        <w:tc>
          <w:tcPr>
            <w:tcW w:w="1586" w:type="dxa"/>
            <w:shd w:val="clear" w:color="auto" w:fill="D9E2F3" w:themeFill="accent1" w:themeFillTint="33"/>
            <w:tcMar>
              <w:left w:w="108" w:type="dxa"/>
            </w:tcMar>
            <w:vAlign w:val="center"/>
          </w:tcPr>
          <w:p w14:paraId="225992A7" w14:textId="77777777" w:rsidR="00F62B10" w:rsidRDefault="008451DA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Obbligatorio (O) </w:t>
            </w:r>
          </w:p>
          <w:p w14:paraId="1DA515E2" w14:textId="77777777" w:rsidR="00F62B10" w:rsidRDefault="008451D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Informativo(I)</w:t>
            </w:r>
          </w:p>
        </w:tc>
        <w:tc>
          <w:tcPr>
            <w:tcW w:w="1243" w:type="dxa"/>
            <w:shd w:val="clear" w:color="auto" w:fill="D9E2F3" w:themeFill="accent1" w:themeFillTint="33"/>
            <w:tcMar>
              <w:left w:w="108" w:type="dxa"/>
            </w:tcMar>
            <w:vAlign w:val="center"/>
          </w:tcPr>
          <w:p w14:paraId="614550D9" w14:textId="77777777" w:rsidR="00F62B10" w:rsidRDefault="008451D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Requisito soddisfatto </w:t>
            </w:r>
          </w:p>
        </w:tc>
        <w:tc>
          <w:tcPr>
            <w:tcW w:w="2844" w:type="dxa"/>
            <w:shd w:val="clear" w:color="auto" w:fill="D9E2F3" w:themeFill="accent1" w:themeFillTint="33"/>
            <w:tcMar>
              <w:left w:w="108" w:type="dxa"/>
            </w:tcMar>
            <w:vAlign w:val="center"/>
          </w:tcPr>
          <w:p w14:paraId="3B3B7531" w14:textId="77777777" w:rsidR="00F62B10" w:rsidRDefault="008451D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Note</w:t>
            </w:r>
          </w:p>
        </w:tc>
      </w:tr>
      <w:tr w:rsidR="00F62B10" w14:paraId="09D8399C" w14:textId="77777777" w:rsidTr="19797DE7">
        <w:trPr>
          <w:trHeight w:val="1260"/>
        </w:trPr>
        <w:tc>
          <w:tcPr>
            <w:tcW w:w="1607" w:type="dxa"/>
            <w:shd w:val="clear" w:color="auto" w:fill="auto"/>
            <w:tcMar>
              <w:left w:w="108" w:type="dxa"/>
            </w:tcMar>
          </w:tcPr>
          <w:p w14:paraId="32C8135B" w14:textId="77777777" w:rsidR="00F62B10" w:rsidRDefault="008451D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Measures</w:t>
            </w: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14:paraId="409B50F1" w14:textId="601B3E20" w:rsidR="00F62B10" w:rsidRDefault="008451D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="00BE761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217D00F3" w14:textId="77777777" w:rsidR="00F62B10" w:rsidRPr="004B2DE7" w:rsidRDefault="008451DA">
            <w:pPr>
              <w:jc w:val="both"/>
              <w:rPr>
                <w:sz w:val="22"/>
                <w:szCs w:val="22"/>
              </w:rPr>
            </w:pPr>
            <w:r w:rsidRPr="004B2DE7">
              <w:rPr>
                <w:sz w:val="22"/>
                <w:szCs w:val="22"/>
              </w:rPr>
              <w:t>La soluzione proposta</w:t>
            </w:r>
            <w:r w:rsidRPr="004B2DE7">
              <w:rPr>
                <w:b/>
                <w:bCs/>
                <w:sz w:val="22"/>
                <w:szCs w:val="22"/>
              </w:rPr>
              <w:t xml:space="preserve"> non prevede limiti relativi alla tipologia di soggetti</w:t>
            </w:r>
            <w:r w:rsidRPr="004B2DE7">
              <w:rPr>
                <w:sz w:val="22"/>
                <w:szCs w:val="22"/>
              </w:rPr>
              <w:t xml:space="preserve"> autorizzati alla fruizione in termini di utilizzo di alcuni output/funzionalità come utente (ad esempio, dipendenti, terzi che a qualsivoglia titolo operino nell’interesse del licenziatario, consorziati, Enti del territorio piemontese, clienti per proprie finalità, ecc.).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14:paraId="539A241F" w14:textId="77777777" w:rsidR="00F62B10" w:rsidRDefault="008451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243" w:type="dxa"/>
            <w:shd w:val="clear" w:color="auto" w:fill="auto"/>
            <w:tcMar>
              <w:left w:w="108" w:type="dxa"/>
            </w:tcMar>
          </w:tcPr>
          <w:p w14:paraId="5B689BCB" w14:textId="77777777" w:rsidR="00F62B10" w:rsidRDefault="00F62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4" w:type="dxa"/>
            <w:shd w:val="clear" w:color="auto" w:fill="auto"/>
            <w:tcMar>
              <w:left w:w="108" w:type="dxa"/>
            </w:tcMar>
          </w:tcPr>
          <w:p w14:paraId="572D8F1D" w14:textId="58F879EF" w:rsidR="00F62B10" w:rsidRDefault="00F62B10">
            <w:pPr>
              <w:jc w:val="both"/>
              <w:rPr>
                <w:sz w:val="22"/>
                <w:szCs w:val="22"/>
              </w:rPr>
            </w:pPr>
          </w:p>
        </w:tc>
      </w:tr>
      <w:tr w:rsidR="00F62B10" w14:paraId="16BC3F86" w14:textId="77777777" w:rsidTr="19797DE7">
        <w:trPr>
          <w:trHeight w:val="636"/>
        </w:trPr>
        <w:tc>
          <w:tcPr>
            <w:tcW w:w="1607" w:type="dxa"/>
            <w:shd w:val="clear" w:color="auto" w:fill="auto"/>
            <w:tcMar>
              <w:left w:w="108" w:type="dxa"/>
            </w:tcMar>
          </w:tcPr>
          <w:p w14:paraId="4726C2A1" w14:textId="77777777" w:rsidR="00F62B10" w:rsidRDefault="008451D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Measures</w:t>
            </w: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14:paraId="350573BB" w14:textId="665421B0" w:rsidR="00F62B10" w:rsidRDefault="008451D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="00BE761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2D358D39" w14:textId="77777777" w:rsidR="00F62B10" w:rsidRPr="004B2DE7" w:rsidRDefault="008451DA">
            <w:pPr>
              <w:jc w:val="both"/>
              <w:rPr>
                <w:sz w:val="22"/>
                <w:szCs w:val="22"/>
              </w:rPr>
            </w:pPr>
            <w:r w:rsidRPr="004B2DE7">
              <w:rPr>
                <w:sz w:val="22"/>
                <w:szCs w:val="22"/>
              </w:rPr>
              <w:t>La soluzione proposta</w:t>
            </w:r>
            <w:r w:rsidRPr="004B2DE7">
              <w:rPr>
                <w:b/>
                <w:bCs/>
                <w:sz w:val="22"/>
                <w:szCs w:val="22"/>
              </w:rPr>
              <w:t xml:space="preserve"> </w:t>
            </w:r>
            <w:r w:rsidRPr="004B2DE7">
              <w:rPr>
                <w:sz w:val="22"/>
                <w:szCs w:val="22"/>
              </w:rPr>
              <w:t xml:space="preserve">non prevede limiti relativi alla possibilità in capo al licenziatario di erogare servizi a terzi, quantomeno con riferimento agli enti clienti del CSI-Piemonte 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14:paraId="7A7797B3" w14:textId="77777777" w:rsidR="00F62B10" w:rsidRPr="004B2DE7" w:rsidRDefault="008451DA">
            <w:pPr>
              <w:jc w:val="center"/>
              <w:rPr>
                <w:b/>
                <w:bCs/>
                <w:sz w:val="22"/>
                <w:szCs w:val="22"/>
              </w:rPr>
            </w:pPr>
            <w:r w:rsidRPr="004B2DE7">
              <w:rPr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243" w:type="dxa"/>
            <w:shd w:val="clear" w:color="auto" w:fill="auto"/>
            <w:tcMar>
              <w:left w:w="108" w:type="dxa"/>
            </w:tcMar>
          </w:tcPr>
          <w:p w14:paraId="59039F9E" w14:textId="77777777" w:rsidR="00F62B10" w:rsidRDefault="00F62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4" w:type="dxa"/>
            <w:shd w:val="clear" w:color="auto" w:fill="auto"/>
            <w:tcMar>
              <w:left w:w="108" w:type="dxa"/>
            </w:tcMar>
          </w:tcPr>
          <w:p w14:paraId="7B0F5852" w14:textId="4F6ABE75" w:rsidR="00F62B10" w:rsidRDefault="00F62B10">
            <w:pPr>
              <w:jc w:val="both"/>
              <w:rPr>
                <w:sz w:val="22"/>
                <w:szCs w:val="22"/>
              </w:rPr>
            </w:pPr>
          </w:p>
        </w:tc>
      </w:tr>
      <w:tr w:rsidR="00F62B10" w14:paraId="45E32F17" w14:textId="77777777" w:rsidTr="19797DE7">
        <w:trPr>
          <w:trHeight w:val="636"/>
        </w:trPr>
        <w:tc>
          <w:tcPr>
            <w:tcW w:w="1607" w:type="dxa"/>
            <w:shd w:val="clear" w:color="auto" w:fill="auto"/>
            <w:tcMar>
              <w:left w:w="108" w:type="dxa"/>
            </w:tcMar>
          </w:tcPr>
          <w:p w14:paraId="4EDDA35D" w14:textId="77777777" w:rsidR="00F62B10" w:rsidRDefault="008451D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Measures</w:t>
            </w: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14:paraId="27D0FCA8" w14:textId="6386C5B2" w:rsidR="00F62B10" w:rsidRDefault="008451D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="00BE761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177972A7" w14:textId="5268CA10" w:rsidR="00F62B10" w:rsidRPr="004B2DE7" w:rsidRDefault="008451DA">
            <w:pPr>
              <w:jc w:val="both"/>
              <w:rPr>
                <w:sz w:val="22"/>
                <w:szCs w:val="22"/>
              </w:rPr>
            </w:pPr>
            <w:r w:rsidRPr="004B2DE7">
              <w:rPr>
                <w:sz w:val="22"/>
                <w:szCs w:val="22"/>
              </w:rPr>
              <w:t>In relazione al requisito precedente, la soluzione consente comunque la fruizione delle funzionalità utente – anche sotto forma di servizio - non solo al CSI Piemonte ma anche ai suoi Enti clienti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14:paraId="29303E4C" w14:textId="77777777" w:rsidR="00F62B10" w:rsidRPr="004B2DE7" w:rsidRDefault="008451DA">
            <w:pPr>
              <w:jc w:val="center"/>
              <w:rPr>
                <w:b/>
                <w:bCs/>
                <w:sz w:val="22"/>
                <w:szCs w:val="22"/>
              </w:rPr>
            </w:pPr>
            <w:r w:rsidRPr="004B2DE7">
              <w:rPr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243" w:type="dxa"/>
            <w:shd w:val="clear" w:color="auto" w:fill="auto"/>
            <w:tcMar>
              <w:left w:w="108" w:type="dxa"/>
            </w:tcMar>
          </w:tcPr>
          <w:p w14:paraId="3AD2A3FB" w14:textId="77777777" w:rsidR="00F62B10" w:rsidRDefault="00F62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4" w:type="dxa"/>
            <w:shd w:val="clear" w:color="auto" w:fill="auto"/>
            <w:tcMar>
              <w:left w:w="108" w:type="dxa"/>
            </w:tcMar>
          </w:tcPr>
          <w:p w14:paraId="3DE99AC4" w14:textId="4D197947" w:rsidR="00F62B10" w:rsidRDefault="00F62B10">
            <w:pPr>
              <w:jc w:val="both"/>
              <w:rPr>
                <w:sz w:val="22"/>
                <w:szCs w:val="22"/>
              </w:rPr>
            </w:pPr>
          </w:p>
        </w:tc>
      </w:tr>
      <w:tr w:rsidR="00F62B10" w14:paraId="0C1A9098" w14:textId="77777777" w:rsidTr="19797DE7">
        <w:trPr>
          <w:trHeight w:val="1572"/>
        </w:trPr>
        <w:tc>
          <w:tcPr>
            <w:tcW w:w="1607" w:type="dxa"/>
            <w:shd w:val="clear" w:color="auto" w:fill="auto"/>
            <w:tcMar>
              <w:left w:w="108" w:type="dxa"/>
            </w:tcMar>
          </w:tcPr>
          <w:p w14:paraId="37924FAF" w14:textId="77777777" w:rsidR="00F62B10" w:rsidRDefault="008451D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Measures</w:t>
            </w: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14:paraId="0307CD9C" w14:textId="7AF9C3F9" w:rsidR="00F62B10" w:rsidRDefault="008451D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="00BE761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5D6795C3" w14:textId="77777777" w:rsidR="00F62B10" w:rsidRDefault="008451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generale, la soluzione non prevede limitazioni a metrica associata. Ad es.: numero di utenti e/o accessi contemporanei o loro assenza; numero di dispositivi collegabili (come ad esempio dispositivi mobili, stampanti, scanner, ecc.) o loro assenza; numero di accessi da effettuare nell'arco di validità della licenza superato il quale occorre corrispondere un controvalore maggiore. In caso negativo, specificare nel campo note il tipo di metrica adottato.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14:paraId="69E94D9B" w14:textId="77777777" w:rsidR="00F62B10" w:rsidRDefault="008451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243" w:type="dxa"/>
            <w:shd w:val="clear" w:color="auto" w:fill="auto"/>
            <w:tcMar>
              <w:left w:w="108" w:type="dxa"/>
            </w:tcMar>
          </w:tcPr>
          <w:p w14:paraId="36531624" w14:textId="77777777" w:rsidR="00F62B10" w:rsidRDefault="00F62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4" w:type="dxa"/>
            <w:shd w:val="clear" w:color="auto" w:fill="auto"/>
            <w:tcMar>
              <w:left w:w="108" w:type="dxa"/>
            </w:tcMar>
          </w:tcPr>
          <w:p w14:paraId="2C852CF5" w14:textId="654E6C69" w:rsidR="00F62B10" w:rsidRDefault="00F62B10">
            <w:pPr>
              <w:jc w:val="both"/>
              <w:rPr>
                <w:sz w:val="22"/>
                <w:szCs w:val="22"/>
              </w:rPr>
            </w:pPr>
          </w:p>
        </w:tc>
      </w:tr>
      <w:tr w:rsidR="00F62B10" w14:paraId="3D4500A6" w14:textId="77777777" w:rsidTr="19797DE7">
        <w:trPr>
          <w:trHeight w:val="948"/>
        </w:trPr>
        <w:tc>
          <w:tcPr>
            <w:tcW w:w="1607" w:type="dxa"/>
            <w:shd w:val="clear" w:color="auto" w:fill="auto"/>
            <w:tcMar>
              <w:left w:w="108" w:type="dxa"/>
            </w:tcMar>
          </w:tcPr>
          <w:p w14:paraId="7229C5AC" w14:textId="77777777" w:rsidR="00F62B10" w:rsidRDefault="008451D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Software Distribution</w:t>
            </w: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14:paraId="47914900" w14:textId="638999B6" w:rsidR="00F62B10" w:rsidRDefault="008451D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="00BE761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2BAA6609" w14:textId="000987CC" w:rsidR="00F62B10" w:rsidRPr="004B2DE7" w:rsidRDefault="008451DA">
            <w:pPr>
              <w:jc w:val="both"/>
              <w:rPr>
                <w:sz w:val="22"/>
                <w:szCs w:val="22"/>
              </w:rPr>
            </w:pPr>
            <w:r w:rsidRPr="004B2DE7">
              <w:rPr>
                <w:sz w:val="22"/>
                <w:szCs w:val="22"/>
              </w:rPr>
              <w:t>La soluzione prevede la messa a disposizione</w:t>
            </w:r>
            <w:r w:rsidRPr="004B2DE7">
              <w:rPr>
                <w:b/>
                <w:bCs/>
                <w:sz w:val="22"/>
                <w:szCs w:val="22"/>
              </w:rPr>
              <w:t xml:space="preserve"> </w:t>
            </w:r>
            <w:r w:rsidRPr="004B2DE7">
              <w:rPr>
                <w:sz w:val="22"/>
                <w:szCs w:val="22"/>
              </w:rPr>
              <w:t>in modalità</w:t>
            </w:r>
            <w:r w:rsidRPr="004B2DE7">
              <w:rPr>
                <w:b/>
                <w:bCs/>
                <w:sz w:val="22"/>
                <w:szCs w:val="22"/>
              </w:rPr>
              <w:t xml:space="preserve"> "on Cloud" (</w:t>
            </w:r>
            <w:r w:rsidR="00665FC2">
              <w:rPr>
                <w:b/>
                <w:bCs/>
                <w:sz w:val="22"/>
                <w:szCs w:val="22"/>
              </w:rPr>
              <w:t>“</w:t>
            </w:r>
            <w:r w:rsidRPr="004B2DE7">
              <w:rPr>
                <w:b/>
                <w:bCs/>
                <w:sz w:val="22"/>
                <w:szCs w:val="22"/>
              </w:rPr>
              <w:t>SaaS”)</w:t>
            </w:r>
            <w:r w:rsidRPr="004B2DE7">
              <w:rPr>
                <w:sz w:val="22"/>
                <w:szCs w:val="22"/>
              </w:rPr>
              <w:t>, ossia con storage dati e infrastruttura elaborativa situata presso un Datacenter di proprietà del fornitore o di terzi e gestita da personale e risorse del fornitore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14:paraId="4319235D" w14:textId="77777777" w:rsidR="00F62B10" w:rsidRPr="004B2DE7" w:rsidRDefault="008451DA">
            <w:pPr>
              <w:jc w:val="center"/>
              <w:rPr>
                <w:b/>
                <w:bCs/>
                <w:sz w:val="22"/>
                <w:szCs w:val="22"/>
              </w:rPr>
            </w:pPr>
            <w:r w:rsidRPr="004B2DE7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243" w:type="dxa"/>
            <w:shd w:val="clear" w:color="auto" w:fill="auto"/>
            <w:tcMar>
              <w:left w:w="108" w:type="dxa"/>
            </w:tcMar>
          </w:tcPr>
          <w:p w14:paraId="366E7430" w14:textId="77777777" w:rsidR="00F62B10" w:rsidRDefault="00F62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4" w:type="dxa"/>
            <w:shd w:val="clear" w:color="auto" w:fill="auto"/>
            <w:tcMar>
              <w:left w:w="108" w:type="dxa"/>
            </w:tcMar>
          </w:tcPr>
          <w:p w14:paraId="466C2144" w14:textId="3B17D325" w:rsidR="00F62B10" w:rsidRDefault="00F62B10">
            <w:pPr>
              <w:jc w:val="both"/>
              <w:rPr>
                <w:sz w:val="22"/>
                <w:szCs w:val="22"/>
              </w:rPr>
            </w:pPr>
          </w:p>
        </w:tc>
      </w:tr>
      <w:tr w:rsidR="00F62B10" w14:paraId="765604EC" w14:textId="77777777" w:rsidTr="19797DE7">
        <w:trPr>
          <w:trHeight w:val="948"/>
        </w:trPr>
        <w:tc>
          <w:tcPr>
            <w:tcW w:w="1607" w:type="dxa"/>
            <w:shd w:val="clear" w:color="auto" w:fill="auto"/>
            <w:tcMar>
              <w:left w:w="108" w:type="dxa"/>
            </w:tcMar>
          </w:tcPr>
          <w:p w14:paraId="00B2A19D" w14:textId="77777777" w:rsidR="00F62B10" w:rsidRDefault="008451D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Software Distribution</w:t>
            </w: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14:paraId="5FEEBCAE" w14:textId="520C44C9" w:rsidR="00F62B10" w:rsidRDefault="008451D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="00BE761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64C94556" w14:textId="46A7B1FC" w:rsidR="00F62B10" w:rsidRPr="004B2DE7" w:rsidRDefault="008451DA">
            <w:pPr>
              <w:jc w:val="both"/>
              <w:rPr>
                <w:sz w:val="22"/>
                <w:szCs w:val="22"/>
              </w:rPr>
            </w:pPr>
            <w:r w:rsidRPr="004B2DE7">
              <w:rPr>
                <w:sz w:val="22"/>
                <w:szCs w:val="22"/>
              </w:rPr>
              <w:t xml:space="preserve">Possibilità di fruire della soluzione anche in modalità </w:t>
            </w:r>
            <w:r w:rsidR="00176E2C" w:rsidRPr="004B2DE7">
              <w:rPr>
                <w:sz w:val="22"/>
                <w:szCs w:val="22"/>
              </w:rPr>
              <w:t>“on premise</w:t>
            </w:r>
            <w:r w:rsidRPr="004B2DE7">
              <w:rPr>
                <w:sz w:val="22"/>
                <w:szCs w:val="22"/>
              </w:rPr>
              <w:t xml:space="preserve">", ossia con storage dati e infrastruttura elaborativa situata presso il Datacenter CSI, ma con soluzione gestita da personale e risorse del fornitore 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14:paraId="1875EFA7" w14:textId="77777777" w:rsidR="00F62B10" w:rsidRPr="004B2DE7" w:rsidRDefault="008451DA">
            <w:pPr>
              <w:jc w:val="center"/>
              <w:rPr>
                <w:b/>
                <w:bCs/>
                <w:sz w:val="22"/>
                <w:szCs w:val="22"/>
              </w:rPr>
            </w:pPr>
            <w:r w:rsidRPr="004B2DE7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243" w:type="dxa"/>
            <w:shd w:val="clear" w:color="auto" w:fill="auto"/>
            <w:tcMar>
              <w:left w:w="108" w:type="dxa"/>
            </w:tcMar>
          </w:tcPr>
          <w:p w14:paraId="7F77935C" w14:textId="77777777" w:rsidR="00F62B10" w:rsidRDefault="00F62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4" w:type="dxa"/>
            <w:shd w:val="clear" w:color="auto" w:fill="auto"/>
            <w:tcMar>
              <w:left w:w="108" w:type="dxa"/>
            </w:tcMar>
          </w:tcPr>
          <w:p w14:paraId="295D2B62" w14:textId="0C0F8D40" w:rsidR="00F62B10" w:rsidRDefault="00F62B10">
            <w:pPr>
              <w:jc w:val="both"/>
              <w:rPr>
                <w:sz w:val="22"/>
                <w:szCs w:val="22"/>
              </w:rPr>
            </w:pPr>
          </w:p>
        </w:tc>
      </w:tr>
      <w:tr w:rsidR="00F62B10" w14:paraId="6A3F79E2" w14:textId="77777777" w:rsidTr="19797DE7">
        <w:trPr>
          <w:trHeight w:val="636"/>
        </w:trPr>
        <w:tc>
          <w:tcPr>
            <w:tcW w:w="1607" w:type="dxa"/>
            <w:shd w:val="clear" w:color="auto" w:fill="auto"/>
            <w:tcMar>
              <w:left w:w="108" w:type="dxa"/>
            </w:tcMar>
          </w:tcPr>
          <w:p w14:paraId="5D07C606" w14:textId="77777777" w:rsidR="00F62B10" w:rsidRDefault="008451D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14:paraId="0E44AA6D" w14:textId="2077855A" w:rsidR="00F62B10" w:rsidRDefault="008451D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="002F59A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7B4ACDB1" w14:textId="77777777" w:rsidR="00F62B10" w:rsidRDefault="008451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Disponibilità di una offerta di supporto completo di gestione incident di 2° livello con garanzie di intervento sottoposta a SLA per risoluzione di problemi o diagnosi complesse legate al servizio (disponibilità dal lun al ven e dalle ore 8.00 alle 18.00)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14:paraId="7FC2050B" w14:textId="0790F0D8" w:rsidR="00F62B10" w:rsidRPr="00665FC2" w:rsidRDefault="007B41AD">
            <w:pPr>
              <w:jc w:val="center"/>
              <w:rPr>
                <w:b/>
                <w:bCs/>
                <w:sz w:val="22"/>
                <w:szCs w:val="22"/>
              </w:rPr>
            </w:pPr>
            <w:r w:rsidRPr="00665FC2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243" w:type="dxa"/>
            <w:shd w:val="clear" w:color="auto" w:fill="auto"/>
            <w:tcMar>
              <w:left w:w="108" w:type="dxa"/>
            </w:tcMar>
          </w:tcPr>
          <w:p w14:paraId="5148800A" w14:textId="77777777" w:rsidR="00F62B10" w:rsidRDefault="00F62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4" w:type="dxa"/>
            <w:shd w:val="clear" w:color="auto" w:fill="auto"/>
            <w:tcMar>
              <w:left w:w="108" w:type="dxa"/>
            </w:tcMar>
          </w:tcPr>
          <w:p w14:paraId="6564E203" w14:textId="674D0B16" w:rsidR="00F62B10" w:rsidRDefault="00F62B10">
            <w:pPr>
              <w:jc w:val="both"/>
              <w:rPr>
                <w:sz w:val="22"/>
                <w:szCs w:val="22"/>
              </w:rPr>
            </w:pPr>
          </w:p>
        </w:tc>
      </w:tr>
      <w:tr w:rsidR="00F62B10" w14:paraId="68B146AD" w14:textId="77777777" w:rsidTr="19797DE7">
        <w:trPr>
          <w:trHeight w:val="636"/>
        </w:trPr>
        <w:tc>
          <w:tcPr>
            <w:tcW w:w="1607" w:type="dxa"/>
            <w:shd w:val="clear" w:color="auto" w:fill="auto"/>
            <w:tcMar>
              <w:left w:w="108" w:type="dxa"/>
            </w:tcMar>
          </w:tcPr>
          <w:p w14:paraId="2033C96A" w14:textId="77777777" w:rsidR="00F62B10" w:rsidRDefault="008451D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14:paraId="7DC2BA13" w14:textId="7893D3D3" w:rsidR="00F62B10" w:rsidRDefault="008451D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="002F59AA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3269718D" w14:textId="724A0A2D" w:rsidR="00F62B10" w:rsidRDefault="008451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E' prevista la possibilità di ampliamento dei giorni e dell'orario di attività dell'assistenza minima contrattualizzata citata al requisito </w:t>
            </w:r>
            <w:r w:rsidR="008D3670">
              <w:rPr>
                <w:sz w:val="22"/>
                <w:szCs w:val="22"/>
              </w:rPr>
              <w:t>precedente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14:paraId="1235F170" w14:textId="2B9D0366" w:rsidR="00F62B10" w:rsidRPr="00665FC2" w:rsidRDefault="007B41AD">
            <w:pPr>
              <w:jc w:val="center"/>
              <w:rPr>
                <w:b/>
                <w:bCs/>
                <w:sz w:val="22"/>
                <w:szCs w:val="22"/>
              </w:rPr>
            </w:pPr>
            <w:r w:rsidRPr="00665FC2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243" w:type="dxa"/>
            <w:shd w:val="clear" w:color="auto" w:fill="auto"/>
            <w:tcMar>
              <w:left w:w="108" w:type="dxa"/>
            </w:tcMar>
          </w:tcPr>
          <w:p w14:paraId="3A7C068B" w14:textId="77777777" w:rsidR="00F62B10" w:rsidRDefault="00F62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4" w:type="dxa"/>
            <w:shd w:val="clear" w:color="auto" w:fill="auto"/>
            <w:tcMar>
              <w:left w:w="108" w:type="dxa"/>
            </w:tcMar>
          </w:tcPr>
          <w:p w14:paraId="4313C675" w14:textId="092A39C7" w:rsidR="00F62B10" w:rsidRDefault="00F62B10">
            <w:pPr>
              <w:jc w:val="both"/>
              <w:rPr>
                <w:sz w:val="22"/>
                <w:szCs w:val="22"/>
              </w:rPr>
            </w:pPr>
          </w:p>
        </w:tc>
      </w:tr>
      <w:tr w:rsidR="00F62B10" w14:paraId="1960C98C" w14:textId="77777777" w:rsidTr="19797DE7">
        <w:trPr>
          <w:trHeight w:val="1884"/>
        </w:trPr>
        <w:tc>
          <w:tcPr>
            <w:tcW w:w="1607" w:type="dxa"/>
            <w:shd w:val="clear" w:color="auto" w:fill="auto"/>
            <w:tcMar>
              <w:left w:w="108" w:type="dxa"/>
            </w:tcMar>
          </w:tcPr>
          <w:p w14:paraId="73F14252" w14:textId="77777777" w:rsidR="00F62B10" w:rsidRDefault="008451D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Support</w:t>
            </w: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14:paraId="098A3E13" w14:textId="5B6B948D" w:rsidR="00F62B10" w:rsidRDefault="008451DA" w:rsidP="002F59A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="002F59A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177C232A" w14:textId="77777777" w:rsidR="00F62B10" w:rsidRDefault="008451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produttore del software adotta un processo di gestione delle problematiche di sicurezza che prevede:</w:t>
            </w:r>
            <w:r>
              <w:rPr>
                <w:sz w:val="22"/>
                <w:szCs w:val="22"/>
              </w:rPr>
              <w:br/>
              <w:t>- La pubblicazione e la comunicazione puntuale di un bollettino delle security issues qualora rilevate nella soluzione</w:t>
            </w:r>
            <w:r>
              <w:rPr>
                <w:sz w:val="22"/>
                <w:szCs w:val="22"/>
              </w:rPr>
              <w:br/>
              <w:t>- La messa a disposizione di indicazioni per la limitazione delle security issues e/o di workaround da adottare in attesa della predisposizione delle patch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14:paraId="105DC7F2" w14:textId="77777777" w:rsidR="00F62B10" w:rsidRDefault="008451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243" w:type="dxa"/>
            <w:shd w:val="clear" w:color="auto" w:fill="auto"/>
            <w:tcMar>
              <w:left w:w="108" w:type="dxa"/>
            </w:tcMar>
          </w:tcPr>
          <w:p w14:paraId="78CC3F8A" w14:textId="77777777" w:rsidR="00F62B10" w:rsidRDefault="00F62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4" w:type="dxa"/>
            <w:shd w:val="clear" w:color="auto" w:fill="auto"/>
            <w:tcMar>
              <w:left w:w="108" w:type="dxa"/>
            </w:tcMar>
          </w:tcPr>
          <w:p w14:paraId="4EAE8CEA" w14:textId="2C96C042" w:rsidR="00F62B10" w:rsidRDefault="00F62B10">
            <w:pPr>
              <w:jc w:val="both"/>
              <w:rPr>
                <w:sz w:val="22"/>
                <w:szCs w:val="22"/>
              </w:rPr>
            </w:pPr>
          </w:p>
        </w:tc>
      </w:tr>
    </w:tbl>
    <w:p w14:paraId="7800ED23" w14:textId="77777777" w:rsidR="00F62B10" w:rsidRDefault="008451DA">
      <w:pPr>
        <w:spacing w:after="120"/>
        <w:jc w:val="both"/>
        <w:rPr>
          <w:szCs w:val="22"/>
        </w:rPr>
        <w:sectPr w:rsidR="00F62B10">
          <w:headerReference w:type="default" r:id="rId17"/>
          <w:footerReference w:type="default" r:id="rId18"/>
          <w:pgSz w:w="16838" w:h="11906" w:orient="landscape"/>
          <w:pgMar w:top="1134" w:right="1245" w:bottom="1134" w:left="851" w:header="425" w:footer="403" w:gutter="0"/>
          <w:cols w:space="720"/>
          <w:formProt w:val="0"/>
          <w:docGrid w:linePitch="326" w:charSpace="-6145"/>
        </w:sectPr>
      </w:pPr>
      <w:bookmarkStart w:id="6" w:name="_Toc443562558"/>
      <w:bookmarkStart w:id="7" w:name="_Toc432587436"/>
      <w:bookmarkStart w:id="8" w:name="_Toc432587443"/>
      <w:bookmarkEnd w:id="6"/>
      <w:bookmarkEnd w:id="7"/>
      <w:bookmarkEnd w:id="8"/>
      <w:r>
        <w:rPr>
          <w:szCs w:val="22"/>
        </w:rPr>
        <w:t xml:space="preserve"> </w:t>
      </w:r>
    </w:p>
    <w:p w14:paraId="56963E24" w14:textId="77777777" w:rsidR="00F62B10" w:rsidRDefault="008451DA">
      <w:pPr>
        <w:spacing w:after="120"/>
        <w:jc w:val="both"/>
        <w:rPr>
          <w:b/>
        </w:rPr>
      </w:pPr>
      <w:r>
        <w:rPr>
          <w:b/>
        </w:rPr>
        <w:lastRenderedPageBreak/>
        <w:t>DIMENSIONAMENTO DELLA SOLUZIONE</w:t>
      </w:r>
    </w:p>
    <w:p w14:paraId="5CDAD09B" w14:textId="08037A52" w:rsidR="00F62B10" w:rsidRDefault="008451DA">
      <w:pPr>
        <w:spacing w:after="120"/>
        <w:jc w:val="both"/>
        <w:rPr>
          <w:szCs w:val="22"/>
        </w:rPr>
      </w:pPr>
      <w:r>
        <w:rPr>
          <w:szCs w:val="22"/>
        </w:rPr>
        <w:t xml:space="preserve">Per consentire al fornitore una stima dei costi e dei tempi si riportano di seguito alcuni dati </w:t>
      </w:r>
      <w:r w:rsidR="00CD0B55">
        <w:rPr>
          <w:szCs w:val="22"/>
        </w:rPr>
        <w:t xml:space="preserve">indicativi </w:t>
      </w:r>
      <w:r>
        <w:rPr>
          <w:szCs w:val="22"/>
        </w:rPr>
        <w:t>di dimensionamento:</w:t>
      </w:r>
    </w:p>
    <w:tbl>
      <w:tblPr>
        <w:tblW w:w="9007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4819"/>
        <w:gridCol w:w="3405"/>
      </w:tblGrid>
      <w:tr w:rsidR="00F62B10" w14:paraId="190CDD1F" w14:textId="77777777" w:rsidTr="471D33AB">
        <w:trPr>
          <w:trHeight w:val="1178"/>
          <w:tblHeader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70" w:type="dxa"/>
            </w:tcMar>
            <w:vAlign w:val="center"/>
          </w:tcPr>
          <w:p w14:paraId="5181A8DE" w14:textId="77777777" w:rsidR="00F62B10" w:rsidRDefault="008451DA">
            <w:pPr>
              <w:spacing w:before="144" w:after="14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ID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70" w:type="dxa"/>
            </w:tcMar>
            <w:vAlign w:val="center"/>
          </w:tcPr>
          <w:p w14:paraId="76382F53" w14:textId="77777777" w:rsidR="00F62B10" w:rsidRDefault="008451DA">
            <w:pPr>
              <w:spacing w:before="144" w:after="14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Descrizione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70" w:type="dxa"/>
            </w:tcMar>
            <w:vAlign w:val="center"/>
          </w:tcPr>
          <w:p w14:paraId="647C8BD2" w14:textId="77777777" w:rsidR="00F62B10" w:rsidRDefault="008451DA">
            <w:pPr>
              <w:spacing w:before="144" w:after="14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Q.tà</w:t>
            </w:r>
          </w:p>
        </w:tc>
      </w:tr>
      <w:tr w:rsidR="00F62B10" w14:paraId="18E08905" w14:textId="77777777" w:rsidTr="471D33AB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D16D5DB" w14:textId="4FDE9015" w:rsidR="00F62B10" w:rsidRDefault="65384A33" w:rsidP="2D32E96D">
            <w:pPr>
              <w:spacing w:before="144" w:after="144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BE761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0170582" w14:textId="27ED3563" w:rsidR="00F62B10" w:rsidRDefault="00FB05E2" w:rsidP="2D32E96D">
            <w:pPr>
              <w:spacing w:before="60" w:after="60"/>
              <w:jc w:val="both"/>
              <w:rPr>
                <w:highlight w:val="yellow"/>
              </w:rPr>
            </w:pPr>
            <w:r w:rsidRPr="00BE761E">
              <w:t>Numero di operatori abilitati su vari profili (Amministratori, Tecnici)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4565DCC" w14:textId="7D8C2AB8" w:rsidR="00F62B10" w:rsidRDefault="1133DEA7" w:rsidP="471D33AB">
            <w:pPr>
              <w:spacing w:before="144" w:after="144"/>
              <w:jc w:val="both"/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</w:pPr>
            <w:r w:rsidRPr="471D33AB">
              <w:rPr>
                <w:color w:val="000000" w:themeColor="text1"/>
                <w:sz w:val="22"/>
                <w:szCs w:val="22"/>
              </w:rPr>
              <w:t>Circa 90</w:t>
            </w:r>
            <w:r w:rsidRPr="471D33AB">
              <w:rPr>
                <w:rFonts w:ascii="Tahoma" w:eastAsia="Tahoma" w:hAnsi="Tahoma" w:cs="Tahoma"/>
                <w:color w:val="FF0000"/>
                <w:sz w:val="22"/>
                <w:szCs w:val="22"/>
              </w:rPr>
              <w:t xml:space="preserve"> </w:t>
            </w:r>
            <w:r w:rsidRPr="471D33AB">
              <w:rPr>
                <w:color w:val="000000" w:themeColor="text1"/>
                <w:sz w:val="22"/>
                <w:szCs w:val="22"/>
              </w:rPr>
              <w:t>così distribuiti</w:t>
            </w:r>
            <w:r w:rsidRPr="471D33AB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:</w:t>
            </w:r>
          </w:p>
          <w:p w14:paraId="003BD44A" w14:textId="77777777" w:rsidR="0021230A" w:rsidRPr="006D7FEF" w:rsidRDefault="1133DEA7" w:rsidP="0021230A">
            <w:pPr>
              <w:spacing w:before="144" w:after="144"/>
              <w:jc w:val="both"/>
              <w:rPr>
                <w:sz w:val="22"/>
                <w:szCs w:val="22"/>
              </w:rPr>
            </w:pPr>
            <w:r w:rsidRPr="471D33AB">
              <w:rPr>
                <w:color w:val="000000" w:themeColor="text1"/>
                <w:sz w:val="22"/>
                <w:szCs w:val="22"/>
              </w:rPr>
              <w:t>5-10 utenti comunali</w:t>
            </w:r>
            <w:r w:rsidRPr="471D33AB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21230A" w:rsidRPr="471D33AB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(</w:t>
            </w:r>
            <w:r w:rsidR="0021230A" w:rsidRPr="471D33AB">
              <w:rPr>
                <w:color w:val="000000" w:themeColor="text1"/>
                <w:sz w:val="22"/>
                <w:szCs w:val="22"/>
              </w:rPr>
              <w:t>Direzione Partecipate</w:t>
            </w:r>
            <w:r w:rsidR="0021230A">
              <w:rPr>
                <w:color w:val="000000" w:themeColor="text1"/>
                <w:sz w:val="22"/>
                <w:szCs w:val="22"/>
              </w:rPr>
              <w:t xml:space="preserve"> </w:t>
            </w:r>
            <w:r w:rsidR="0021230A" w:rsidRPr="006D7FEF">
              <w:rPr>
                <w:sz w:val="22"/>
                <w:szCs w:val="22"/>
              </w:rPr>
              <w:t>e altre Direzioni coinvolte)</w:t>
            </w:r>
          </w:p>
          <w:p w14:paraId="61F7E9CD" w14:textId="124BBD47" w:rsidR="00F62B10" w:rsidRDefault="1133DEA7" w:rsidP="471D33AB">
            <w:pPr>
              <w:spacing w:before="144" w:after="144"/>
              <w:jc w:val="both"/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</w:pPr>
            <w:r w:rsidRPr="471D33AB">
              <w:rPr>
                <w:color w:val="000000" w:themeColor="text1"/>
                <w:sz w:val="22"/>
                <w:szCs w:val="22"/>
              </w:rPr>
              <w:t>70</w:t>
            </w:r>
            <w:r w:rsidRPr="471D33AB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-</w:t>
            </w:r>
            <w:r w:rsidRPr="471D33AB">
              <w:rPr>
                <w:color w:val="000000" w:themeColor="text1"/>
                <w:sz w:val="22"/>
                <w:szCs w:val="22"/>
              </w:rPr>
              <w:t>80</w:t>
            </w:r>
            <w:r w:rsidRPr="471D33AB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Pr="471D33AB">
              <w:rPr>
                <w:color w:val="000000" w:themeColor="text1"/>
                <w:sz w:val="22"/>
                <w:szCs w:val="22"/>
              </w:rPr>
              <w:t>potenziali utenti esterni</w:t>
            </w:r>
            <w:r w:rsidRPr="471D33AB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 xml:space="preserve"> (</w:t>
            </w:r>
            <w:r w:rsidRPr="471D33AB">
              <w:rPr>
                <w:color w:val="000000" w:themeColor="text1"/>
                <w:sz w:val="22"/>
                <w:szCs w:val="22"/>
              </w:rPr>
              <w:t>partecipate) limitatamente alla funzione di upload del proprio bilancio</w:t>
            </w:r>
          </w:p>
          <w:p w14:paraId="5E3B029F" w14:textId="56A1856E" w:rsidR="00F62B10" w:rsidRDefault="00F62B10" w:rsidP="471D33AB">
            <w:pPr>
              <w:spacing w:before="144" w:after="144"/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</w:tbl>
    <w:p w14:paraId="464ED0AF" w14:textId="77777777" w:rsidR="00F62B10" w:rsidRDefault="00F62B10">
      <w:pPr>
        <w:spacing w:after="120"/>
        <w:jc w:val="both"/>
        <w:rPr>
          <w:szCs w:val="22"/>
        </w:rPr>
      </w:pPr>
    </w:p>
    <w:p w14:paraId="58A8A536" w14:textId="77777777" w:rsidR="00F62B10" w:rsidRDefault="00F62B10">
      <w:pPr>
        <w:spacing w:after="120"/>
        <w:jc w:val="both"/>
        <w:rPr>
          <w:b/>
        </w:rPr>
      </w:pPr>
    </w:p>
    <w:p w14:paraId="58D6E813" w14:textId="77777777" w:rsidR="00F62B10" w:rsidRDefault="008451DA">
      <w:pPr>
        <w:spacing w:after="120"/>
        <w:jc w:val="both"/>
        <w:rPr>
          <w:b/>
        </w:rPr>
      </w:pPr>
      <w:r>
        <w:rPr>
          <w:b/>
        </w:rPr>
        <w:t xml:space="preserve">COSTI E TEMPI INDICATIVI DELLA MESSA A DISPOSIZIONE DELLA SOLUZIONE </w:t>
      </w:r>
    </w:p>
    <w:p w14:paraId="47920A7A" w14:textId="31DB5C2E" w:rsidR="00F62B10" w:rsidRDefault="008451DA">
      <w:pPr>
        <w:spacing w:after="120"/>
        <w:jc w:val="both"/>
      </w:pPr>
      <w:r>
        <w:rPr>
          <w:szCs w:val="22"/>
        </w:rPr>
        <w:t>Si richiede di compilare le seguenti tabelle relative a costi e tempi per la messa a disposizione e per la gestione della soluzione desiderata. Si ricorda che si tratta di</w:t>
      </w:r>
      <w:r>
        <w:t xml:space="preserve"> stime di massima, non impegnative (non costituiscono offerta), ma </w:t>
      </w:r>
      <w:r w:rsidR="00F66493">
        <w:t xml:space="preserve">saranno </w:t>
      </w:r>
      <w:r>
        <w:t>utili</w:t>
      </w:r>
      <w:r w:rsidR="00F66493">
        <w:t>zzate quale ausilio</w:t>
      </w:r>
      <w:r>
        <w:t xml:space="preserve"> a</w:t>
      </w:r>
      <w:r w:rsidR="00F66493">
        <w:t xml:space="preserve">l </w:t>
      </w:r>
      <w:r w:rsidR="00F66493" w:rsidRPr="00F66493">
        <w:t xml:space="preserve">dimensionamento </w:t>
      </w:r>
      <w:r w:rsidR="00F66493" w:rsidRPr="00F66493">
        <w:rPr>
          <w:lang w:eastAsia="ar-SA"/>
        </w:rPr>
        <w:t xml:space="preserve">degli importi da porre a </w:t>
      </w:r>
      <w:r w:rsidRPr="00F66493">
        <w:t>base</w:t>
      </w:r>
      <w:r>
        <w:t xml:space="preserve"> d</w:t>
      </w:r>
      <w:r w:rsidR="00F66493">
        <w:t>’</w:t>
      </w:r>
      <w:r>
        <w:t>asta e</w:t>
      </w:r>
      <w:r w:rsidR="00F66493">
        <w:t>d i requisiti tecnici acquisiti saranno utilizzati per strutturare il</w:t>
      </w:r>
      <w:r>
        <w:t xml:space="preserve"> capitolato </w:t>
      </w:r>
      <w:r w:rsidR="00F66493">
        <w:t xml:space="preserve">tecnico </w:t>
      </w:r>
      <w:r>
        <w:t xml:space="preserve">per una eventuale </w:t>
      </w:r>
      <w:r w:rsidR="00F66493">
        <w:t xml:space="preserve">successiva procedura di approvvigionamento </w:t>
      </w:r>
      <w:r w:rsidRPr="00FF5B3A">
        <w:t>finalizzata</w:t>
      </w:r>
      <w:r>
        <w:t xml:space="preserve"> all’acquisizione della soluzione dal mercato. </w:t>
      </w:r>
    </w:p>
    <w:p w14:paraId="48A8C189" w14:textId="77777777" w:rsidR="00F62B10" w:rsidRDefault="008451DA">
      <w:pPr>
        <w:spacing w:after="120"/>
        <w:jc w:val="both"/>
        <w:rPr>
          <w:szCs w:val="22"/>
        </w:rPr>
      </w:pPr>
      <w:r>
        <w:t xml:space="preserve">In particolare, le stime riguardano: </w:t>
      </w:r>
    </w:p>
    <w:p w14:paraId="56DC3CA9" w14:textId="67C46D6B" w:rsidR="76ECE7A3" w:rsidRDefault="76ECE7A3" w:rsidP="471D33AB">
      <w:pPr>
        <w:numPr>
          <w:ilvl w:val="0"/>
          <w:numId w:val="3"/>
        </w:numPr>
        <w:spacing w:after="120" w:line="259" w:lineRule="auto"/>
        <w:jc w:val="both"/>
        <w:rPr>
          <w:szCs w:val="24"/>
        </w:rPr>
      </w:pPr>
      <w:r>
        <w:t>Parametrizzazione, configurazione e avvio del sistema</w:t>
      </w:r>
    </w:p>
    <w:p w14:paraId="0F1F5BE5" w14:textId="7A62B8F3" w:rsidR="00F62B10" w:rsidRDefault="76ECE7A3">
      <w:pPr>
        <w:numPr>
          <w:ilvl w:val="0"/>
          <w:numId w:val="3"/>
        </w:numPr>
        <w:spacing w:after="120"/>
        <w:jc w:val="both"/>
      </w:pPr>
      <w:r>
        <w:t>Canone del servizio</w:t>
      </w:r>
      <w:r w:rsidR="008451DA">
        <w:t xml:space="preserve"> </w:t>
      </w:r>
      <w:r w:rsidR="00BE761E">
        <w:t>annuale</w:t>
      </w:r>
    </w:p>
    <w:p w14:paraId="25263AD8" w14:textId="36246CC7" w:rsidR="00526717" w:rsidRDefault="008451DA" w:rsidP="471D33AB">
      <w:pPr>
        <w:spacing w:after="120"/>
        <w:jc w:val="both"/>
      </w:pPr>
      <w:r>
        <w:t>I valori economici stimati verranno considerati oneri fiscali esclusi.</w:t>
      </w:r>
    </w:p>
    <w:p w14:paraId="4CFA752D" w14:textId="77777777" w:rsidR="00526717" w:rsidRDefault="00526717">
      <w:r>
        <w:br w:type="page"/>
      </w:r>
    </w:p>
    <w:p w14:paraId="4810D43D" w14:textId="534394C4" w:rsidR="000D0C44" w:rsidRDefault="000D0C44">
      <w:pPr>
        <w:spacing w:after="120"/>
        <w:jc w:val="both"/>
      </w:pPr>
    </w:p>
    <w:p w14:paraId="6133E5CB" w14:textId="77777777" w:rsidR="000D0C44" w:rsidRDefault="000D0C44">
      <w:pPr>
        <w:spacing w:after="120"/>
        <w:jc w:val="both"/>
      </w:pPr>
    </w:p>
    <w:p w14:paraId="02C22D8E" w14:textId="5BD622DB" w:rsidR="1C342B4F" w:rsidRDefault="1C342B4F" w:rsidP="471D33AB">
      <w:pPr>
        <w:spacing w:before="60" w:after="60" w:line="259" w:lineRule="auto"/>
        <w:rPr>
          <w:szCs w:val="24"/>
          <w:u w:val="single"/>
        </w:rPr>
      </w:pPr>
      <w:r w:rsidRPr="471D33AB">
        <w:rPr>
          <w:u w:val="single"/>
        </w:rPr>
        <w:t>Valori economici stimati</w:t>
      </w:r>
    </w:p>
    <w:p w14:paraId="5A3E4F49" w14:textId="77777777" w:rsidR="00F62B10" w:rsidRDefault="00F62B10">
      <w:pPr>
        <w:spacing w:before="60" w:after="60"/>
      </w:pPr>
    </w:p>
    <w:tbl>
      <w:tblPr>
        <w:tblW w:w="9857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783"/>
        <w:gridCol w:w="5954"/>
        <w:gridCol w:w="1560"/>
        <w:gridCol w:w="1560"/>
      </w:tblGrid>
      <w:tr w:rsidR="00F62B10" w14:paraId="58FCF418" w14:textId="77777777" w:rsidTr="471D33AB">
        <w:trPr>
          <w:cantSplit/>
          <w:tblHeader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70" w:type="dxa"/>
            </w:tcMar>
            <w:vAlign w:val="center"/>
          </w:tcPr>
          <w:p w14:paraId="2374800F" w14:textId="77777777" w:rsidR="00F62B10" w:rsidRDefault="008451D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70" w:type="dxa"/>
            </w:tcMar>
            <w:vAlign w:val="center"/>
          </w:tcPr>
          <w:p w14:paraId="47617F70" w14:textId="77777777" w:rsidR="00F62B10" w:rsidRDefault="008451DA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Voci di costo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70" w:type="dxa"/>
            </w:tcMar>
            <w:vAlign w:val="center"/>
          </w:tcPr>
          <w:p w14:paraId="0262CA2D" w14:textId="0330A6F9" w:rsidR="00F62B10" w:rsidRDefault="008451D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Stima costo</w:t>
            </w:r>
            <w:r w:rsidR="00CD0B55">
              <w:rPr>
                <w:b/>
                <w:sz w:val="22"/>
                <w:szCs w:val="22"/>
              </w:rPr>
              <w:t xml:space="preserve"> totale</w:t>
            </w:r>
            <w:r>
              <w:rPr>
                <w:b/>
                <w:sz w:val="22"/>
                <w:szCs w:val="22"/>
              </w:rPr>
              <w:t xml:space="preserve"> (Euro)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70" w:type="dxa"/>
            </w:tcMar>
            <w:vAlign w:val="center"/>
          </w:tcPr>
          <w:p w14:paraId="22F2D5B3" w14:textId="77777777" w:rsidR="00F62B10" w:rsidRDefault="008451D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Stima tempi (GG)</w:t>
            </w:r>
          </w:p>
        </w:tc>
      </w:tr>
      <w:tr w:rsidR="00F62B10" w14:paraId="0A2D3226" w14:textId="77777777" w:rsidTr="471D33AB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B2D12CF" w14:textId="77777777" w:rsidR="00F62B10" w:rsidRDefault="008451D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B378417" w14:textId="61AB893B" w:rsidR="00F62B10" w:rsidRDefault="2E6A27B7" w:rsidP="471D33AB">
            <w:pPr>
              <w:spacing w:before="60" w:after="60"/>
              <w:rPr>
                <w:szCs w:val="24"/>
              </w:rPr>
            </w:pPr>
            <w:r>
              <w:t>Parametrizzazione, configurazione e avvio del sistema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BD3279E" w14:textId="77777777" w:rsidR="00F62B10" w:rsidRDefault="00F62B10">
            <w:pPr>
              <w:spacing w:before="60" w:after="60"/>
              <w:jc w:val="center"/>
              <w:rPr>
                <w:sz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EA3BA42" w14:textId="77777777" w:rsidR="00F62B10" w:rsidRDefault="00F62B10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</w:tr>
      <w:tr w:rsidR="00F62B10" w14:paraId="663D4ED6" w14:textId="77777777" w:rsidTr="471D33AB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2E989D1" w14:textId="7A4DD697" w:rsidR="00F62B10" w:rsidRDefault="4B6D8C84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2448B58" w14:textId="1E664FCC" w:rsidR="00F62B10" w:rsidRDefault="4B6D8C84" w:rsidP="471D33AB">
            <w:pPr>
              <w:spacing w:before="60" w:after="120"/>
              <w:jc w:val="both"/>
            </w:pPr>
            <w:r>
              <w:t>Canone del servizio</w:t>
            </w:r>
            <w:r w:rsidR="00E83331">
              <w:t xml:space="preserve"> annuale</w:t>
            </w:r>
          </w:p>
          <w:p w14:paraId="5458B845" w14:textId="0A1B6113" w:rsidR="00F62B10" w:rsidRDefault="00F62B10" w:rsidP="471D33AB">
            <w:pPr>
              <w:spacing w:before="60" w:after="60"/>
              <w:rPr>
                <w:b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AA20263" w14:textId="77777777" w:rsidR="00F62B10" w:rsidRDefault="00F62B10">
            <w:pPr>
              <w:spacing w:before="60" w:after="60"/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4428035" w14:textId="77777777" w:rsidR="00F62B10" w:rsidRDefault="00F62B10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</w:tr>
    </w:tbl>
    <w:p w14:paraId="590662EC" w14:textId="0598043C" w:rsidR="00CD0B55" w:rsidRDefault="00CD0B55"/>
    <w:p w14:paraId="4FAEC805" w14:textId="77777777" w:rsidR="00BE761E" w:rsidRDefault="00BE761E" w:rsidP="00BE761E"/>
    <w:p w14:paraId="49729061" w14:textId="77777777" w:rsidR="00BE761E" w:rsidRDefault="00BE761E" w:rsidP="00BE761E"/>
    <w:p w14:paraId="33FD97AE" w14:textId="77777777" w:rsidR="00BE761E" w:rsidRDefault="00BE761E" w:rsidP="00BE761E"/>
    <w:p w14:paraId="71A9FB65" w14:textId="77777777" w:rsidR="00BE761E" w:rsidRDefault="00BE761E" w:rsidP="00BE761E"/>
    <w:p w14:paraId="200DF469" w14:textId="77777777" w:rsidR="00BE761E" w:rsidRDefault="00BE761E" w:rsidP="00BE761E"/>
    <w:p w14:paraId="33B4CDC9" w14:textId="77777777" w:rsidR="00BE761E" w:rsidRDefault="00BE761E" w:rsidP="00BE761E"/>
    <w:p w14:paraId="5F3315C2" w14:textId="77777777" w:rsidR="00BE761E" w:rsidRDefault="00BE761E" w:rsidP="00BE761E"/>
    <w:p w14:paraId="5802D407" w14:textId="77777777" w:rsidR="00BE761E" w:rsidRDefault="00BE761E" w:rsidP="00BE761E"/>
    <w:p w14:paraId="6060F139" w14:textId="77777777" w:rsidR="00BE761E" w:rsidRDefault="00BE761E" w:rsidP="00BE761E"/>
    <w:p w14:paraId="60013040" w14:textId="7F8D0760" w:rsidR="006447E7" w:rsidRPr="006447E7" w:rsidRDefault="006447E7" w:rsidP="00BE761E">
      <w:pPr>
        <w:rPr>
          <w:szCs w:val="24"/>
        </w:rPr>
      </w:pPr>
      <w:r w:rsidRPr="006447E7">
        <w:rPr>
          <w:szCs w:val="24"/>
        </w:rPr>
        <w:t>Firma digitale</w:t>
      </w:r>
    </w:p>
    <w:p w14:paraId="28A4FEFD" w14:textId="77777777" w:rsidR="006447E7" w:rsidRPr="006447E7" w:rsidRDefault="006447E7" w:rsidP="006447E7">
      <w:pPr>
        <w:spacing w:after="120"/>
        <w:ind w:left="5670" w:hanging="1842"/>
        <w:rPr>
          <w:i/>
          <w:iCs/>
          <w:szCs w:val="24"/>
        </w:rPr>
      </w:pPr>
      <w:r w:rsidRPr="006447E7">
        <w:rPr>
          <w:i/>
          <w:iCs/>
          <w:szCs w:val="24"/>
        </w:rPr>
        <w:t>(Legale rappresentante o Persona autorizzata alla firma)</w:t>
      </w:r>
    </w:p>
    <w:p w14:paraId="0DF9E2C7" w14:textId="77777777" w:rsidR="006447E7" w:rsidRDefault="006447E7"/>
    <w:sectPr w:rsidR="006447E7">
      <w:headerReference w:type="default" r:id="rId19"/>
      <w:footerReference w:type="default" r:id="rId20"/>
      <w:pgSz w:w="11906" w:h="16838"/>
      <w:pgMar w:top="1245" w:right="1134" w:bottom="851" w:left="1134" w:header="425" w:footer="403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AE731" w14:textId="77777777" w:rsidR="00AA5316" w:rsidRDefault="00AA5316">
      <w:r>
        <w:separator/>
      </w:r>
    </w:p>
  </w:endnote>
  <w:endnote w:type="continuationSeparator" w:id="0">
    <w:p w14:paraId="605C5E7F" w14:textId="77777777" w:rsidR="00AA5316" w:rsidRDefault="00AA5316">
      <w:r>
        <w:continuationSeparator/>
      </w:r>
    </w:p>
  </w:endnote>
  <w:endnote w:type="continuationNotice" w:id="1">
    <w:p w14:paraId="2F7A3814" w14:textId="77777777" w:rsidR="00AA5316" w:rsidRDefault="00AA53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AA298" w14:textId="77777777" w:rsidR="00863254" w:rsidRDefault="008632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EC3F1" w14:textId="77777777" w:rsidR="00AA5316" w:rsidRDefault="00AA5316">
    <w:pPr>
      <w:pStyle w:val="Intestazione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8480F" w14:textId="77777777" w:rsidR="00863254" w:rsidRDefault="00863254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F0E67" w14:textId="77777777" w:rsidR="00AA5316" w:rsidRDefault="00AA5316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9FF61" w14:textId="77777777" w:rsidR="00AA5316" w:rsidRDefault="00AA53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577E4" w14:textId="77777777" w:rsidR="00AA5316" w:rsidRDefault="00AA5316"/>
  </w:footnote>
  <w:footnote w:type="continuationSeparator" w:id="0">
    <w:p w14:paraId="38343173" w14:textId="77777777" w:rsidR="00AA5316" w:rsidRDefault="00AA5316">
      <w:r>
        <w:continuationSeparator/>
      </w:r>
    </w:p>
  </w:footnote>
  <w:footnote w:type="continuationNotice" w:id="1">
    <w:p w14:paraId="20B722D8" w14:textId="77777777" w:rsidR="00AA5316" w:rsidRDefault="00AA53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5203" w14:textId="77777777" w:rsidR="00863254" w:rsidRDefault="008632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FC68A" w14:textId="77777777" w:rsidR="00AA5316" w:rsidRDefault="00AA5316"/>
  <w:tbl>
    <w:tblPr>
      <w:tblW w:w="9993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2"/>
      <w:gridCol w:w="5668"/>
      <w:gridCol w:w="2523"/>
    </w:tblGrid>
    <w:tr w:rsidR="00AA5316" w14:paraId="32E7880C" w14:textId="77777777" w:rsidTr="1A41FB06">
      <w:trPr>
        <w:cantSplit/>
        <w:trHeight w:val="1532"/>
      </w:trPr>
      <w:tc>
        <w:tcPr>
          <w:tcW w:w="177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14:paraId="6D908D46" w14:textId="77777777" w:rsidR="00AA5316" w:rsidRDefault="1A41FB06">
          <w:pPr>
            <w:tabs>
              <w:tab w:val="left" w:pos="1134"/>
            </w:tabs>
            <w:spacing w:line="240" w:lineRule="atLeast"/>
            <w:jc w:val="center"/>
            <w:rPr>
              <w:b/>
              <w:bCs/>
              <w:sz w:val="20"/>
            </w:rPr>
          </w:pPr>
          <w:r>
            <w:rPr>
              <w:noProof/>
            </w:rPr>
            <w:drawing>
              <wp:inline distT="0" distB="0" distL="0" distR="0" wp14:anchorId="222CFFBB" wp14:editId="61736561">
                <wp:extent cx="1055370" cy="342900"/>
                <wp:effectExtent l="0" t="0" r="0" b="0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370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D889AE8" w14:textId="77777777" w:rsidR="00AA5316" w:rsidRDefault="00AA5316">
          <w:pPr>
            <w:tabs>
              <w:tab w:val="left" w:pos="1134"/>
            </w:tabs>
            <w:spacing w:line="240" w:lineRule="atLeast"/>
            <w:jc w:val="center"/>
            <w:rPr>
              <w:b/>
              <w:bCs/>
              <w:sz w:val="20"/>
            </w:rPr>
          </w:pPr>
        </w:p>
      </w:tc>
      <w:tc>
        <w:tcPr>
          <w:tcW w:w="552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  <w:vAlign w:val="center"/>
        </w:tcPr>
        <w:p w14:paraId="5CABA673" w14:textId="77777777" w:rsidR="00AA5316" w:rsidRPr="00056544" w:rsidRDefault="00AA5316">
          <w:pPr>
            <w:tabs>
              <w:tab w:val="left" w:pos="602"/>
            </w:tabs>
            <w:spacing w:line="240" w:lineRule="atLeast"/>
            <w:rPr>
              <w:b/>
              <w:caps/>
              <w:sz w:val="18"/>
              <w:szCs w:val="18"/>
            </w:rPr>
          </w:pPr>
        </w:p>
        <w:p w14:paraId="401D6065" w14:textId="77777777" w:rsidR="00AA5316" w:rsidRPr="00056544" w:rsidRDefault="00AA5316">
          <w:pPr>
            <w:tabs>
              <w:tab w:val="left" w:pos="602"/>
            </w:tabs>
            <w:spacing w:before="120" w:after="120"/>
            <w:jc w:val="center"/>
            <w:rPr>
              <w:b/>
              <w:caps/>
              <w:sz w:val="18"/>
              <w:szCs w:val="18"/>
            </w:rPr>
          </w:pPr>
          <w:r w:rsidRPr="00056544">
            <w:rPr>
              <w:b/>
              <w:caps/>
              <w:sz w:val="18"/>
              <w:szCs w:val="18"/>
            </w:rPr>
            <w:t>CSI Piemonte</w:t>
          </w:r>
        </w:p>
        <w:p w14:paraId="4281A0A1" w14:textId="31DFC459" w:rsidR="00AA5316" w:rsidRPr="00056544" w:rsidRDefault="00056544">
          <w:pPr>
            <w:spacing w:before="120" w:after="120"/>
            <w:ind w:left="213"/>
            <w:jc w:val="center"/>
            <w:rPr>
              <w:b/>
              <w:caps/>
              <w:sz w:val="18"/>
              <w:szCs w:val="18"/>
            </w:rPr>
          </w:pPr>
          <w:r w:rsidRPr="00056544">
            <w:rPr>
              <w:b/>
              <w:sz w:val="18"/>
              <w:szCs w:val="18"/>
              <w:lang w:eastAsia="en-US"/>
            </w:rPr>
            <w:t>APIM21_</w:t>
          </w:r>
          <w:r w:rsidR="00863254">
            <w:rPr>
              <w:b/>
              <w:sz w:val="18"/>
              <w:szCs w:val="18"/>
              <w:lang w:eastAsia="en-US"/>
            </w:rPr>
            <w:t>007</w:t>
          </w:r>
          <w:r w:rsidRPr="00056544">
            <w:rPr>
              <w:b/>
              <w:sz w:val="18"/>
              <w:szCs w:val="18"/>
              <w:lang w:eastAsia="en-US"/>
            </w:rPr>
            <w:t>_All.1_SpecificheTecnicoFunzionali_ModalitaFornitura</w:t>
          </w:r>
        </w:p>
      </w:tc>
      <w:tc>
        <w:tcPr>
          <w:tcW w:w="269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14:paraId="15D57CD9" w14:textId="77777777" w:rsidR="00AA5316" w:rsidRPr="00056544" w:rsidRDefault="00AA5316">
          <w:pPr>
            <w:spacing w:before="80"/>
            <w:jc w:val="center"/>
            <w:rPr>
              <w:sz w:val="18"/>
              <w:szCs w:val="18"/>
            </w:rPr>
          </w:pPr>
        </w:p>
        <w:p w14:paraId="01FC24F9" w14:textId="408051F8" w:rsidR="00AA5316" w:rsidRPr="00056544" w:rsidRDefault="00AA5316">
          <w:pPr>
            <w:spacing w:before="80"/>
            <w:jc w:val="center"/>
            <w:rPr>
              <w:sz w:val="18"/>
              <w:szCs w:val="18"/>
            </w:rPr>
          </w:pPr>
          <w:r w:rsidRPr="00056544">
            <w:rPr>
              <w:sz w:val="18"/>
              <w:szCs w:val="18"/>
            </w:rPr>
            <w:t>ALLEGATO 1</w:t>
          </w:r>
        </w:p>
        <w:p w14:paraId="77EFF94D" w14:textId="77777777" w:rsidR="00AA5316" w:rsidRPr="00056544" w:rsidRDefault="00AA5316">
          <w:pPr>
            <w:tabs>
              <w:tab w:val="left" w:pos="1134"/>
            </w:tabs>
            <w:spacing w:line="240" w:lineRule="atLeast"/>
            <w:jc w:val="center"/>
            <w:rPr>
              <w:sz w:val="18"/>
              <w:szCs w:val="18"/>
            </w:rPr>
          </w:pPr>
        </w:p>
        <w:p w14:paraId="4C3BF309" w14:textId="77777777" w:rsidR="00AA5316" w:rsidRPr="00056544" w:rsidRDefault="00AA5316">
          <w:pPr>
            <w:tabs>
              <w:tab w:val="left" w:pos="1134"/>
            </w:tabs>
            <w:spacing w:after="240" w:line="240" w:lineRule="atLeast"/>
            <w:jc w:val="center"/>
            <w:rPr>
              <w:sz w:val="18"/>
              <w:szCs w:val="18"/>
            </w:rPr>
          </w:pPr>
          <w:r w:rsidRPr="00056544">
            <w:rPr>
              <w:sz w:val="18"/>
              <w:szCs w:val="18"/>
            </w:rPr>
            <w:t xml:space="preserve">Pag. </w:t>
          </w:r>
          <w:r w:rsidRPr="00056544">
            <w:rPr>
              <w:sz w:val="18"/>
              <w:szCs w:val="18"/>
              <w:lang w:val="fr-FR"/>
            </w:rPr>
            <w:fldChar w:fldCharType="begin"/>
          </w:r>
          <w:r w:rsidRPr="00056544">
            <w:rPr>
              <w:sz w:val="18"/>
              <w:szCs w:val="18"/>
            </w:rPr>
            <w:instrText>PAGE</w:instrText>
          </w:r>
          <w:r w:rsidRPr="00056544">
            <w:rPr>
              <w:sz w:val="18"/>
              <w:szCs w:val="18"/>
            </w:rPr>
            <w:fldChar w:fldCharType="separate"/>
          </w:r>
          <w:r w:rsidRPr="00056544">
            <w:rPr>
              <w:sz w:val="18"/>
              <w:szCs w:val="18"/>
            </w:rPr>
            <w:t>4</w:t>
          </w:r>
          <w:r w:rsidRPr="00056544">
            <w:rPr>
              <w:sz w:val="18"/>
              <w:szCs w:val="18"/>
            </w:rPr>
            <w:fldChar w:fldCharType="end"/>
          </w:r>
          <w:r w:rsidRPr="00056544">
            <w:rPr>
              <w:sz w:val="18"/>
              <w:szCs w:val="18"/>
            </w:rPr>
            <w:t xml:space="preserve"> di </w:t>
          </w:r>
          <w:bookmarkStart w:id="4" w:name="_Toc506367476"/>
          <w:bookmarkStart w:id="5" w:name="_Toc505684071"/>
          <w:bookmarkEnd w:id="4"/>
          <w:bookmarkEnd w:id="5"/>
          <w:r w:rsidRPr="00056544">
            <w:rPr>
              <w:rStyle w:val="Numeropagina"/>
            </w:rPr>
            <w:fldChar w:fldCharType="begin"/>
          </w:r>
          <w:r w:rsidRPr="00056544">
            <w:rPr>
              <w:sz w:val="18"/>
              <w:szCs w:val="18"/>
            </w:rPr>
            <w:instrText>NUMPAGES</w:instrText>
          </w:r>
          <w:r w:rsidRPr="00056544">
            <w:rPr>
              <w:sz w:val="18"/>
              <w:szCs w:val="18"/>
            </w:rPr>
            <w:fldChar w:fldCharType="separate"/>
          </w:r>
          <w:r w:rsidRPr="00056544">
            <w:rPr>
              <w:sz w:val="18"/>
              <w:szCs w:val="18"/>
            </w:rPr>
            <w:t>26</w:t>
          </w:r>
          <w:r w:rsidRPr="00056544">
            <w:rPr>
              <w:sz w:val="18"/>
              <w:szCs w:val="18"/>
            </w:rPr>
            <w:fldChar w:fldCharType="end"/>
          </w:r>
        </w:p>
      </w:tc>
    </w:tr>
  </w:tbl>
  <w:p w14:paraId="775AFDC9" w14:textId="77777777" w:rsidR="00AA5316" w:rsidRDefault="00AA531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DA328" w14:textId="77777777" w:rsidR="00863254" w:rsidRDefault="00863254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2774A" w14:textId="77777777" w:rsidR="00AA5316" w:rsidRDefault="00AA5316"/>
  <w:tbl>
    <w:tblPr>
      <w:tblW w:w="9993" w:type="dxa"/>
      <w:jc w:val="center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2"/>
      <w:gridCol w:w="5788"/>
      <w:gridCol w:w="2403"/>
    </w:tblGrid>
    <w:tr w:rsidR="00744245" w14:paraId="33ED111B" w14:textId="77777777" w:rsidTr="00744245">
      <w:trPr>
        <w:cantSplit/>
        <w:trHeight w:val="1532"/>
        <w:jc w:val="center"/>
      </w:trPr>
      <w:tc>
        <w:tcPr>
          <w:tcW w:w="180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14:paraId="0C0442AF" w14:textId="77777777" w:rsidR="00744245" w:rsidRDefault="00744245" w:rsidP="00744245">
          <w:pPr>
            <w:tabs>
              <w:tab w:val="left" w:pos="1134"/>
            </w:tabs>
            <w:spacing w:line="240" w:lineRule="atLeast"/>
            <w:jc w:val="center"/>
            <w:rPr>
              <w:b/>
              <w:bCs/>
              <w:sz w:val="20"/>
            </w:rPr>
          </w:pPr>
          <w:r>
            <w:rPr>
              <w:noProof/>
            </w:rPr>
            <w:drawing>
              <wp:inline distT="0" distB="0" distL="0" distR="0" wp14:anchorId="28B5F786" wp14:editId="67E5AACA">
                <wp:extent cx="1055370" cy="342900"/>
                <wp:effectExtent l="0" t="0" r="0" b="0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370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A7EE39B" w14:textId="77777777" w:rsidR="00744245" w:rsidRDefault="00744245" w:rsidP="00744245">
          <w:pPr>
            <w:tabs>
              <w:tab w:val="left" w:pos="1134"/>
            </w:tabs>
            <w:spacing w:line="240" w:lineRule="atLeast"/>
            <w:jc w:val="center"/>
            <w:rPr>
              <w:b/>
              <w:bCs/>
              <w:sz w:val="20"/>
            </w:rPr>
          </w:pPr>
        </w:p>
      </w:tc>
      <w:tc>
        <w:tcPr>
          <w:tcW w:w="578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  <w:vAlign w:val="center"/>
        </w:tcPr>
        <w:p w14:paraId="10EE7559" w14:textId="77777777" w:rsidR="00744245" w:rsidRPr="00056544" w:rsidRDefault="00744245" w:rsidP="00744245">
          <w:pPr>
            <w:tabs>
              <w:tab w:val="left" w:pos="602"/>
            </w:tabs>
            <w:spacing w:line="240" w:lineRule="atLeast"/>
            <w:rPr>
              <w:b/>
              <w:caps/>
              <w:sz w:val="18"/>
              <w:szCs w:val="18"/>
            </w:rPr>
          </w:pPr>
        </w:p>
        <w:p w14:paraId="2718881D" w14:textId="77777777" w:rsidR="00744245" w:rsidRPr="00056544" w:rsidRDefault="00744245" w:rsidP="00744245">
          <w:pPr>
            <w:tabs>
              <w:tab w:val="left" w:pos="602"/>
            </w:tabs>
            <w:spacing w:before="120" w:after="120"/>
            <w:jc w:val="center"/>
            <w:rPr>
              <w:b/>
              <w:caps/>
              <w:sz w:val="18"/>
              <w:szCs w:val="18"/>
            </w:rPr>
          </w:pPr>
          <w:r w:rsidRPr="00056544">
            <w:rPr>
              <w:b/>
              <w:caps/>
              <w:sz w:val="18"/>
              <w:szCs w:val="18"/>
            </w:rPr>
            <w:t>CSI Piemonte</w:t>
          </w:r>
        </w:p>
        <w:p w14:paraId="732A7D86" w14:textId="59CC5BB4" w:rsidR="00744245" w:rsidRPr="00056544" w:rsidRDefault="00744245" w:rsidP="00744245">
          <w:pPr>
            <w:spacing w:before="120" w:after="120"/>
            <w:ind w:left="213"/>
            <w:jc w:val="center"/>
            <w:rPr>
              <w:b/>
              <w:caps/>
              <w:sz w:val="18"/>
              <w:szCs w:val="18"/>
            </w:rPr>
          </w:pPr>
          <w:r w:rsidRPr="00056544">
            <w:rPr>
              <w:b/>
              <w:sz w:val="18"/>
              <w:szCs w:val="18"/>
              <w:lang w:eastAsia="en-US"/>
            </w:rPr>
            <w:t>APIM21_</w:t>
          </w:r>
          <w:r w:rsidR="00863254">
            <w:rPr>
              <w:b/>
              <w:sz w:val="18"/>
              <w:szCs w:val="18"/>
              <w:lang w:eastAsia="en-US"/>
            </w:rPr>
            <w:t>007</w:t>
          </w:r>
          <w:r w:rsidRPr="00056544">
            <w:rPr>
              <w:b/>
              <w:sz w:val="18"/>
              <w:szCs w:val="18"/>
              <w:lang w:eastAsia="en-US"/>
            </w:rPr>
            <w:t>_All.1_SpecificheTecnicoFunzionali_ModalitaFornitura</w:t>
          </w:r>
        </w:p>
      </w:tc>
      <w:tc>
        <w:tcPr>
          <w:tcW w:w="240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14:paraId="401E7856" w14:textId="77777777" w:rsidR="00744245" w:rsidRPr="00056544" w:rsidRDefault="00744245" w:rsidP="00744245">
          <w:pPr>
            <w:spacing w:before="80"/>
            <w:jc w:val="center"/>
            <w:rPr>
              <w:sz w:val="18"/>
              <w:szCs w:val="18"/>
            </w:rPr>
          </w:pPr>
        </w:p>
        <w:p w14:paraId="6BFB626B" w14:textId="77777777" w:rsidR="00744245" w:rsidRPr="00056544" w:rsidRDefault="00744245" w:rsidP="00744245">
          <w:pPr>
            <w:spacing w:before="80"/>
            <w:jc w:val="center"/>
            <w:rPr>
              <w:sz w:val="18"/>
              <w:szCs w:val="18"/>
            </w:rPr>
          </w:pPr>
          <w:r w:rsidRPr="00056544">
            <w:rPr>
              <w:sz w:val="18"/>
              <w:szCs w:val="18"/>
            </w:rPr>
            <w:t>ALLEGATO 1</w:t>
          </w:r>
        </w:p>
        <w:p w14:paraId="25FB8148" w14:textId="77777777" w:rsidR="00744245" w:rsidRPr="00056544" w:rsidRDefault="00744245" w:rsidP="00744245">
          <w:pPr>
            <w:tabs>
              <w:tab w:val="left" w:pos="1134"/>
            </w:tabs>
            <w:spacing w:line="240" w:lineRule="atLeast"/>
            <w:jc w:val="center"/>
            <w:rPr>
              <w:sz w:val="18"/>
              <w:szCs w:val="18"/>
            </w:rPr>
          </w:pPr>
        </w:p>
        <w:p w14:paraId="3C9B7BE7" w14:textId="77777777" w:rsidR="00744245" w:rsidRPr="00056544" w:rsidRDefault="00744245" w:rsidP="00744245">
          <w:pPr>
            <w:tabs>
              <w:tab w:val="left" w:pos="1134"/>
            </w:tabs>
            <w:spacing w:after="240" w:line="240" w:lineRule="atLeast"/>
            <w:jc w:val="center"/>
            <w:rPr>
              <w:sz w:val="18"/>
              <w:szCs w:val="18"/>
            </w:rPr>
          </w:pPr>
          <w:r w:rsidRPr="00056544">
            <w:rPr>
              <w:sz w:val="18"/>
              <w:szCs w:val="18"/>
            </w:rPr>
            <w:t xml:space="preserve">Pag. </w:t>
          </w:r>
          <w:r w:rsidRPr="00056544">
            <w:rPr>
              <w:sz w:val="18"/>
              <w:szCs w:val="18"/>
              <w:lang w:val="fr-FR"/>
            </w:rPr>
            <w:fldChar w:fldCharType="begin"/>
          </w:r>
          <w:r w:rsidRPr="00056544">
            <w:rPr>
              <w:sz w:val="18"/>
              <w:szCs w:val="18"/>
            </w:rPr>
            <w:instrText>PAGE</w:instrText>
          </w:r>
          <w:r w:rsidRPr="00056544">
            <w:rPr>
              <w:sz w:val="18"/>
              <w:szCs w:val="18"/>
            </w:rPr>
            <w:fldChar w:fldCharType="separate"/>
          </w:r>
          <w:r w:rsidRPr="00056544">
            <w:rPr>
              <w:sz w:val="18"/>
              <w:szCs w:val="18"/>
            </w:rPr>
            <w:t>4</w:t>
          </w:r>
          <w:r w:rsidRPr="00056544">
            <w:rPr>
              <w:sz w:val="18"/>
              <w:szCs w:val="18"/>
            </w:rPr>
            <w:fldChar w:fldCharType="end"/>
          </w:r>
          <w:r w:rsidRPr="00056544">
            <w:rPr>
              <w:sz w:val="18"/>
              <w:szCs w:val="18"/>
            </w:rPr>
            <w:t xml:space="preserve"> di </w:t>
          </w:r>
          <w:r w:rsidRPr="00056544">
            <w:rPr>
              <w:rStyle w:val="Numeropagina"/>
            </w:rPr>
            <w:fldChar w:fldCharType="begin"/>
          </w:r>
          <w:r w:rsidRPr="00056544">
            <w:rPr>
              <w:sz w:val="18"/>
              <w:szCs w:val="18"/>
            </w:rPr>
            <w:instrText>NUMPAGES</w:instrText>
          </w:r>
          <w:r w:rsidRPr="00056544">
            <w:rPr>
              <w:sz w:val="18"/>
              <w:szCs w:val="18"/>
            </w:rPr>
            <w:fldChar w:fldCharType="separate"/>
          </w:r>
          <w:r w:rsidRPr="00056544">
            <w:rPr>
              <w:sz w:val="18"/>
              <w:szCs w:val="18"/>
            </w:rPr>
            <w:t>26</w:t>
          </w:r>
          <w:r w:rsidRPr="00056544">
            <w:rPr>
              <w:sz w:val="18"/>
              <w:szCs w:val="18"/>
            </w:rPr>
            <w:fldChar w:fldCharType="end"/>
          </w:r>
        </w:p>
      </w:tc>
    </w:tr>
  </w:tbl>
  <w:p w14:paraId="09332A3D" w14:textId="77777777" w:rsidR="00AA5316" w:rsidRDefault="00AA5316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9DA39" w14:textId="77777777" w:rsidR="00AA5316" w:rsidRDefault="00AA5316"/>
  <w:tbl>
    <w:tblPr>
      <w:tblW w:w="9993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2"/>
      <w:gridCol w:w="5788"/>
      <w:gridCol w:w="2403"/>
    </w:tblGrid>
    <w:tr w:rsidR="00744245" w14:paraId="11ECC89D" w14:textId="77777777" w:rsidTr="00744245">
      <w:trPr>
        <w:cantSplit/>
        <w:trHeight w:val="1532"/>
      </w:trPr>
      <w:tc>
        <w:tcPr>
          <w:tcW w:w="180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14:paraId="5ED3BE28" w14:textId="77777777" w:rsidR="00744245" w:rsidRDefault="00744245" w:rsidP="00744245">
          <w:pPr>
            <w:tabs>
              <w:tab w:val="left" w:pos="1134"/>
            </w:tabs>
            <w:spacing w:line="240" w:lineRule="atLeast"/>
            <w:jc w:val="center"/>
            <w:rPr>
              <w:b/>
              <w:bCs/>
              <w:sz w:val="20"/>
            </w:rPr>
          </w:pPr>
          <w:r>
            <w:rPr>
              <w:noProof/>
            </w:rPr>
            <w:drawing>
              <wp:inline distT="0" distB="0" distL="0" distR="0" wp14:anchorId="43D8E7FB" wp14:editId="734863D1">
                <wp:extent cx="1055370" cy="342900"/>
                <wp:effectExtent l="0" t="0" r="0" b="0"/>
                <wp:docPr id="5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370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C32EACE" w14:textId="77777777" w:rsidR="00744245" w:rsidRDefault="00744245" w:rsidP="00744245">
          <w:pPr>
            <w:tabs>
              <w:tab w:val="left" w:pos="1134"/>
            </w:tabs>
            <w:spacing w:line="240" w:lineRule="atLeast"/>
            <w:jc w:val="center"/>
            <w:rPr>
              <w:b/>
              <w:bCs/>
              <w:sz w:val="20"/>
            </w:rPr>
          </w:pPr>
        </w:p>
      </w:tc>
      <w:tc>
        <w:tcPr>
          <w:tcW w:w="578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  <w:vAlign w:val="center"/>
        </w:tcPr>
        <w:p w14:paraId="4866DEB7" w14:textId="77777777" w:rsidR="00744245" w:rsidRPr="00056544" w:rsidRDefault="00744245" w:rsidP="00744245">
          <w:pPr>
            <w:tabs>
              <w:tab w:val="left" w:pos="602"/>
            </w:tabs>
            <w:spacing w:line="240" w:lineRule="atLeast"/>
            <w:rPr>
              <w:b/>
              <w:caps/>
              <w:sz w:val="18"/>
              <w:szCs w:val="18"/>
            </w:rPr>
          </w:pPr>
        </w:p>
        <w:p w14:paraId="2D7AF251" w14:textId="77777777" w:rsidR="00744245" w:rsidRPr="00056544" w:rsidRDefault="00744245" w:rsidP="00744245">
          <w:pPr>
            <w:tabs>
              <w:tab w:val="left" w:pos="602"/>
            </w:tabs>
            <w:spacing w:before="120" w:after="120"/>
            <w:jc w:val="center"/>
            <w:rPr>
              <w:b/>
              <w:caps/>
              <w:sz w:val="18"/>
              <w:szCs w:val="18"/>
            </w:rPr>
          </w:pPr>
          <w:r w:rsidRPr="00056544">
            <w:rPr>
              <w:b/>
              <w:caps/>
              <w:sz w:val="18"/>
              <w:szCs w:val="18"/>
            </w:rPr>
            <w:t>CSI Piemonte</w:t>
          </w:r>
        </w:p>
        <w:p w14:paraId="60AECD1D" w14:textId="100B0AF5" w:rsidR="00744245" w:rsidRPr="00056544" w:rsidRDefault="00744245" w:rsidP="00744245">
          <w:pPr>
            <w:spacing w:before="120" w:after="120"/>
            <w:ind w:left="213"/>
            <w:jc w:val="center"/>
            <w:rPr>
              <w:b/>
              <w:caps/>
              <w:sz w:val="18"/>
              <w:szCs w:val="18"/>
            </w:rPr>
          </w:pPr>
          <w:r w:rsidRPr="00056544">
            <w:rPr>
              <w:b/>
              <w:sz w:val="18"/>
              <w:szCs w:val="18"/>
              <w:lang w:eastAsia="en-US"/>
            </w:rPr>
            <w:t>APIM21_</w:t>
          </w:r>
          <w:r w:rsidR="00863254">
            <w:rPr>
              <w:b/>
              <w:sz w:val="18"/>
              <w:szCs w:val="18"/>
              <w:lang w:eastAsia="en-US"/>
            </w:rPr>
            <w:t>007</w:t>
          </w:r>
          <w:r w:rsidRPr="00056544">
            <w:rPr>
              <w:b/>
              <w:sz w:val="18"/>
              <w:szCs w:val="18"/>
              <w:lang w:eastAsia="en-US"/>
            </w:rPr>
            <w:t>_All.1_SpecificheTecnicoFunzionali_ModalitaFornitura</w:t>
          </w:r>
        </w:p>
      </w:tc>
      <w:tc>
        <w:tcPr>
          <w:tcW w:w="240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14:paraId="2CFFBA83" w14:textId="77777777" w:rsidR="00744245" w:rsidRPr="00056544" w:rsidRDefault="00744245" w:rsidP="00744245">
          <w:pPr>
            <w:spacing w:before="80"/>
            <w:jc w:val="center"/>
            <w:rPr>
              <w:sz w:val="18"/>
              <w:szCs w:val="18"/>
            </w:rPr>
          </w:pPr>
        </w:p>
        <w:p w14:paraId="69A2F96C" w14:textId="77777777" w:rsidR="00744245" w:rsidRPr="00056544" w:rsidRDefault="00744245" w:rsidP="00744245">
          <w:pPr>
            <w:spacing w:before="80"/>
            <w:jc w:val="center"/>
            <w:rPr>
              <w:sz w:val="18"/>
              <w:szCs w:val="18"/>
            </w:rPr>
          </w:pPr>
          <w:r w:rsidRPr="00056544">
            <w:rPr>
              <w:sz w:val="18"/>
              <w:szCs w:val="18"/>
            </w:rPr>
            <w:t>ALLEGATO 1</w:t>
          </w:r>
        </w:p>
        <w:p w14:paraId="2C47892A" w14:textId="77777777" w:rsidR="00744245" w:rsidRPr="00056544" w:rsidRDefault="00744245" w:rsidP="00744245">
          <w:pPr>
            <w:tabs>
              <w:tab w:val="left" w:pos="1134"/>
            </w:tabs>
            <w:spacing w:line="240" w:lineRule="atLeast"/>
            <w:jc w:val="center"/>
            <w:rPr>
              <w:sz w:val="18"/>
              <w:szCs w:val="18"/>
            </w:rPr>
          </w:pPr>
        </w:p>
        <w:p w14:paraId="4F65DD6F" w14:textId="77777777" w:rsidR="00744245" w:rsidRPr="00056544" w:rsidRDefault="00744245" w:rsidP="00744245">
          <w:pPr>
            <w:tabs>
              <w:tab w:val="left" w:pos="1134"/>
            </w:tabs>
            <w:spacing w:after="240" w:line="240" w:lineRule="atLeast"/>
            <w:jc w:val="center"/>
            <w:rPr>
              <w:sz w:val="18"/>
              <w:szCs w:val="18"/>
            </w:rPr>
          </w:pPr>
          <w:r w:rsidRPr="00056544">
            <w:rPr>
              <w:sz w:val="18"/>
              <w:szCs w:val="18"/>
            </w:rPr>
            <w:t xml:space="preserve">Pag. </w:t>
          </w:r>
          <w:r w:rsidRPr="00056544">
            <w:rPr>
              <w:sz w:val="18"/>
              <w:szCs w:val="18"/>
              <w:lang w:val="fr-FR"/>
            </w:rPr>
            <w:fldChar w:fldCharType="begin"/>
          </w:r>
          <w:r w:rsidRPr="00056544">
            <w:rPr>
              <w:sz w:val="18"/>
              <w:szCs w:val="18"/>
            </w:rPr>
            <w:instrText>PAGE</w:instrText>
          </w:r>
          <w:r w:rsidRPr="00056544">
            <w:rPr>
              <w:sz w:val="18"/>
              <w:szCs w:val="18"/>
            </w:rPr>
            <w:fldChar w:fldCharType="separate"/>
          </w:r>
          <w:r w:rsidRPr="00056544">
            <w:rPr>
              <w:sz w:val="18"/>
              <w:szCs w:val="18"/>
            </w:rPr>
            <w:t>4</w:t>
          </w:r>
          <w:r w:rsidRPr="00056544">
            <w:rPr>
              <w:sz w:val="18"/>
              <w:szCs w:val="18"/>
            </w:rPr>
            <w:fldChar w:fldCharType="end"/>
          </w:r>
          <w:r w:rsidRPr="00056544">
            <w:rPr>
              <w:sz w:val="18"/>
              <w:szCs w:val="18"/>
            </w:rPr>
            <w:t xml:space="preserve"> di </w:t>
          </w:r>
          <w:r w:rsidRPr="00056544">
            <w:rPr>
              <w:rStyle w:val="Numeropagina"/>
            </w:rPr>
            <w:fldChar w:fldCharType="begin"/>
          </w:r>
          <w:r w:rsidRPr="00056544">
            <w:rPr>
              <w:sz w:val="18"/>
              <w:szCs w:val="18"/>
            </w:rPr>
            <w:instrText>NUMPAGES</w:instrText>
          </w:r>
          <w:r w:rsidRPr="00056544">
            <w:rPr>
              <w:sz w:val="18"/>
              <w:szCs w:val="18"/>
            </w:rPr>
            <w:fldChar w:fldCharType="separate"/>
          </w:r>
          <w:r w:rsidRPr="00056544">
            <w:rPr>
              <w:sz w:val="18"/>
              <w:szCs w:val="18"/>
            </w:rPr>
            <w:t>26</w:t>
          </w:r>
          <w:r w:rsidRPr="00056544">
            <w:rPr>
              <w:sz w:val="18"/>
              <w:szCs w:val="18"/>
            </w:rPr>
            <w:fldChar w:fldCharType="end"/>
          </w:r>
        </w:p>
      </w:tc>
    </w:tr>
  </w:tbl>
  <w:p w14:paraId="3FC3333D" w14:textId="77777777" w:rsidR="00AA5316" w:rsidRDefault="00AA53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41769"/>
    <w:multiLevelType w:val="hybridMultilevel"/>
    <w:tmpl w:val="AA5E7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B07DF"/>
    <w:multiLevelType w:val="multilevel"/>
    <w:tmpl w:val="677EC3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B72FC7"/>
    <w:multiLevelType w:val="multilevel"/>
    <w:tmpl w:val="4B2EA8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9E39E3"/>
    <w:multiLevelType w:val="multilevel"/>
    <w:tmpl w:val="161234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57C2C99"/>
    <w:multiLevelType w:val="multilevel"/>
    <w:tmpl w:val="513E0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356F0"/>
    <w:multiLevelType w:val="hybridMultilevel"/>
    <w:tmpl w:val="F5BA9112"/>
    <w:lvl w:ilvl="0" w:tplc="FF46A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96C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6852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2D4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44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C8B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ECD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CE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43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9352F"/>
    <w:multiLevelType w:val="multilevel"/>
    <w:tmpl w:val="0832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6E3E05CD"/>
    <w:multiLevelType w:val="multilevel"/>
    <w:tmpl w:val="53985D2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0A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8" w15:restartNumberingAfterBreak="0">
    <w:nsid w:val="74D25D43"/>
    <w:multiLevelType w:val="hybridMultilevel"/>
    <w:tmpl w:val="2D34A4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014810"/>
    <w:multiLevelType w:val="hybridMultilevel"/>
    <w:tmpl w:val="B2D2AB54"/>
    <w:lvl w:ilvl="0" w:tplc="3E42FD16">
      <w:start w:val="1"/>
      <w:numFmt w:val="decimal"/>
      <w:lvlText w:val="%1."/>
      <w:lvlJc w:val="left"/>
      <w:pPr>
        <w:ind w:left="720" w:hanging="360"/>
      </w:pPr>
    </w:lvl>
    <w:lvl w:ilvl="1" w:tplc="ECE6BD8C">
      <w:start w:val="1"/>
      <w:numFmt w:val="lowerLetter"/>
      <w:lvlText w:val="%2."/>
      <w:lvlJc w:val="left"/>
      <w:pPr>
        <w:ind w:left="1440" w:hanging="360"/>
      </w:pPr>
    </w:lvl>
    <w:lvl w:ilvl="2" w:tplc="18640E90">
      <w:start w:val="1"/>
      <w:numFmt w:val="lowerRoman"/>
      <w:lvlText w:val="%3."/>
      <w:lvlJc w:val="right"/>
      <w:pPr>
        <w:ind w:left="2160" w:hanging="180"/>
      </w:pPr>
    </w:lvl>
    <w:lvl w:ilvl="3" w:tplc="23444498">
      <w:start w:val="1"/>
      <w:numFmt w:val="decimal"/>
      <w:lvlText w:val="%4."/>
      <w:lvlJc w:val="left"/>
      <w:pPr>
        <w:ind w:left="2880" w:hanging="360"/>
      </w:pPr>
    </w:lvl>
    <w:lvl w:ilvl="4" w:tplc="E30C03BC">
      <w:start w:val="1"/>
      <w:numFmt w:val="lowerLetter"/>
      <w:lvlText w:val="%5."/>
      <w:lvlJc w:val="left"/>
      <w:pPr>
        <w:ind w:left="3600" w:hanging="360"/>
      </w:pPr>
    </w:lvl>
    <w:lvl w:ilvl="5" w:tplc="A2FC1998">
      <w:start w:val="1"/>
      <w:numFmt w:val="lowerRoman"/>
      <w:lvlText w:val="%6."/>
      <w:lvlJc w:val="right"/>
      <w:pPr>
        <w:ind w:left="4320" w:hanging="180"/>
      </w:pPr>
    </w:lvl>
    <w:lvl w:ilvl="6" w:tplc="641E6156">
      <w:start w:val="1"/>
      <w:numFmt w:val="decimal"/>
      <w:lvlText w:val="%7."/>
      <w:lvlJc w:val="left"/>
      <w:pPr>
        <w:ind w:left="5040" w:hanging="360"/>
      </w:pPr>
    </w:lvl>
    <w:lvl w:ilvl="7" w:tplc="BC582450">
      <w:start w:val="1"/>
      <w:numFmt w:val="lowerLetter"/>
      <w:lvlText w:val="%8."/>
      <w:lvlJc w:val="left"/>
      <w:pPr>
        <w:ind w:left="5760" w:hanging="360"/>
      </w:pPr>
    </w:lvl>
    <w:lvl w:ilvl="8" w:tplc="997A75B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B10"/>
    <w:rsid w:val="00013C1D"/>
    <w:rsid w:val="00015666"/>
    <w:rsid w:val="000223A6"/>
    <w:rsid w:val="000242B0"/>
    <w:rsid w:val="00030430"/>
    <w:rsid w:val="00032B92"/>
    <w:rsid w:val="00032C85"/>
    <w:rsid w:val="00056544"/>
    <w:rsid w:val="0006103E"/>
    <w:rsid w:val="000710CF"/>
    <w:rsid w:val="0007199C"/>
    <w:rsid w:val="00075078"/>
    <w:rsid w:val="00075FDB"/>
    <w:rsid w:val="00083316"/>
    <w:rsid w:val="0008523A"/>
    <w:rsid w:val="0009681A"/>
    <w:rsid w:val="00096BCC"/>
    <w:rsid w:val="000A1EA1"/>
    <w:rsid w:val="000A4456"/>
    <w:rsid w:val="000A5125"/>
    <w:rsid w:val="000A6201"/>
    <w:rsid w:val="000A6EC5"/>
    <w:rsid w:val="000B1338"/>
    <w:rsid w:val="000B6379"/>
    <w:rsid w:val="000C06E4"/>
    <w:rsid w:val="000C28DD"/>
    <w:rsid w:val="000C3372"/>
    <w:rsid w:val="000C44CD"/>
    <w:rsid w:val="000C6BCF"/>
    <w:rsid w:val="000D0C44"/>
    <w:rsid w:val="000D2C1F"/>
    <w:rsid w:val="000E2E1D"/>
    <w:rsid w:val="000F5446"/>
    <w:rsid w:val="00100F11"/>
    <w:rsid w:val="0010178E"/>
    <w:rsid w:val="001046B7"/>
    <w:rsid w:val="001106AB"/>
    <w:rsid w:val="00117426"/>
    <w:rsid w:val="00124750"/>
    <w:rsid w:val="00135CA4"/>
    <w:rsid w:val="00142BA0"/>
    <w:rsid w:val="00147E3E"/>
    <w:rsid w:val="0016226E"/>
    <w:rsid w:val="00164673"/>
    <w:rsid w:val="0016729D"/>
    <w:rsid w:val="00174E9F"/>
    <w:rsid w:val="001758D6"/>
    <w:rsid w:val="00176E2C"/>
    <w:rsid w:val="001779E1"/>
    <w:rsid w:val="001823D0"/>
    <w:rsid w:val="00182668"/>
    <w:rsid w:val="001920FE"/>
    <w:rsid w:val="001949F0"/>
    <w:rsid w:val="001A20AC"/>
    <w:rsid w:val="001A76A8"/>
    <w:rsid w:val="001C461A"/>
    <w:rsid w:val="001D1751"/>
    <w:rsid w:val="001E203E"/>
    <w:rsid w:val="001E2E6B"/>
    <w:rsid w:val="001E5EB5"/>
    <w:rsid w:val="001F0736"/>
    <w:rsid w:val="001F13B1"/>
    <w:rsid w:val="001F1ECD"/>
    <w:rsid w:val="0020003F"/>
    <w:rsid w:val="00204C18"/>
    <w:rsid w:val="0021230A"/>
    <w:rsid w:val="00214B6F"/>
    <w:rsid w:val="00222608"/>
    <w:rsid w:val="00226EA6"/>
    <w:rsid w:val="00232A0C"/>
    <w:rsid w:val="0023326C"/>
    <w:rsid w:val="002461C3"/>
    <w:rsid w:val="00257CE6"/>
    <w:rsid w:val="002620F0"/>
    <w:rsid w:val="002724ED"/>
    <w:rsid w:val="0028351D"/>
    <w:rsid w:val="00286120"/>
    <w:rsid w:val="002B03F4"/>
    <w:rsid w:val="002B25C2"/>
    <w:rsid w:val="002C6F3F"/>
    <w:rsid w:val="002D4810"/>
    <w:rsid w:val="002E18EB"/>
    <w:rsid w:val="002F07F1"/>
    <w:rsid w:val="002F59AA"/>
    <w:rsid w:val="002F61DD"/>
    <w:rsid w:val="002F67B1"/>
    <w:rsid w:val="002F6B64"/>
    <w:rsid w:val="003045A8"/>
    <w:rsid w:val="00306CD6"/>
    <w:rsid w:val="0030720E"/>
    <w:rsid w:val="00310774"/>
    <w:rsid w:val="003227B0"/>
    <w:rsid w:val="003300AF"/>
    <w:rsid w:val="00336501"/>
    <w:rsid w:val="00343725"/>
    <w:rsid w:val="00352994"/>
    <w:rsid w:val="0035424C"/>
    <w:rsid w:val="00357602"/>
    <w:rsid w:val="00363B5B"/>
    <w:rsid w:val="00363C8C"/>
    <w:rsid w:val="00370A0A"/>
    <w:rsid w:val="00373B2B"/>
    <w:rsid w:val="003777FB"/>
    <w:rsid w:val="00382D6E"/>
    <w:rsid w:val="00394EA1"/>
    <w:rsid w:val="003A40D7"/>
    <w:rsid w:val="003B7676"/>
    <w:rsid w:val="003C5145"/>
    <w:rsid w:val="003E3BA5"/>
    <w:rsid w:val="003F176A"/>
    <w:rsid w:val="003F1849"/>
    <w:rsid w:val="003F7667"/>
    <w:rsid w:val="00401C18"/>
    <w:rsid w:val="00404EE0"/>
    <w:rsid w:val="0040647D"/>
    <w:rsid w:val="00416132"/>
    <w:rsid w:val="00416DB7"/>
    <w:rsid w:val="0042180A"/>
    <w:rsid w:val="00421BF7"/>
    <w:rsid w:val="00423CD0"/>
    <w:rsid w:val="0042421A"/>
    <w:rsid w:val="00425270"/>
    <w:rsid w:val="00436CF9"/>
    <w:rsid w:val="00437AF6"/>
    <w:rsid w:val="004403C6"/>
    <w:rsid w:val="00445231"/>
    <w:rsid w:val="00453521"/>
    <w:rsid w:val="004551D8"/>
    <w:rsid w:val="0045615E"/>
    <w:rsid w:val="004617B1"/>
    <w:rsid w:val="0046625A"/>
    <w:rsid w:val="0047632B"/>
    <w:rsid w:val="00482A73"/>
    <w:rsid w:val="0049699F"/>
    <w:rsid w:val="004A03E6"/>
    <w:rsid w:val="004A135E"/>
    <w:rsid w:val="004B2DE7"/>
    <w:rsid w:val="004C2AD2"/>
    <w:rsid w:val="004C3600"/>
    <w:rsid w:val="004C3802"/>
    <w:rsid w:val="004C7A3D"/>
    <w:rsid w:val="004D0C7F"/>
    <w:rsid w:val="004F72BC"/>
    <w:rsid w:val="00500B34"/>
    <w:rsid w:val="005016C2"/>
    <w:rsid w:val="00526717"/>
    <w:rsid w:val="00536A2C"/>
    <w:rsid w:val="00536C5C"/>
    <w:rsid w:val="00536CAD"/>
    <w:rsid w:val="00543CED"/>
    <w:rsid w:val="00551ABB"/>
    <w:rsid w:val="00561A75"/>
    <w:rsid w:val="00563187"/>
    <w:rsid w:val="00576D9A"/>
    <w:rsid w:val="00581570"/>
    <w:rsid w:val="005902C3"/>
    <w:rsid w:val="00595F9A"/>
    <w:rsid w:val="005A0138"/>
    <w:rsid w:val="005A6139"/>
    <w:rsid w:val="005B0128"/>
    <w:rsid w:val="005D758A"/>
    <w:rsid w:val="005E58CF"/>
    <w:rsid w:val="005F425C"/>
    <w:rsid w:val="0060561C"/>
    <w:rsid w:val="006168CB"/>
    <w:rsid w:val="00621342"/>
    <w:rsid w:val="006221D4"/>
    <w:rsid w:val="00627B21"/>
    <w:rsid w:val="006316DC"/>
    <w:rsid w:val="006376B0"/>
    <w:rsid w:val="00641988"/>
    <w:rsid w:val="006447E7"/>
    <w:rsid w:val="00654E62"/>
    <w:rsid w:val="00662AA5"/>
    <w:rsid w:val="0066459B"/>
    <w:rsid w:val="00664C4E"/>
    <w:rsid w:val="00665FC2"/>
    <w:rsid w:val="006666F3"/>
    <w:rsid w:val="006732F7"/>
    <w:rsid w:val="0068312E"/>
    <w:rsid w:val="006831E5"/>
    <w:rsid w:val="006906FD"/>
    <w:rsid w:val="00691A0C"/>
    <w:rsid w:val="006959FF"/>
    <w:rsid w:val="006A18E3"/>
    <w:rsid w:val="006A39F4"/>
    <w:rsid w:val="006C2535"/>
    <w:rsid w:val="006C2E2C"/>
    <w:rsid w:val="006D0ADA"/>
    <w:rsid w:val="006E7ECB"/>
    <w:rsid w:val="00700CA5"/>
    <w:rsid w:val="007011D8"/>
    <w:rsid w:val="00713468"/>
    <w:rsid w:val="00720760"/>
    <w:rsid w:val="007231A3"/>
    <w:rsid w:val="007312EA"/>
    <w:rsid w:val="007411CD"/>
    <w:rsid w:val="00741390"/>
    <w:rsid w:val="00741AC4"/>
    <w:rsid w:val="00744245"/>
    <w:rsid w:val="0075357A"/>
    <w:rsid w:val="00760EDA"/>
    <w:rsid w:val="007645DE"/>
    <w:rsid w:val="00774774"/>
    <w:rsid w:val="0078089A"/>
    <w:rsid w:val="007A2AAC"/>
    <w:rsid w:val="007A5F77"/>
    <w:rsid w:val="007B1D99"/>
    <w:rsid w:val="007B41AD"/>
    <w:rsid w:val="007B50A5"/>
    <w:rsid w:val="007B6F1A"/>
    <w:rsid w:val="007E1736"/>
    <w:rsid w:val="007E1EF8"/>
    <w:rsid w:val="007E67C9"/>
    <w:rsid w:val="007F32A8"/>
    <w:rsid w:val="007F6B84"/>
    <w:rsid w:val="0081752E"/>
    <w:rsid w:val="00820246"/>
    <w:rsid w:val="00821543"/>
    <w:rsid w:val="00833335"/>
    <w:rsid w:val="00834FD8"/>
    <w:rsid w:val="00835C5A"/>
    <w:rsid w:val="00836233"/>
    <w:rsid w:val="00836442"/>
    <w:rsid w:val="00842090"/>
    <w:rsid w:val="008451DA"/>
    <w:rsid w:val="00852D7A"/>
    <w:rsid w:val="00863254"/>
    <w:rsid w:val="00872F2A"/>
    <w:rsid w:val="00877C2A"/>
    <w:rsid w:val="008C6C3E"/>
    <w:rsid w:val="008D2BE2"/>
    <w:rsid w:val="008D3670"/>
    <w:rsid w:val="008E1B3C"/>
    <w:rsid w:val="008E7E6C"/>
    <w:rsid w:val="008F07F2"/>
    <w:rsid w:val="00900B77"/>
    <w:rsid w:val="00902212"/>
    <w:rsid w:val="00902E93"/>
    <w:rsid w:val="00907AD6"/>
    <w:rsid w:val="00913757"/>
    <w:rsid w:val="00913F3A"/>
    <w:rsid w:val="00922AE5"/>
    <w:rsid w:val="00925352"/>
    <w:rsid w:val="00931CCC"/>
    <w:rsid w:val="00935D2D"/>
    <w:rsid w:val="0093660B"/>
    <w:rsid w:val="00937ED7"/>
    <w:rsid w:val="00951990"/>
    <w:rsid w:val="00955CFC"/>
    <w:rsid w:val="00957704"/>
    <w:rsid w:val="0096124D"/>
    <w:rsid w:val="0096258D"/>
    <w:rsid w:val="00963E14"/>
    <w:rsid w:val="00975586"/>
    <w:rsid w:val="00975F20"/>
    <w:rsid w:val="00981BBC"/>
    <w:rsid w:val="0098556F"/>
    <w:rsid w:val="009874BD"/>
    <w:rsid w:val="009A3C0D"/>
    <w:rsid w:val="009A5030"/>
    <w:rsid w:val="009B1A6C"/>
    <w:rsid w:val="009C1302"/>
    <w:rsid w:val="009C5196"/>
    <w:rsid w:val="009D395D"/>
    <w:rsid w:val="00A0362D"/>
    <w:rsid w:val="00A23532"/>
    <w:rsid w:val="00A24091"/>
    <w:rsid w:val="00A36871"/>
    <w:rsid w:val="00A42DFC"/>
    <w:rsid w:val="00A461CB"/>
    <w:rsid w:val="00A4648C"/>
    <w:rsid w:val="00A47508"/>
    <w:rsid w:val="00A579FB"/>
    <w:rsid w:val="00A6301C"/>
    <w:rsid w:val="00A817BB"/>
    <w:rsid w:val="00A86137"/>
    <w:rsid w:val="00A87E3A"/>
    <w:rsid w:val="00A92059"/>
    <w:rsid w:val="00A94498"/>
    <w:rsid w:val="00A96133"/>
    <w:rsid w:val="00A976B0"/>
    <w:rsid w:val="00AA32C9"/>
    <w:rsid w:val="00AA4A1C"/>
    <w:rsid w:val="00AA5316"/>
    <w:rsid w:val="00AB25D7"/>
    <w:rsid w:val="00AB6993"/>
    <w:rsid w:val="00AC10CD"/>
    <w:rsid w:val="00AD171B"/>
    <w:rsid w:val="00AD76A9"/>
    <w:rsid w:val="00AE2EB7"/>
    <w:rsid w:val="00AE4ECC"/>
    <w:rsid w:val="00B06CD3"/>
    <w:rsid w:val="00B1531D"/>
    <w:rsid w:val="00B20492"/>
    <w:rsid w:val="00B452C2"/>
    <w:rsid w:val="00B7166D"/>
    <w:rsid w:val="00B71CE9"/>
    <w:rsid w:val="00B81FA4"/>
    <w:rsid w:val="00B84A7D"/>
    <w:rsid w:val="00B91A17"/>
    <w:rsid w:val="00B94A2C"/>
    <w:rsid w:val="00B95AAF"/>
    <w:rsid w:val="00B969BC"/>
    <w:rsid w:val="00BA1399"/>
    <w:rsid w:val="00BA33C0"/>
    <w:rsid w:val="00BA6E49"/>
    <w:rsid w:val="00BE761E"/>
    <w:rsid w:val="00BF1B02"/>
    <w:rsid w:val="00BF7ECA"/>
    <w:rsid w:val="00C10CAF"/>
    <w:rsid w:val="00C1339B"/>
    <w:rsid w:val="00C160C2"/>
    <w:rsid w:val="00C243DB"/>
    <w:rsid w:val="00C33763"/>
    <w:rsid w:val="00C35C49"/>
    <w:rsid w:val="00C46EC2"/>
    <w:rsid w:val="00C57039"/>
    <w:rsid w:val="00C6519C"/>
    <w:rsid w:val="00C67E8F"/>
    <w:rsid w:val="00C718E1"/>
    <w:rsid w:val="00C77869"/>
    <w:rsid w:val="00C862E0"/>
    <w:rsid w:val="00C973B0"/>
    <w:rsid w:val="00CA38FF"/>
    <w:rsid w:val="00CB59E3"/>
    <w:rsid w:val="00CB62DC"/>
    <w:rsid w:val="00CC327F"/>
    <w:rsid w:val="00CD0B55"/>
    <w:rsid w:val="00CD12B7"/>
    <w:rsid w:val="00CE016B"/>
    <w:rsid w:val="00CE144A"/>
    <w:rsid w:val="00CE548D"/>
    <w:rsid w:val="00CE5810"/>
    <w:rsid w:val="00CE79CB"/>
    <w:rsid w:val="00CF3781"/>
    <w:rsid w:val="00CF6D30"/>
    <w:rsid w:val="00D02C10"/>
    <w:rsid w:val="00D0308D"/>
    <w:rsid w:val="00D05D45"/>
    <w:rsid w:val="00D2220B"/>
    <w:rsid w:val="00D34E50"/>
    <w:rsid w:val="00D363C2"/>
    <w:rsid w:val="00D40C57"/>
    <w:rsid w:val="00D43965"/>
    <w:rsid w:val="00D56033"/>
    <w:rsid w:val="00D60CA6"/>
    <w:rsid w:val="00D778D5"/>
    <w:rsid w:val="00D873CE"/>
    <w:rsid w:val="00D87BE3"/>
    <w:rsid w:val="00D91725"/>
    <w:rsid w:val="00DB23AF"/>
    <w:rsid w:val="00DB3D39"/>
    <w:rsid w:val="00DD0D94"/>
    <w:rsid w:val="00DD2C2C"/>
    <w:rsid w:val="00DD3994"/>
    <w:rsid w:val="00DD4304"/>
    <w:rsid w:val="00DD7BE9"/>
    <w:rsid w:val="00DF17AB"/>
    <w:rsid w:val="00E01239"/>
    <w:rsid w:val="00E0260D"/>
    <w:rsid w:val="00E113A9"/>
    <w:rsid w:val="00E13351"/>
    <w:rsid w:val="00E16A25"/>
    <w:rsid w:val="00E16E16"/>
    <w:rsid w:val="00E262E3"/>
    <w:rsid w:val="00E35501"/>
    <w:rsid w:val="00E37FAD"/>
    <w:rsid w:val="00E424CC"/>
    <w:rsid w:val="00E52DA8"/>
    <w:rsid w:val="00E546AF"/>
    <w:rsid w:val="00E54876"/>
    <w:rsid w:val="00E5622A"/>
    <w:rsid w:val="00E650C2"/>
    <w:rsid w:val="00E72AC7"/>
    <w:rsid w:val="00E801C7"/>
    <w:rsid w:val="00E83331"/>
    <w:rsid w:val="00E86CE3"/>
    <w:rsid w:val="00E93F3F"/>
    <w:rsid w:val="00EA0D49"/>
    <w:rsid w:val="00EB062F"/>
    <w:rsid w:val="00EB39D3"/>
    <w:rsid w:val="00EC1D72"/>
    <w:rsid w:val="00EC3336"/>
    <w:rsid w:val="00EC7C35"/>
    <w:rsid w:val="00ED07EC"/>
    <w:rsid w:val="00ED19FF"/>
    <w:rsid w:val="00ED1E9E"/>
    <w:rsid w:val="00ED2FBE"/>
    <w:rsid w:val="00EE3BC4"/>
    <w:rsid w:val="00EF383B"/>
    <w:rsid w:val="00F01951"/>
    <w:rsid w:val="00F1244F"/>
    <w:rsid w:val="00F22FC8"/>
    <w:rsid w:val="00F416EA"/>
    <w:rsid w:val="00F47B61"/>
    <w:rsid w:val="00F543F9"/>
    <w:rsid w:val="00F62B10"/>
    <w:rsid w:val="00F66211"/>
    <w:rsid w:val="00F66493"/>
    <w:rsid w:val="00F66701"/>
    <w:rsid w:val="00F66C23"/>
    <w:rsid w:val="00F828EF"/>
    <w:rsid w:val="00F92740"/>
    <w:rsid w:val="00F93AC0"/>
    <w:rsid w:val="00FA7B5D"/>
    <w:rsid w:val="00FB05E2"/>
    <w:rsid w:val="00FB48CD"/>
    <w:rsid w:val="00FD3395"/>
    <w:rsid w:val="00FD3D88"/>
    <w:rsid w:val="00FD55CC"/>
    <w:rsid w:val="00FE32AA"/>
    <w:rsid w:val="00FE3799"/>
    <w:rsid w:val="00FE43A8"/>
    <w:rsid w:val="00FE5CFF"/>
    <w:rsid w:val="00FE6C38"/>
    <w:rsid w:val="00FF2232"/>
    <w:rsid w:val="00FF36D4"/>
    <w:rsid w:val="00FF5B3A"/>
    <w:rsid w:val="00FF766A"/>
    <w:rsid w:val="012BAF5D"/>
    <w:rsid w:val="02042A12"/>
    <w:rsid w:val="05091663"/>
    <w:rsid w:val="0687A5D8"/>
    <w:rsid w:val="06F7D87A"/>
    <w:rsid w:val="072E03D0"/>
    <w:rsid w:val="08CA277A"/>
    <w:rsid w:val="0B45C081"/>
    <w:rsid w:val="0BC3C1B9"/>
    <w:rsid w:val="0D142848"/>
    <w:rsid w:val="0EA102D0"/>
    <w:rsid w:val="101A6AE1"/>
    <w:rsid w:val="1133DEA7"/>
    <w:rsid w:val="12ECB44B"/>
    <w:rsid w:val="1401991C"/>
    <w:rsid w:val="140BF23C"/>
    <w:rsid w:val="14ED6E89"/>
    <w:rsid w:val="15F1E73D"/>
    <w:rsid w:val="165EFE6A"/>
    <w:rsid w:val="193736E2"/>
    <w:rsid w:val="19797DE7"/>
    <w:rsid w:val="19A7B74F"/>
    <w:rsid w:val="1A41FB06"/>
    <w:rsid w:val="1B4EE656"/>
    <w:rsid w:val="1C342B4F"/>
    <w:rsid w:val="1C4B2115"/>
    <w:rsid w:val="1DC340F3"/>
    <w:rsid w:val="1DE19C87"/>
    <w:rsid w:val="1E2996BC"/>
    <w:rsid w:val="1F0CE10C"/>
    <w:rsid w:val="204267D6"/>
    <w:rsid w:val="213532E2"/>
    <w:rsid w:val="25DDE61E"/>
    <w:rsid w:val="27E146C6"/>
    <w:rsid w:val="2915CDAB"/>
    <w:rsid w:val="2B9C7C72"/>
    <w:rsid w:val="2BDA0DD4"/>
    <w:rsid w:val="2D32E96D"/>
    <w:rsid w:val="2E01E215"/>
    <w:rsid w:val="2E6A27B7"/>
    <w:rsid w:val="2EE75AE1"/>
    <w:rsid w:val="2EF0537A"/>
    <w:rsid w:val="31DB33A4"/>
    <w:rsid w:val="3257C614"/>
    <w:rsid w:val="3322EC36"/>
    <w:rsid w:val="35D32ED5"/>
    <w:rsid w:val="360DA888"/>
    <w:rsid w:val="36947196"/>
    <w:rsid w:val="36BF0216"/>
    <w:rsid w:val="39F87D7A"/>
    <w:rsid w:val="3B4F77AF"/>
    <w:rsid w:val="3C427D4F"/>
    <w:rsid w:val="3C672BE3"/>
    <w:rsid w:val="3F29CBFA"/>
    <w:rsid w:val="4262ADEB"/>
    <w:rsid w:val="43B56E84"/>
    <w:rsid w:val="445D6945"/>
    <w:rsid w:val="44888FCE"/>
    <w:rsid w:val="46341D18"/>
    <w:rsid w:val="471D33AB"/>
    <w:rsid w:val="4B6D8C84"/>
    <w:rsid w:val="4C687B2A"/>
    <w:rsid w:val="4D525A27"/>
    <w:rsid w:val="5140531E"/>
    <w:rsid w:val="52F977C3"/>
    <w:rsid w:val="57E3B363"/>
    <w:rsid w:val="5A11181D"/>
    <w:rsid w:val="5A53646C"/>
    <w:rsid w:val="5D8B052E"/>
    <w:rsid w:val="5DC33001"/>
    <w:rsid w:val="609A2898"/>
    <w:rsid w:val="61E0F623"/>
    <w:rsid w:val="625E7651"/>
    <w:rsid w:val="6343EF1D"/>
    <w:rsid w:val="63C87B0E"/>
    <w:rsid w:val="64955E65"/>
    <w:rsid w:val="65384A33"/>
    <w:rsid w:val="6775AF73"/>
    <w:rsid w:val="6CD1A354"/>
    <w:rsid w:val="6DD01BA2"/>
    <w:rsid w:val="6EC8E23E"/>
    <w:rsid w:val="7085DC38"/>
    <w:rsid w:val="70B944BC"/>
    <w:rsid w:val="71960E79"/>
    <w:rsid w:val="71B36450"/>
    <w:rsid w:val="739A57B4"/>
    <w:rsid w:val="74F41CE0"/>
    <w:rsid w:val="75552C6C"/>
    <w:rsid w:val="76ECE7A3"/>
    <w:rsid w:val="77288640"/>
    <w:rsid w:val="77617C1D"/>
    <w:rsid w:val="78E75E10"/>
    <w:rsid w:val="7B0AAC86"/>
    <w:rsid w:val="7D8763BA"/>
    <w:rsid w:val="7E7355CA"/>
    <w:rsid w:val="7EAD31FF"/>
    <w:rsid w:val="7F97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AB368E8"/>
  <w15:docId w15:val="{E31A2A97-FDF2-4D0D-9CCE-0C743222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autoRedefine/>
    <w:qFormat/>
    <w:rsid w:val="009F7D5E"/>
    <w:pPr>
      <w:keepNext/>
      <w:widowControl w:val="0"/>
      <w:spacing w:before="120"/>
      <w:jc w:val="both"/>
      <w:outlineLvl w:val="0"/>
    </w:pPr>
    <w:rPr>
      <w:rFonts w:ascii="Times New (W1)" w:hAnsi="Times New (W1)"/>
      <w:b/>
      <w:szCs w:val="24"/>
      <w:u w:val="single"/>
    </w:rPr>
  </w:style>
  <w:style w:type="paragraph" w:styleId="Titolo2">
    <w:name w:val="heading 2"/>
    <w:basedOn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link w:val="Titolo3Carattere"/>
    <w:qFormat/>
    <w:pPr>
      <w:keepNext/>
      <w:outlineLvl w:val="2"/>
    </w:pPr>
    <w:rPr>
      <w:b/>
      <w:lang w:val="x-none" w:eastAsia="x-none"/>
    </w:rPr>
  </w:style>
  <w:style w:type="paragraph" w:styleId="Titolo4">
    <w:name w:val="heading 4"/>
    <w:basedOn w:val="Normale"/>
    <w:qFormat/>
    <w:pPr>
      <w:keepNext/>
      <w:spacing w:before="240" w:after="60"/>
      <w:outlineLvl w:val="3"/>
    </w:pPr>
    <w:rPr>
      <w:rFonts w:ascii="Times New (W1)" w:hAnsi="Times New (W1)"/>
    </w:rPr>
  </w:style>
  <w:style w:type="paragraph" w:styleId="Titolo5">
    <w:name w:val="heading 5"/>
    <w:basedOn w:val="Normale"/>
    <w:qFormat/>
    <w:pPr>
      <w:spacing w:before="240" w:after="60"/>
      <w:outlineLvl w:val="4"/>
    </w:pPr>
    <w:rPr>
      <w:sz w:val="20"/>
      <w:lang w:val="en-US"/>
    </w:rPr>
  </w:style>
  <w:style w:type="paragraph" w:styleId="Titolo6">
    <w:name w:val="heading 6"/>
    <w:basedOn w:val="Normale"/>
    <w:qFormat/>
    <w:pPr>
      <w:spacing w:before="240" w:after="60"/>
      <w:outlineLvl w:val="5"/>
    </w:pPr>
    <w:rPr>
      <w:i/>
      <w:sz w:val="22"/>
      <w:lang w:val="en-US"/>
    </w:rPr>
  </w:style>
  <w:style w:type="paragraph" w:styleId="Titolo7">
    <w:name w:val="heading 7"/>
    <w:basedOn w:val="Normale"/>
    <w:qFormat/>
    <w:pPr>
      <w:spacing w:before="240" w:after="60"/>
      <w:outlineLvl w:val="6"/>
    </w:pPr>
    <w:rPr>
      <w:rFonts w:ascii="Arial" w:hAnsi="Arial"/>
      <w:sz w:val="20"/>
      <w:lang w:val="en-US"/>
    </w:rPr>
  </w:style>
  <w:style w:type="paragraph" w:styleId="Titolo8">
    <w:name w:val="heading 8"/>
    <w:basedOn w:val="Normale"/>
    <w:qFormat/>
    <w:pPr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Titolo9">
    <w:name w:val="heading 9"/>
    <w:basedOn w:val="Normale"/>
    <w:qFormat/>
    <w:p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qFormat/>
    <w:rsid w:val="00662BA4"/>
    <w:rPr>
      <w:b/>
      <w:sz w:val="24"/>
    </w:rPr>
  </w:style>
  <w:style w:type="character" w:customStyle="1" w:styleId="Titolo3Carattere">
    <w:name w:val="Titolo 3 Carattere"/>
    <w:link w:val="Titolo3"/>
    <w:qFormat/>
    <w:rsid w:val="003A394E"/>
    <w:rPr>
      <w:b/>
      <w:sz w:val="24"/>
      <w:lang w:val="x-none" w:eastAsia="x-none"/>
    </w:rPr>
  </w:style>
  <w:style w:type="character" w:styleId="Numeropagina">
    <w:name w:val="page number"/>
    <w:basedOn w:val="Carpredefinitoparagrafo"/>
    <w:semiHidden/>
    <w:qFormat/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styleId="Collegamentovisitato">
    <w:name w:val="FollowedHyperlink"/>
    <w:uiPriority w:val="99"/>
    <w:semiHidden/>
    <w:qFormat/>
    <w:rPr>
      <w:color w:val="8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E80B54"/>
    <w:rPr>
      <w:rFonts w:ascii="Tahoma" w:hAnsi="Tahoma" w:cs="Tahoma"/>
      <w:sz w:val="16"/>
      <w:szCs w:val="16"/>
    </w:rPr>
  </w:style>
  <w:style w:type="character" w:customStyle="1" w:styleId="Titolo22Carattere">
    <w:name w:val="Titolo 22 Carattere"/>
    <w:link w:val="Titolo22"/>
    <w:qFormat/>
    <w:rsid w:val="00662BA4"/>
    <w:rPr>
      <w:b/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02090B"/>
  </w:style>
  <w:style w:type="character" w:styleId="Rimandonotaapidipagina">
    <w:name w:val="footnote reference"/>
    <w:semiHidden/>
    <w:qFormat/>
    <w:rsid w:val="0002090B"/>
    <w:rPr>
      <w:vertAlign w:val="superscript"/>
    </w:rPr>
  </w:style>
  <w:style w:type="character" w:customStyle="1" w:styleId="st">
    <w:name w:val="st"/>
    <w:qFormat/>
    <w:rsid w:val="00D5505B"/>
  </w:style>
  <w:style w:type="character" w:styleId="Rimandocommento">
    <w:name w:val="annotation reference"/>
    <w:uiPriority w:val="99"/>
    <w:semiHidden/>
    <w:unhideWhenUsed/>
    <w:qFormat/>
    <w:rsid w:val="00E0313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0313E"/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E0313E"/>
    <w:rPr>
      <w:b/>
      <w:bCs/>
    </w:rPr>
  </w:style>
  <w:style w:type="character" w:customStyle="1" w:styleId="normaltextrun">
    <w:name w:val="normaltextrun"/>
    <w:basedOn w:val="Carpredefinitoparagrafo"/>
    <w:qFormat/>
    <w:rsid w:val="00827FB3"/>
  </w:style>
  <w:style w:type="character" w:customStyle="1" w:styleId="spellingerror">
    <w:name w:val="spellingerror"/>
    <w:basedOn w:val="Carpredefinitoparagrafo"/>
    <w:qFormat/>
    <w:rsid w:val="00827FB3"/>
  </w:style>
  <w:style w:type="character" w:customStyle="1" w:styleId="eop">
    <w:name w:val="eop"/>
    <w:basedOn w:val="Carpredefinitoparagrafo"/>
    <w:qFormat/>
    <w:rsid w:val="00827FB3"/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8F1949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  <w:color w:val="00000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widowControl w:val="0"/>
      <w:jc w:val="center"/>
    </w:pPr>
    <w:rPr>
      <w:rFonts w:ascii="Arial" w:hAnsi="Arial"/>
      <w:b/>
      <w:sz w:val="36"/>
      <w:lang w:val="en-US" w:eastAsia="en-US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rsid w:val="0002090B"/>
    <w:pPr>
      <w:keepLines/>
      <w:spacing w:before="120" w:after="360" w:line="340" w:lineRule="atLeast"/>
      <w:jc w:val="center"/>
    </w:pPr>
    <w:rPr>
      <w:rFonts w:ascii="Arial" w:hAnsi="Arial"/>
      <w:b/>
      <w:sz w:val="20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InfoBlue">
    <w:name w:val="InfoBlue"/>
    <w:basedOn w:val="Normale"/>
    <w:autoRedefine/>
    <w:qFormat/>
    <w:rsid w:val="00F43621"/>
    <w:pPr>
      <w:widowControl w:val="0"/>
      <w:spacing w:after="120" w:line="240" w:lineRule="atLeast"/>
    </w:pPr>
    <w:rPr>
      <w:i/>
      <w:color w:val="0000FF"/>
      <w:sz w:val="20"/>
    </w:rPr>
  </w:style>
  <w:style w:type="paragraph" w:styleId="Sommario2">
    <w:name w:val="toc 2"/>
    <w:basedOn w:val="Sommario1"/>
    <w:autoRedefine/>
    <w:uiPriority w:val="39"/>
    <w:pPr>
      <w:spacing w:before="0" w:after="0"/>
      <w:ind w:left="240"/>
    </w:pPr>
    <w:rPr>
      <w:b/>
      <w:bCs w:val="0"/>
      <w:smallCaps/>
    </w:rPr>
  </w:style>
  <w:style w:type="paragraph" w:styleId="Sommario1">
    <w:name w:val="toc 1"/>
    <w:basedOn w:val="Normale"/>
    <w:autoRedefine/>
    <w:uiPriority w:val="39"/>
    <w:rsid w:val="008712FD"/>
    <w:pPr>
      <w:spacing w:before="120" w:after="120"/>
    </w:pPr>
    <w:rPr>
      <w:bCs/>
      <w:caps/>
      <w:szCs w:val="24"/>
    </w:rPr>
  </w:style>
  <w:style w:type="paragraph" w:styleId="Indice1">
    <w:name w:val="index 1"/>
    <w:basedOn w:val="Normale"/>
    <w:semiHidden/>
    <w:qFormat/>
    <w:pPr>
      <w:jc w:val="both"/>
    </w:pPr>
    <w:rPr>
      <w:sz w:val="22"/>
    </w:rPr>
  </w:style>
  <w:style w:type="paragraph" w:styleId="Formuladichiusura">
    <w:name w:val="Closing"/>
    <w:basedOn w:val="Normale"/>
    <w:semiHidden/>
    <w:qFormat/>
    <w:pPr>
      <w:keepNext/>
      <w:spacing w:line="220" w:lineRule="atLeast"/>
    </w:pPr>
    <w:rPr>
      <w:rFonts w:ascii="Arial" w:hAnsi="Arial"/>
      <w:spacing w:val="-5"/>
      <w:sz w:val="20"/>
    </w:rPr>
  </w:style>
  <w:style w:type="paragraph" w:styleId="Rientrocorpodeltesto">
    <w:name w:val="Body Text Indent"/>
    <w:basedOn w:val="Normale"/>
    <w:semiHidden/>
    <w:pPr>
      <w:ind w:left="709"/>
    </w:pPr>
    <w:rPr>
      <w:i/>
      <w:iCs/>
      <w:color w:val="FF0000"/>
      <w:sz w:val="20"/>
    </w:rPr>
  </w:style>
  <w:style w:type="paragraph" w:styleId="Rientrocorpodeltesto2">
    <w:name w:val="Body Text Indent 2"/>
    <w:basedOn w:val="Normale"/>
    <w:semiHidden/>
    <w:qFormat/>
    <w:pPr>
      <w:ind w:left="120"/>
    </w:pPr>
    <w:rPr>
      <w:rFonts w:ascii="Courier New" w:hAnsi="Courier New" w:cs="Courier New"/>
      <w:sz w:val="18"/>
    </w:rPr>
  </w:style>
  <w:style w:type="paragraph" w:styleId="Rientrocorpodeltesto3">
    <w:name w:val="Body Text Indent 3"/>
    <w:basedOn w:val="Normale"/>
    <w:semiHidden/>
    <w:qFormat/>
    <w:pPr>
      <w:ind w:left="-284"/>
    </w:pPr>
    <w:rPr>
      <w:rFonts w:ascii="Courier New" w:hAnsi="Courier New" w:cs="Courier New"/>
      <w:sz w:val="18"/>
    </w:rPr>
  </w:style>
  <w:style w:type="paragraph" w:customStyle="1" w:styleId="Paragraph1">
    <w:name w:val="Paragraph1"/>
    <w:basedOn w:val="Normale"/>
    <w:qFormat/>
    <w:pPr>
      <w:widowControl w:val="0"/>
      <w:spacing w:before="80"/>
      <w:jc w:val="both"/>
    </w:pPr>
    <w:rPr>
      <w:sz w:val="20"/>
      <w:lang w:val="en-US" w:eastAsia="en-US"/>
    </w:rPr>
  </w:style>
  <w:style w:type="paragraph" w:styleId="Sommario3">
    <w:name w:val="toc 3"/>
    <w:basedOn w:val="Normale"/>
    <w:autoRedefine/>
    <w:uiPriority w:val="39"/>
    <w:pPr>
      <w:ind w:left="480"/>
    </w:pPr>
    <w:rPr>
      <w:i/>
      <w:iCs/>
      <w:szCs w:val="24"/>
    </w:rPr>
  </w:style>
  <w:style w:type="paragraph" w:styleId="Sommario4">
    <w:name w:val="toc 4"/>
    <w:basedOn w:val="Normale"/>
    <w:autoRedefine/>
    <w:uiPriority w:val="39"/>
    <w:pPr>
      <w:ind w:left="720"/>
    </w:pPr>
    <w:rPr>
      <w:szCs w:val="21"/>
    </w:rPr>
  </w:style>
  <w:style w:type="paragraph" w:styleId="Sommario5">
    <w:name w:val="toc 5"/>
    <w:basedOn w:val="Normale"/>
    <w:autoRedefine/>
    <w:uiPriority w:val="39"/>
    <w:pPr>
      <w:ind w:left="960"/>
    </w:pPr>
    <w:rPr>
      <w:szCs w:val="21"/>
    </w:rPr>
  </w:style>
  <w:style w:type="paragraph" w:styleId="Sommario6">
    <w:name w:val="toc 6"/>
    <w:basedOn w:val="Normale"/>
    <w:autoRedefine/>
    <w:uiPriority w:val="39"/>
    <w:pPr>
      <w:ind w:left="1200"/>
    </w:pPr>
    <w:rPr>
      <w:szCs w:val="21"/>
    </w:rPr>
  </w:style>
  <w:style w:type="paragraph" w:styleId="Sommario7">
    <w:name w:val="toc 7"/>
    <w:basedOn w:val="Normale"/>
    <w:autoRedefine/>
    <w:uiPriority w:val="39"/>
    <w:pPr>
      <w:ind w:left="1440"/>
    </w:pPr>
    <w:rPr>
      <w:szCs w:val="21"/>
    </w:rPr>
  </w:style>
  <w:style w:type="paragraph" w:styleId="Sommario8">
    <w:name w:val="toc 8"/>
    <w:basedOn w:val="Normale"/>
    <w:autoRedefine/>
    <w:uiPriority w:val="39"/>
    <w:pPr>
      <w:ind w:left="1680"/>
    </w:pPr>
    <w:rPr>
      <w:szCs w:val="21"/>
    </w:rPr>
  </w:style>
  <w:style w:type="paragraph" w:styleId="Sommario9">
    <w:name w:val="toc 9"/>
    <w:basedOn w:val="Normale"/>
    <w:autoRedefine/>
    <w:uiPriority w:val="39"/>
    <w:pPr>
      <w:ind w:left="1920"/>
    </w:pPr>
    <w:rPr>
      <w:szCs w:val="21"/>
    </w:rPr>
  </w:style>
  <w:style w:type="paragraph" w:styleId="Sottotitolo">
    <w:name w:val="Subtitle"/>
    <w:basedOn w:val="Normale"/>
    <w:qFormat/>
    <w:pPr>
      <w:jc w:val="center"/>
    </w:pPr>
    <w:rPr>
      <w:rFonts w:ascii="Arial" w:hAnsi="Arial" w:cs="Arial"/>
      <w:sz w:val="40"/>
    </w:rPr>
  </w:style>
  <w:style w:type="paragraph" w:styleId="Corpodeltesto2">
    <w:name w:val="Body Text 2"/>
    <w:basedOn w:val="Normale"/>
    <w:semiHidden/>
    <w:qFormat/>
    <w:rPr>
      <w:b/>
      <w:bCs/>
      <w:szCs w:val="24"/>
    </w:rPr>
  </w:style>
  <w:style w:type="paragraph" w:styleId="NormaleWeb">
    <w:name w:val="Normal (Web)"/>
    <w:basedOn w:val="Normale"/>
    <w:semiHidden/>
    <w:qFormat/>
    <w:pPr>
      <w:spacing w:beforeAutospacing="1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Body">
    <w:name w:val="Body"/>
    <w:basedOn w:val="Normale"/>
    <w:qFormat/>
    <w:pPr>
      <w:spacing w:before="120"/>
      <w:jc w:val="both"/>
    </w:pPr>
    <w:rPr>
      <w:rFonts w:ascii="Book Antiqua" w:hAnsi="Book Antiqua"/>
      <w:sz w:val="20"/>
      <w:lang w:val="en-US" w:eastAsia="en-US"/>
    </w:rPr>
  </w:style>
  <w:style w:type="paragraph" w:styleId="Corpodeltesto3">
    <w:name w:val="Body Text 3"/>
    <w:basedOn w:val="Normale"/>
    <w:semiHidden/>
    <w:qFormat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80B54"/>
    <w:rPr>
      <w:rFonts w:ascii="Tahoma" w:hAnsi="Tahoma"/>
      <w:sz w:val="16"/>
      <w:szCs w:val="16"/>
      <w:lang w:val="x-none" w:eastAsia="x-none"/>
    </w:rPr>
  </w:style>
  <w:style w:type="paragraph" w:customStyle="1" w:styleId="relazioni">
    <w:name w:val="relazioni"/>
    <w:basedOn w:val="Normale"/>
    <w:qFormat/>
    <w:rsid w:val="00766EC9"/>
    <w:pPr>
      <w:jc w:val="both"/>
    </w:pPr>
  </w:style>
  <w:style w:type="paragraph" w:customStyle="1" w:styleId="Default">
    <w:name w:val="Default"/>
    <w:qFormat/>
    <w:rsid w:val="00766EC9"/>
    <w:rPr>
      <w:color w:val="000000"/>
      <w:sz w:val="24"/>
      <w:szCs w:val="24"/>
    </w:rPr>
  </w:style>
  <w:style w:type="paragraph" w:customStyle="1" w:styleId="StilePrimariga05cm">
    <w:name w:val="Stile Prima riga:  05 cm"/>
    <w:basedOn w:val="Normale"/>
    <w:qFormat/>
    <w:rsid w:val="00662BA4"/>
    <w:pPr>
      <w:ind w:firstLine="284"/>
      <w:jc w:val="both"/>
    </w:pPr>
  </w:style>
  <w:style w:type="paragraph" w:customStyle="1" w:styleId="Titolo22">
    <w:name w:val="Titolo 22"/>
    <w:basedOn w:val="Titolo2"/>
    <w:link w:val="Titolo22Carattere"/>
    <w:qFormat/>
    <w:rsid w:val="00662BA4"/>
  </w:style>
  <w:style w:type="paragraph" w:styleId="Paragrafoelenco">
    <w:name w:val="List Paragraph"/>
    <w:aliases w:val="N_T3"/>
    <w:basedOn w:val="Normale"/>
    <w:link w:val="ParagrafoelencoCarattere"/>
    <w:uiPriority w:val="34"/>
    <w:qFormat/>
    <w:rsid w:val="00662BA4"/>
    <w:pPr>
      <w:ind w:left="708"/>
    </w:pPr>
  </w:style>
  <w:style w:type="paragraph" w:styleId="Testonotaapidipagina">
    <w:name w:val="footnote text"/>
    <w:basedOn w:val="Normale"/>
    <w:link w:val="TestonotaapidipaginaCarattere"/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0313E"/>
    <w:rPr>
      <w:sz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E0313E"/>
    <w:rPr>
      <w:b/>
      <w:bCs/>
    </w:rPr>
  </w:style>
  <w:style w:type="table" w:styleId="Grigliatabella">
    <w:name w:val="Table Grid"/>
    <w:basedOn w:val="Tabellanormale"/>
    <w:uiPriority w:val="59"/>
    <w:rsid w:val="00ED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media1-Colore1">
    <w:name w:val="Medium Grid 1 Accent 1"/>
    <w:basedOn w:val="Tabellanormale"/>
    <w:uiPriority w:val="67"/>
    <w:rsid w:val="00ED600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Revisione">
    <w:name w:val="Revision"/>
    <w:hidden/>
    <w:uiPriority w:val="99"/>
    <w:semiHidden/>
    <w:rsid w:val="00563187"/>
    <w:rPr>
      <w:sz w:val="24"/>
    </w:rPr>
  </w:style>
  <w:style w:type="character" w:customStyle="1" w:styleId="ParagrafoelencoCarattere">
    <w:name w:val="Paragrafo elenco Carattere"/>
    <w:aliases w:val="N_T3 Carattere"/>
    <w:basedOn w:val="Carpredefinitoparagrafo"/>
    <w:link w:val="Paragrafoelenco"/>
    <w:uiPriority w:val="34"/>
    <w:rsid w:val="00C46E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EBCE7D8C483B4F8C555ACA9A13265B" ma:contentTypeVersion="2" ma:contentTypeDescription="Creare un nuovo documento." ma:contentTypeScope="" ma:versionID="c246e9303eac88b8fa4a250d6dbb05c7">
  <xsd:schema xmlns:xsd="http://www.w3.org/2001/XMLSchema" xmlns:xs="http://www.w3.org/2001/XMLSchema" xmlns:p="http://schemas.microsoft.com/office/2006/metadata/properties" xmlns:ns2="5c10da2b-ab49-4479-80cb-cc5a97f6c03b" targetNamespace="http://schemas.microsoft.com/office/2006/metadata/properties" ma:root="true" ma:fieldsID="d9cffdc16e57efaf09c335c982eab900" ns2:_="">
    <xsd:import namespace="5c10da2b-ab49-4479-80cb-cc5a97f6c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0da2b-ab49-4479-80cb-cc5a97f6c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C27B08-9B41-41DC-850B-CE11A45FD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0853FD-CE6D-49F9-A251-B88D8B85D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6239A5-8091-4DD6-B170-DF3EE72E5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0da2b-ab49-4479-80cb-cc5a97f6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C54A15-BF41-4565-B26E-C856351F2E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&lt;nome caso d'uso&gt;</vt:lpstr>
    </vt:vector>
  </TitlesOfParts>
  <Company>CSI-Piemonte</Company>
  <LinksUpToDate>false</LinksUpToDate>
  <CharactersWithSpaces>17924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&lt;nome caso d'uso&gt;</dc:title>
  <dc:subject>Turismo</dc:subject>
  <dc:creator>pegna</dc:creator>
  <cp:keywords/>
  <dc:description/>
  <cp:lastModifiedBy>GARIGLIO Federica 1845</cp:lastModifiedBy>
  <cp:revision>4</cp:revision>
  <cp:lastPrinted>2019-06-21T11:04:00Z</cp:lastPrinted>
  <dcterms:created xsi:type="dcterms:W3CDTF">2021-07-20T13:29:00Z</dcterms:created>
  <dcterms:modified xsi:type="dcterms:W3CDTF">2021-07-20T13:37:00Z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CSI-Piemonte</vt:lpwstr>
  </property>
  <property fmtid="{D5CDD505-2E9C-101B-9397-08002B2CF9AE}" pid="4" name="ContentTypeId">
    <vt:lpwstr>0x01010093EBCE7D8C483B4F8C555ACA9A13265B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