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1E5A08" w:rsidRPr="001E5A08" w:rsidRDefault="00F73565" w:rsidP="001E5A08">
      <w:pPr>
        <w:spacing w:after="136" w:line="259" w:lineRule="auto"/>
        <w:ind w:left="175"/>
        <w:rPr>
          <w:sz w:val="24"/>
          <w:szCs w:val="24"/>
        </w:rPr>
      </w:pPr>
      <w:r w:rsidRPr="00D14CD0">
        <w:rPr>
          <w:rFonts w:ascii="Arial" w:hAnsi="Arial" w:cs="Arial"/>
          <w:b/>
          <w:sz w:val="22"/>
          <w:szCs w:val="22"/>
        </w:rPr>
        <w:t>Oggetto:</w:t>
      </w:r>
      <w:r w:rsidRPr="00D14CD0">
        <w:rPr>
          <w:rFonts w:ascii="Arial" w:hAnsi="Arial" w:cs="Arial"/>
          <w:sz w:val="22"/>
          <w:szCs w:val="22"/>
        </w:rPr>
        <w:tab/>
      </w:r>
      <w:r w:rsidR="001E5A08" w:rsidRPr="001E5A08">
        <w:rPr>
          <w:b/>
          <w:sz w:val="24"/>
          <w:szCs w:val="24"/>
        </w:rPr>
        <w:t>Avviso pubblico nell’ambito dell’analisi comparativa ex 68 CAD finalizzata all’individuazione di una Piattaforma di network security policy management - NSPM (AP</w:t>
      </w:r>
      <w:r w:rsidR="00595773">
        <w:rPr>
          <w:b/>
          <w:sz w:val="24"/>
          <w:szCs w:val="24"/>
        </w:rPr>
        <w:t>IM</w:t>
      </w:r>
      <w:r w:rsidR="001E5A08" w:rsidRPr="001E5A08">
        <w:rPr>
          <w:b/>
          <w:sz w:val="24"/>
          <w:szCs w:val="24"/>
        </w:rPr>
        <w:t>19_008).</w:t>
      </w:r>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w:t>
      </w:r>
      <w:proofErr w:type="gramStart"/>
      <w:r w:rsidRPr="00D14CD0">
        <w:rPr>
          <w:rFonts w:ascii="Arial" w:hAnsi="Arial" w:cs="Arial"/>
          <w:b/>
          <w:sz w:val="22"/>
          <w:szCs w:val="22"/>
        </w:rPr>
        <w:t>dell’ art.</w:t>
      </w:r>
      <w:proofErr w:type="gramEnd"/>
      <w:r w:rsidRPr="00D14CD0">
        <w:rPr>
          <w:rFonts w:ascii="Arial" w:hAnsi="Arial" w:cs="Arial"/>
          <w:b/>
          <w:sz w:val="22"/>
          <w:szCs w:val="22"/>
        </w:rPr>
        <w:t xml:space="preserve">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w:t>
      </w:r>
      <w:proofErr w:type="gramStart"/>
      <w:r w:rsidRPr="00D14CD0">
        <w:rPr>
          <w:rFonts w:ascii="Arial" w:hAnsi="Arial" w:cs="Arial"/>
          <w:b/>
          <w:sz w:val="22"/>
          <w:szCs w:val="22"/>
        </w:rPr>
        <w:t>_</w:t>
      </w:r>
      <w:r w:rsidRPr="00D14CD0">
        <w:rPr>
          <w:rFonts w:ascii="Arial" w:hAnsi="Arial" w:cs="Arial"/>
          <w:sz w:val="22"/>
          <w:szCs w:val="22"/>
        </w:rPr>
        <w:t>(</w:t>
      </w:r>
      <w:proofErr w:type="gramEnd"/>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 xml:space="preserve">documento </w:t>
      </w:r>
      <w:r w:rsidRPr="00226577">
        <w:rPr>
          <w:rFonts w:ascii="Arial" w:hAnsi="Arial" w:cs="Arial"/>
          <w:sz w:val="22"/>
          <w:szCs w:val="22"/>
        </w:rPr>
        <w:t>"AP</w:t>
      </w:r>
      <w:r w:rsidR="002704F6" w:rsidRPr="00226577">
        <w:rPr>
          <w:rFonts w:ascii="Arial" w:hAnsi="Arial" w:cs="Arial"/>
          <w:sz w:val="22"/>
          <w:szCs w:val="22"/>
        </w:rPr>
        <w:t>IM19_</w:t>
      </w:r>
      <w:r w:rsidR="00226577" w:rsidRPr="00226577">
        <w:rPr>
          <w:rFonts w:ascii="Arial" w:hAnsi="Arial" w:cs="Arial"/>
          <w:sz w:val="22"/>
          <w:szCs w:val="22"/>
        </w:rPr>
        <w:t>00</w:t>
      </w:r>
      <w:r w:rsidR="001E5A08">
        <w:rPr>
          <w:rFonts w:ascii="Arial" w:hAnsi="Arial" w:cs="Arial"/>
          <w:sz w:val="22"/>
          <w:szCs w:val="22"/>
        </w:rPr>
        <w:t>8</w:t>
      </w:r>
      <w:r w:rsidR="002013A2" w:rsidRPr="00226577">
        <w:rPr>
          <w:rFonts w:ascii="Arial" w:hAnsi="Arial" w:cs="Arial"/>
          <w:sz w:val="22"/>
          <w:szCs w:val="22"/>
        </w:rPr>
        <w:t>_</w:t>
      </w:r>
      <w:r w:rsidR="00595773" w:rsidRPr="002013A2">
        <w:rPr>
          <w:rFonts w:ascii="Arial" w:hAnsi="Arial" w:cs="Arial"/>
          <w:sz w:val="22"/>
          <w:szCs w:val="22"/>
        </w:rPr>
        <w:t>_All</w:t>
      </w:r>
      <w:r w:rsidR="00595773">
        <w:rPr>
          <w:rFonts w:ascii="Arial" w:hAnsi="Arial" w:cs="Arial"/>
          <w:sz w:val="22"/>
          <w:szCs w:val="22"/>
        </w:rPr>
        <w:t>.</w:t>
      </w:r>
      <w:r w:rsidR="00595773" w:rsidRPr="002013A2">
        <w:rPr>
          <w:rFonts w:ascii="Arial" w:hAnsi="Arial" w:cs="Arial"/>
          <w:sz w:val="22"/>
          <w:szCs w:val="22"/>
        </w:rPr>
        <w:t>1</w:t>
      </w:r>
      <w:r w:rsidR="00595773">
        <w:rPr>
          <w:rFonts w:ascii="Arial" w:hAnsi="Arial" w:cs="Arial"/>
          <w:sz w:val="22"/>
          <w:szCs w:val="22"/>
        </w:rPr>
        <w:t>_</w:t>
      </w:r>
      <w:r w:rsidR="002013A2" w:rsidRPr="00226577">
        <w:rPr>
          <w:rFonts w:ascii="Arial" w:hAnsi="Arial" w:cs="Arial"/>
          <w:sz w:val="22"/>
          <w:szCs w:val="22"/>
        </w:rPr>
        <w:t>Spe</w:t>
      </w:r>
      <w:r w:rsidR="007E4D36" w:rsidRPr="00226577">
        <w:rPr>
          <w:rFonts w:ascii="Arial" w:hAnsi="Arial" w:cs="Arial"/>
          <w:sz w:val="22"/>
          <w:szCs w:val="22"/>
        </w:rPr>
        <w:t>cificheTecniche</w:t>
      </w:r>
      <w:r w:rsidRPr="00226577">
        <w:rPr>
          <w:rFonts w:ascii="Arial" w:hAnsi="Arial" w:cs="Arial"/>
          <w:sz w:val="22"/>
          <w:szCs w:val="22"/>
        </w:rPr>
        <w:t>_ModalitaFornitura</w:t>
      </w:r>
      <w:r w:rsidRPr="002013A2">
        <w:rPr>
          <w:rFonts w:ascii="Arial" w:hAnsi="Arial" w:cs="Arial"/>
          <w:sz w:val="22"/>
          <w:szCs w:val="22"/>
        </w:rPr>
        <w:t>”;</w:t>
      </w:r>
    </w:p>
    <w:p w:rsidR="008302A4" w:rsidRPr="001E5A08" w:rsidRDefault="008302A4" w:rsidP="008302A4">
      <w:pPr>
        <w:pStyle w:val="Corpotesto"/>
        <w:numPr>
          <w:ilvl w:val="0"/>
          <w:numId w:val="43"/>
        </w:numPr>
        <w:autoSpaceDE w:val="0"/>
        <w:autoSpaceDN w:val="0"/>
        <w:adjustRightInd w:val="0"/>
        <w:ind w:hanging="720"/>
        <w:rPr>
          <w:rFonts w:ascii="Arial" w:hAnsi="Arial" w:cs="Arial"/>
          <w:sz w:val="22"/>
          <w:szCs w:val="22"/>
        </w:rPr>
      </w:pPr>
      <w:r w:rsidRPr="001E5A08">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E22FAF">
        <w:rPr>
          <w:rFonts w:ascii="Arial" w:hAnsi="Arial" w:cs="Arial"/>
          <w:sz w:val="22"/>
          <w:szCs w:val="22"/>
        </w:rPr>
        <w:t>Consultazione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lastRenderedPageBreak/>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8302A4" w:rsidRPr="002013A2" w:rsidRDefault="008302A4" w:rsidP="008302A4">
      <w:pPr>
        <w:numPr>
          <w:ilvl w:val="0"/>
          <w:numId w:val="46"/>
        </w:numPr>
        <w:spacing w:after="120"/>
        <w:jc w:val="both"/>
        <w:rPr>
          <w:rFonts w:ascii="Arial" w:hAnsi="Arial" w:cs="Arial"/>
          <w:sz w:val="22"/>
          <w:szCs w:val="22"/>
        </w:rPr>
      </w:pPr>
      <w:r w:rsidRPr="002013A2">
        <w:rPr>
          <w:rFonts w:ascii="Arial" w:hAnsi="Arial" w:cs="Arial"/>
          <w:sz w:val="22"/>
          <w:szCs w:val="22"/>
        </w:rPr>
        <w:t xml:space="preserve">documento </w:t>
      </w:r>
      <w:r w:rsidRPr="00226577">
        <w:rPr>
          <w:rFonts w:ascii="Arial" w:hAnsi="Arial" w:cs="Arial"/>
          <w:sz w:val="22"/>
          <w:szCs w:val="22"/>
        </w:rPr>
        <w:t>"AP</w:t>
      </w:r>
      <w:r w:rsidR="002704F6" w:rsidRPr="00226577">
        <w:rPr>
          <w:rFonts w:ascii="Arial" w:hAnsi="Arial" w:cs="Arial"/>
          <w:sz w:val="22"/>
          <w:szCs w:val="22"/>
        </w:rPr>
        <w:t>IM19_0</w:t>
      </w:r>
      <w:r w:rsidR="00226577" w:rsidRPr="00226577">
        <w:rPr>
          <w:rFonts w:ascii="Arial" w:hAnsi="Arial" w:cs="Arial"/>
          <w:sz w:val="22"/>
          <w:szCs w:val="22"/>
        </w:rPr>
        <w:t>0</w:t>
      </w:r>
      <w:r w:rsidR="001E5A08">
        <w:rPr>
          <w:rFonts w:ascii="Arial" w:hAnsi="Arial" w:cs="Arial"/>
          <w:sz w:val="22"/>
          <w:szCs w:val="22"/>
        </w:rPr>
        <w:t>8</w:t>
      </w:r>
      <w:r w:rsidR="002013A2" w:rsidRPr="00226577">
        <w:rPr>
          <w:rFonts w:ascii="Arial" w:hAnsi="Arial" w:cs="Arial"/>
          <w:sz w:val="22"/>
          <w:szCs w:val="22"/>
        </w:rPr>
        <w:t>_</w:t>
      </w:r>
      <w:r w:rsidR="00595773" w:rsidRPr="002013A2">
        <w:rPr>
          <w:rFonts w:ascii="Arial" w:hAnsi="Arial" w:cs="Arial"/>
          <w:sz w:val="22"/>
          <w:szCs w:val="22"/>
        </w:rPr>
        <w:t>_All</w:t>
      </w:r>
      <w:r w:rsidR="00595773">
        <w:rPr>
          <w:rFonts w:ascii="Arial" w:hAnsi="Arial" w:cs="Arial"/>
          <w:sz w:val="22"/>
          <w:szCs w:val="22"/>
        </w:rPr>
        <w:t>.</w:t>
      </w:r>
      <w:r w:rsidR="00595773" w:rsidRPr="002013A2">
        <w:rPr>
          <w:rFonts w:ascii="Arial" w:hAnsi="Arial" w:cs="Arial"/>
          <w:sz w:val="22"/>
          <w:szCs w:val="22"/>
        </w:rPr>
        <w:t>1</w:t>
      </w:r>
      <w:r w:rsidR="00595773">
        <w:rPr>
          <w:rFonts w:ascii="Arial" w:hAnsi="Arial" w:cs="Arial"/>
          <w:sz w:val="22"/>
          <w:szCs w:val="22"/>
        </w:rPr>
        <w:t>_</w:t>
      </w:r>
      <w:r w:rsidR="007E4D36" w:rsidRPr="00226577">
        <w:rPr>
          <w:rFonts w:ascii="Arial" w:hAnsi="Arial" w:cs="Arial"/>
          <w:sz w:val="22"/>
          <w:szCs w:val="22"/>
        </w:rPr>
        <w:t>SpecificheTecniche</w:t>
      </w:r>
      <w:r w:rsidRPr="002013A2">
        <w:rPr>
          <w:rFonts w:ascii="Arial" w:hAnsi="Arial" w:cs="Arial"/>
          <w:sz w:val="22"/>
          <w:szCs w:val="22"/>
        </w:rPr>
        <w:t>_ModalitaFornitura</w:t>
      </w:r>
      <w:bookmarkStart w:id="0" w:name="_GoBack"/>
      <w:bookmarkEnd w:id="0"/>
      <w:r w:rsidRPr="002013A2">
        <w:rPr>
          <w:rFonts w:ascii="Arial" w:hAnsi="Arial" w:cs="Arial"/>
          <w:sz w:val="22"/>
          <w:szCs w:val="22"/>
        </w:rPr>
        <w:t>”;</w:t>
      </w:r>
    </w:p>
    <w:p w:rsidR="009846C3" w:rsidRPr="00D14CD0" w:rsidRDefault="008302A4" w:rsidP="009846C3">
      <w:pPr>
        <w:pStyle w:val="Corpotesto"/>
        <w:numPr>
          <w:ilvl w:val="0"/>
          <w:numId w:val="46"/>
        </w:numPr>
        <w:autoSpaceDE w:val="0"/>
        <w:autoSpaceDN w:val="0"/>
        <w:adjustRightInd w:val="0"/>
        <w:spacing w:after="120"/>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595773">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4"/>
    <w:rsid w:val="0003086F"/>
    <w:rsid w:val="00061C6E"/>
    <w:rsid w:val="00070674"/>
    <w:rsid w:val="000B3862"/>
    <w:rsid w:val="000B6B2F"/>
    <w:rsid w:val="000F61B5"/>
    <w:rsid w:val="001044F4"/>
    <w:rsid w:val="001269FF"/>
    <w:rsid w:val="00136CD1"/>
    <w:rsid w:val="00177B8A"/>
    <w:rsid w:val="001B048B"/>
    <w:rsid w:val="001B2D4B"/>
    <w:rsid w:val="001E5A08"/>
    <w:rsid w:val="002013A2"/>
    <w:rsid w:val="00210ED7"/>
    <w:rsid w:val="00226577"/>
    <w:rsid w:val="002554E3"/>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C442A"/>
    <w:rsid w:val="004E2543"/>
    <w:rsid w:val="00512F3B"/>
    <w:rsid w:val="00515B13"/>
    <w:rsid w:val="00524200"/>
    <w:rsid w:val="00574820"/>
    <w:rsid w:val="00594535"/>
    <w:rsid w:val="00595773"/>
    <w:rsid w:val="00597EAE"/>
    <w:rsid w:val="005E303A"/>
    <w:rsid w:val="00602287"/>
    <w:rsid w:val="00631071"/>
    <w:rsid w:val="00651279"/>
    <w:rsid w:val="006B44BA"/>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C6A59"/>
    <w:rsid w:val="008D5813"/>
    <w:rsid w:val="008D7464"/>
    <w:rsid w:val="008F6DE3"/>
    <w:rsid w:val="00927F23"/>
    <w:rsid w:val="00957576"/>
    <w:rsid w:val="009846C3"/>
    <w:rsid w:val="009F4C6A"/>
    <w:rsid w:val="00A0082C"/>
    <w:rsid w:val="00A27492"/>
    <w:rsid w:val="00A46449"/>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4BA0"/>
    <w:rsid w:val="00C464EF"/>
    <w:rsid w:val="00C532B7"/>
    <w:rsid w:val="00C53DE6"/>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726D9"/>
    <w:rsid w:val="00F73565"/>
    <w:rsid w:val="00FA7D89"/>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0921DB"/>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deb766b-653c-45d1-a37c-9541227a7d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887</Words>
  <Characters>6896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7768</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10</cp:revision>
  <cp:lastPrinted>2018-12-03T13:31:00Z</cp:lastPrinted>
  <dcterms:created xsi:type="dcterms:W3CDTF">2019-02-27T11:57:00Z</dcterms:created>
  <dcterms:modified xsi:type="dcterms:W3CDTF">2019-07-05T09:26:00Z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