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FDE2B" w14:textId="0FBD80A5" w:rsidR="00F62B10" w:rsidRDefault="00F62B10">
      <w:pPr>
        <w:jc w:val="center"/>
        <w:rPr>
          <w:b/>
        </w:rPr>
      </w:pPr>
    </w:p>
    <w:p w14:paraId="678B06AA" w14:textId="77777777" w:rsidR="00F62B10" w:rsidRDefault="00F62B10">
      <w:pPr>
        <w:jc w:val="center"/>
        <w:rPr>
          <w:b/>
        </w:rPr>
      </w:pPr>
    </w:p>
    <w:p w14:paraId="5B8B88F0" w14:textId="77777777" w:rsidR="00F62B10" w:rsidRDefault="00F62B10">
      <w:pPr>
        <w:jc w:val="center"/>
        <w:rPr>
          <w:b/>
        </w:rPr>
      </w:pPr>
    </w:p>
    <w:p w14:paraId="13114F95" w14:textId="77777777" w:rsidR="00F62B10" w:rsidRDefault="008451DA">
      <w:pPr>
        <w:jc w:val="center"/>
        <w:rPr>
          <w:b/>
          <w:caps/>
          <w:sz w:val="40"/>
        </w:rPr>
      </w:pPr>
      <w:r>
        <w:rPr>
          <w:b/>
          <w:caps/>
          <w:sz w:val="40"/>
        </w:rPr>
        <w:t>CSI PIEMONTE</w:t>
      </w:r>
    </w:p>
    <w:p w14:paraId="1A26CC4A" w14:textId="77777777" w:rsidR="00F62B10" w:rsidRDefault="00F62B10">
      <w:pPr>
        <w:jc w:val="center"/>
        <w:rPr>
          <w:b/>
          <w:caps/>
          <w:sz w:val="40"/>
        </w:rPr>
      </w:pPr>
    </w:p>
    <w:p w14:paraId="5D77FF75" w14:textId="77777777" w:rsidR="00F62B10" w:rsidRDefault="008451DA">
      <w:pPr>
        <w:jc w:val="center"/>
        <w:rPr>
          <w:b/>
          <w:caps/>
          <w:sz w:val="40"/>
        </w:rPr>
      </w:pPr>
      <w:r>
        <w:rPr>
          <w:b/>
          <w:caps/>
          <w:sz w:val="40"/>
        </w:rPr>
        <w:t xml:space="preserve"> </w:t>
      </w:r>
    </w:p>
    <w:p w14:paraId="5F901DC5" w14:textId="0DAA4311" w:rsidR="00F62B10" w:rsidRDefault="003D33AE">
      <w:pPr>
        <w:tabs>
          <w:tab w:val="left" w:pos="602"/>
        </w:tabs>
        <w:spacing w:before="120" w:after="120"/>
        <w:jc w:val="center"/>
        <w:rPr>
          <w:b/>
          <w:lang w:eastAsia="en-US"/>
        </w:rPr>
      </w:pPr>
      <w:r>
        <w:rPr>
          <w:b/>
          <w:caps/>
          <w:sz w:val="40"/>
        </w:rPr>
        <w:t>VIRTUALIZZAZIONE BASE DATI</w:t>
      </w:r>
    </w:p>
    <w:p w14:paraId="36D2E87B" w14:textId="77777777" w:rsidR="00F62B10" w:rsidRDefault="00F62B10">
      <w:pPr>
        <w:jc w:val="center"/>
        <w:rPr>
          <w:b/>
          <w:sz w:val="40"/>
        </w:rPr>
      </w:pPr>
    </w:p>
    <w:p w14:paraId="542D8F53" w14:textId="77777777" w:rsidR="00F62B10" w:rsidRDefault="00F62B10">
      <w:pPr>
        <w:jc w:val="center"/>
        <w:rPr>
          <w:b/>
          <w:sz w:val="40"/>
        </w:rPr>
      </w:pPr>
    </w:p>
    <w:p w14:paraId="1EE155D6" w14:textId="3328EE76" w:rsidR="00F62B10" w:rsidRDefault="007243BD">
      <w:pPr>
        <w:jc w:val="center"/>
        <w:rPr>
          <w:b/>
          <w:sz w:val="40"/>
        </w:rPr>
      </w:pPr>
      <w:r w:rsidRPr="007243BD">
        <w:rPr>
          <w:b/>
          <w:sz w:val="40"/>
        </w:rPr>
        <w:t>SPECIFICHE</w:t>
      </w:r>
      <w:r w:rsidR="008451DA">
        <w:rPr>
          <w:b/>
          <w:sz w:val="40"/>
        </w:rPr>
        <w:t xml:space="preserve"> TECNICO - FUNZIONALI</w:t>
      </w:r>
      <w:r w:rsidR="001758D6">
        <w:rPr>
          <w:b/>
          <w:sz w:val="40"/>
        </w:rPr>
        <w:t xml:space="preserve"> </w:t>
      </w:r>
      <w:r w:rsidR="008451DA">
        <w:rPr>
          <w:b/>
          <w:sz w:val="40"/>
        </w:rPr>
        <w:t>E MODALITÀ DI FORNITURA</w:t>
      </w:r>
    </w:p>
    <w:p w14:paraId="45A6BB0C" w14:textId="77777777" w:rsidR="00F62B10" w:rsidRDefault="00F62B10">
      <w:pPr>
        <w:jc w:val="center"/>
        <w:rPr>
          <w:b/>
          <w:sz w:val="40"/>
        </w:rPr>
      </w:pPr>
    </w:p>
    <w:p w14:paraId="2862A011" w14:textId="77777777" w:rsidR="00F62B10" w:rsidRDefault="00F62B10">
      <w:pPr>
        <w:jc w:val="center"/>
        <w:rPr>
          <w:b/>
        </w:rPr>
      </w:pPr>
    </w:p>
    <w:p w14:paraId="6AA36472" w14:textId="77777777" w:rsidR="00F62B10" w:rsidRDefault="00F62B10">
      <w:pPr>
        <w:jc w:val="center"/>
        <w:rPr>
          <w:b/>
        </w:rPr>
      </w:pPr>
    </w:p>
    <w:p w14:paraId="19515311" w14:textId="77777777" w:rsidR="00F62B10" w:rsidRDefault="00F62B10">
      <w:pPr>
        <w:jc w:val="center"/>
        <w:rPr>
          <w:b/>
        </w:rPr>
      </w:pPr>
    </w:p>
    <w:p w14:paraId="5FEC6AFF" w14:textId="77777777" w:rsidR="00F62B10" w:rsidRDefault="00F62B10">
      <w:pPr>
        <w:jc w:val="center"/>
        <w:rPr>
          <w:b/>
        </w:rPr>
      </w:pPr>
    </w:p>
    <w:p w14:paraId="2E8F89B9" w14:textId="77777777" w:rsidR="009D79C4" w:rsidRDefault="009D79C4" w:rsidP="009D79C4">
      <w:pPr>
        <w:ind w:left="3544"/>
        <w:rPr>
          <w:b/>
        </w:rPr>
      </w:pPr>
    </w:p>
    <w:p w14:paraId="3CD191E5" w14:textId="77777777" w:rsidR="009D79C4" w:rsidRDefault="009D79C4" w:rsidP="009D79C4">
      <w:pPr>
        <w:ind w:left="3544"/>
        <w:rPr>
          <w:b/>
        </w:rPr>
      </w:pPr>
    </w:p>
    <w:p w14:paraId="33B65A3C" w14:textId="53A35A71" w:rsidR="009D79C4" w:rsidRPr="00E8068E" w:rsidRDefault="009D79C4" w:rsidP="009D79C4">
      <w:pPr>
        <w:ind w:left="3544"/>
        <w:rPr>
          <w:b/>
        </w:rPr>
      </w:pPr>
      <w:r w:rsidRPr="00E8068E">
        <w:rPr>
          <w:b/>
        </w:rPr>
        <w:t>[</w:t>
      </w:r>
      <w:r w:rsidRPr="00E8068E">
        <w:rPr>
          <w:i/>
        </w:rPr>
        <w:t>Indicare qui il nome dell’operatore economico partecipante</w:t>
      </w:r>
      <w:r w:rsidRPr="00E8068E">
        <w:rPr>
          <w:b/>
        </w:rPr>
        <w:t>]</w:t>
      </w:r>
    </w:p>
    <w:p w14:paraId="03C76EA8" w14:textId="77777777" w:rsidR="00F62B10" w:rsidRDefault="00F62B10">
      <w:pPr>
        <w:jc w:val="center"/>
        <w:rPr>
          <w:b/>
        </w:rPr>
      </w:pPr>
    </w:p>
    <w:p w14:paraId="14ECE0A0" w14:textId="77777777" w:rsidR="00F62B10" w:rsidRDefault="00F62B10">
      <w:pPr>
        <w:jc w:val="center"/>
        <w:rPr>
          <w:b/>
        </w:rPr>
      </w:pPr>
    </w:p>
    <w:p w14:paraId="5E721970" w14:textId="77777777" w:rsidR="00F62B10" w:rsidRDefault="00F62B10">
      <w:pPr>
        <w:jc w:val="center"/>
        <w:rPr>
          <w:b/>
        </w:rPr>
      </w:pPr>
    </w:p>
    <w:p w14:paraId="5A46CA2F" w14:textId="77777777" w:rsidR="00F62B10" w:rsidRDefault="008451DA">
      <w:pPr>
        <w:jc w:val="center"/>
        <w:rPr>
          <w:b/>
        </w:rPr>
      </w:pPr>
      <w:r>
        <w:br w:type="page"/>
      </w:r>
    </w:p>
    <w:p w14:paraId="68C74783" w14:textId="7410AE1E" w:rsidR="00F62B10" w:rsidRPr="00C67F11" w:rsidRDefault="00C67F11">
      <w:pPr>
        <w:pStyle w:val="Titolo1"/>
        <w:rPr>
          <w:u w:val="none"/>
        </w:rPr>
      </w:pPr>
      <w:bookmarkStart w:id="0" w:name="_Toc443562556"/>
      <w:bookmarkStart w:id="1" w:name="_Toc229889265"/>
      <w:bookmarkEnd w:id="0"/>
      <w:bookmarkEnd w:id="1"/>
      <w:r>
        <w:rPr>
          <w:u w:val="none"/>
        </w:rPr>
        <w:lastRenderedPageBreak/>
        <w:t>Introduzione</w:t>
      </w:r>
    </w:p>
    <w:p w14:paraId="5456296D" w14:textId="7E4B54AE" w:rsidR="00D45E0C" w:rsidRDefault="008451DA" w:rsidP="009D79C4">
      <w:pPr>
        <w:spacing w:before="120" w:after="120"/>
        <w:jc w:val="both"/>
      </w:pPr>
      <w:r>
        <w:t>Il CSI Piemonte</w:t>
      </w:r>
      <w:r w:rsidR="00BA21E7">
        <w:t xml:space="preserve">, </w:t>
      </w:r>
      <w:bookmarkStart w:id="2" w:name="_Hlk106361564"/>
      <w:r w:rsidR="00BA21E7">
        <w:t>nell’ambito dell’evoluzione dei processi di gestione dei DBMS a supporto di servizi applicativi erogati agli Enti Consorziati</w:t>
      </w:r>
      <w:bookmarkEnd w:id="2"/>
      <w:r w:rsidR="00BA21E7">
        <w:t xml:space="preserve"> è interessato ad acquisire elementi utili a definire un’eventuale iniziativa di approvvigionamento  relativamente ad una </w:t>
      </w:r>
      <w:r w:rsidR="00BA21E7" w:rsidRPr="00BC6A59">
        <w:t>piattaforma</w:t>
      </w:r>
      <w:r w:rsidR="00BE7C9C" w:rsidRPr="00BC6A59">
        <w:t xml:space="preserve"> </w:t>
      </w:r>
      <w:bookmarkStart w:id="3" w:name="_Hlk106362937"/>
      <w:r w:rsidR="00BA21E7" w:rsidRPr="00BC6A59">
        <w:t>software p</w:t>
      </w:r>
      <w:r w:rsidR="00D42552" w:rsidRPr="00BC6A59">
        <w:t xml:space="preserve">er la gestione virtualizzata dei DBMS, che consenta cioè di agire sui database in maniera </w:t>
      </w:r>
      <w:r w:rsidR="00BC6A59" w:rsidRPr="00BC6A59">
        <w:t xml:space="preserve">sicura </w:t>
      </w:r>
      <w:r w:rsidR="00D42552" w:rsidRPr="00BC6A59">
        <w:t xml:space="preserve">e </w:t>
      </w:r>
      <w:r w:rsidR="009D2604">
        <w:t xml:space="preserve">trasparente </w:t>
      </w:r>
      <w:r w:rsidR="00D42552" w:rsidRPr="00BC6A59">
        <w:t>rispetto alla collocazione fisica in modo da poterli movimentare, copiare, creare “snapshot”, operare il mascheramento dei dati</w:t>
      </w:r>
      <w:r w:rsidR="009D2604">
        <w:t xml:space="preserve">, </w:t>
      </w:r>
      <w:r w:rsidR="00D42552" w:rsidRPr="00BC6A59">
        <w:t>garantire la sicurezza dell’accesso</w:t>
      </w:r>
      <w:r w:rsidR="00D42552">
        <w:t xml:space="preserve"> ai dati</w:t>
      </w:r>
      <w:bookmarkEnd w:id="3"/>
      <w:r w:rsidR="00BC6A59">
        <w:t xml:space="preserve"> stessi</w:t>
      </w:r>
      <w:r w:rsidR="009D2604">
        <w:t xml:space="preserve">, </w:t>
      </w:r>
      <w:bookmarkStart w:id="4" w:name="_Hlk109900543"/>
      <w:r w:rsidR="009D2604">
        <w:t>implementare strumenti di self-provisioning e automazione</w:t>
      </w:r>
      <w:bookmarkEnd w:id="4"/>
      <w:r w:rsidR="00D45E0C">
        <w:t>.</w:t>
      </w:r>
    </w:p>
    <w:p w14:paraId="3954769B" w14:textId="7856DA64" w:rsidR="00C67F11" w:rsidRDefault="00C67F11">
      <w:pPr>
        <w:spacing w:after="120"/>
        <w:jc w:val="both"/>
      </w:pPr>
    </w:p>
    <w:p w14:paraId="37053679" w14:textId="3EF4BBD8" w:rsidR="00C67F11" w:rsidRPr="00C67F11" w:rsidRDefault="00C67F11">
      <w:pPr>
        <w:spacing w:after="120"/>
        <w:jc w:val="both"/>
        <w:rPr>
          <w:b/>
          <w:bCs/>
        </w:rPr>
      </w:pPr>
      <w:r w:rsidRPr="00C67F11">
        <w:rPr>
          <w:b/>
          <w:bCs/>
        </w:rPr>
        <w:t>Macro</w:t>
      </w:r>
      <w:r>
        <w:rPr>
          <w:b/>
          <w:bCs/>
        </w:rPr>
        <w:t>-</w:t>
      </w:r>
      <w:r w:rsidRPr="00C67F11">
        <w:rPr>
          <w:b/>
          <w:bCs/>
        </w:rPr>
        <w:t xml:space="preserve">funzionalità e scenari di utilizzo </w:t>
      </w:r>
    </w:p>
    <w:p w14:paraId="48B1963C" w14:textId="69B795AE" w:rsidR="00D45E0C" w:rsidRDefault="00D45E0C">
      <w:pPr>
        <w:spacing w:after="120"/>
        <w:jc w:val="both"/>
      </w:pPr>
      <w:r>
        <w:t>La soluzione oggetto della presente ricerca dovrebbe quindi:</w:t>
      </w:r>
    </w:p>
    <w:p w14:paraId="40BCB8A0" w14:textId="7D24EA70" w:rsidR="00D45E0C" w:rsidRDefault="00D45E0C" w:rsidP="00E32D42">
      <w:pPr>
        <w:pStyle w:val="Paragrafoelenco"/>
        <w:numPr>
          <w:ilvl w:val="0"/>
          <w:numId w:val="11"/>
        </w:numPr>
        <w:spacing w:after="120"/>
        <w:jc w:val="both"/>
      </w:pPr>
      <w:r>
        <w:rPr>
          <w:lang w:eastAsia="en-GB"/>
        </w:rPr>
        <w:t xml:space="preserve">Fornire in modo semplice ed intuitivo (anche in termini di GUI) e integrato (cioè attraverso un’unica piattaforma) funzionalità native di </w:t>
      </w:r>
      <w:r w:rsidRPr="003D33AE">
        <w:rPr>
          <w:lang w:eastAsia="en-GB"/>
        </w:rPr>
        <w:t>virtualizzazione</w:t>
      </w:r>
      <w:r>
        <w:rPr>
          <w:lang w:eastAsia="en-GB"/>
        </w:rPr>
        <w:t xml:space="preserve"> applicabili a diverse tecnologie DBMS</w:t>
      </w:r>
      <w:r w:rsidRPr="003D33AE">
        <w:rPr>
          <w:lang w:eastAsia="en-GB"/>
        </w:rPr>
        <w:t xml:space="preserve">,  </w:t>
      </w:r>
      <w:r>
        <w:rPr>
          <w:lang w:eastAsia="en-GB"/>
        </w:rPr>
        <w:t>migrazione facilitata dei dati</w:t>
      </w:r>
      <w:r w:rsidR="00B54F48">
        <w:rPr>
          <w:lang w:eastAsia="en-GB"/>
        </w:rPr>
        <w:t xml:space="preserve">,  riconoscimento delle tipologie di dati (discovery) </w:t>
      </w:r>
      <w:r>
        <w:rPr>
          <w:lang w:eastAsia="en-GB"/>
        </w:rPr>
        <w:t xml:space="preserve"> e </w:t>
      </w:r>
      <w:r w:rsidRPr="003D33AE">
        <w:rPr>
          <w:lang w:eastAsia="en-GB"/>
        </w:rPr>
        <w:t xml:space="preserve">mascheramento </w:t>
      </w:r>
      <w:r>
        <w:rPr>
          <w:lang w:eastAsia="en-GB"/>
        </w:rPr>
        <w:t xml:space="preserve">degli stessi applicando </w:t>
      </w:r>
      <w:r w:rsidR="00E32D42">
        <w:rPr>
          <w:lang w:eastAsia="en-GB"/>
        </w:rPr>
        <w:t xml:space="preserve">forme di </w:t>
      </w:r>
      <w:r w:rsidRPr="003D33AE">
        <w:rPr>
          <w:lang w:eastAsia="en-GB"/>
        </w:rPr>
        <w:t>trasformazione, anonimizzazione o pseudononimizzazione su copie virtuali dei database di produzione, in modo da poterle utilizzare per attività di sviluppo, test, migrazione, reportistica, analisi, etc.</w:t>
      </w:r>
      <w:r>
        <w:rPr>
          <w:lang w:eastAsia="en-GB"/>
        </w:rPr>
        <w:t>;</w:t>
      </w:r>
    </w:p>
    <w:p w14:paraId="41E8C01A" w14:textId="29C69D69" w:rsidR="00E32D42" w:rsidRPr="003D33AE" w:rsidRDefault="00E32D42" w:rsidP="00E32D42">
      <w:pPr>
        <w:pStyle w:val="Paragrafoelenco"/>
        <w:numPr>
          <w:ilvl w:val="0"/>
          <w:numId w:val="11"/>
        </w:numPr>
        <w:contextualSpacing/>
        <w:jc w:val="both"/>
        <w:rPr>
          <w:lang w:eastAsia="en-GB"/>
        </w:rPr>
      </w:pPr>
      <w:r w:rsidRPr="003D33AE">
        <w:rPr>
          <w:lang w:eastAsia="en-GB"/>
        </w:rPr>
        <w:t>memorizzare le copie virtuali in un unico repository</w:t>
      </w:r>
      <w:r>
        <w:rPr>
          <w:lang w:eastAsia="en-GB"/>
        </w:rPr>
        <w:t xml:space="preserve"> </w:t>
      </w:r>
      <w:r w:rsidRPr="003D33AE">
        <w:rPr>
          <w:lang w:eastAsia="en-GB"/>
        </w:rPr>
        <w:t>e creare, ogni volta che è necessario, una o più copie virtuali ed indipendenti di detti database per effettuare attività di non produzione, automatizzando tutte le attività di configurazione delle istanze, senza richiedere la copia fisica dei dati (grazie alla virtualizzazione) e senza che vi siano interferenze tra le copie virtuali e tra queste ed il database di origine</w:t>
      </w:r>
      <w:r>
        <w:rPr>
          <w:lang w:eastAsia="en-GB"/>
        </w:rPr>
        <w:t>;</w:t>
      </w:r>
    </w:p>
    <w:p w14:paraId="01A93415" w14:textId="5F07467F" w:rsidR="00E32D42" w:rsidRPr="003D33AE" w:rsidRDefault="00E32D42" w:rsidP="00E32D42">
      <w:pPr>
        <w:pStyle w:val="Paragrafoelenco"/>
        <w:numPr>
          <w:ilvl w:val="0"/>
          <w:numId w:val="11"/>
        </w:numPr>
        <w:contextualSpacing/>
        <w:jc w:val="both"/>
        <w:rPr>
          <w:lang w:eastAsia="en-GB"/>
        </w:rPr>
      </w:pPr>
      <w:r w:rsidRPr="003D33AE">
        <w:rPr>
          <w:lang w:eastAsia="en-GB"/>
        </w:rPr>
        <w:t>consentire di ripristinare lo stato iniziale o gli stati intermedi dei database virtuali istanziati, modificati nell’esecuzione delle attività di non produzione (es. test massivi), con una semplice funzionalità nativa, senza dover effettuare nuovamente la copia dal database di origine</w:t>
      </w:r>
      <w:r>
        <w:rPr>
          <w:lang w:eastAsia="en-GB"/>
        </w:rPr>
        <w:t>;</w:t>
      </w:r>
    </w:p>
    <w:p w14:paraId="7B431074" w14:textId="073EEF1E" w:rsidR="00E32D42" w:rsidRDefault="00E32D42" w:rsidP="00E32D42">
      <w:pPr>
        <w:pStyle w:val="Paragrafoelenco"/>
        <w:numPr>
          <w:ilvl w:val="0"/>
          <w:numId w:val="11"/>
        </w:numPr>
        <w:contextualSpacing/>
        <w:jc w:val="both"/>
        <w:rPr>
          <w:lang w:eastAsia="en-GB"/>
        </w:rPr>
      </w:pPr>
      <w:r w:rsidRPr="003D33AE">
        <w:rPr>
          <w:lang w:eastAsia="en-GB"/>
        </w:rPr>
        <w:t>aggiornare il repository allo stato corrente del database di origine in qualunque momento senza eseguire nuovamente l’intera copia dei dati (aggiornamenti incrementali)</w:t>
      </w:r>
      <w:r>
        <w:rPr>
          <w:lang w:eastAsia="en-GB"/>
        </w:rPr>
        <w:t>;</w:t>
      </w:r>
    </w:p>
    <w:p w14:paraId="1467F4AB" w14:textId="43917E51" w:rsidR="00C67F11" w:rsidRPr="009D79C4" w:rsidRDefault="00C67F11" w:rsidP="00C67F11">
      <w:pPr>
        <w:pStyle w:val="Paragrafoelenco"/>
        <w:numPr>
          <w:ilvl w:val="0"/>
          <w:numId w:val="11"/>
        </w:numPr>
        <w:contextualSpacing/>
        <w:jc w:val="both"/>
        <w:rPr>
          <w:lang w:eastAsia="en-GB"/>
        </w:rPr>
      </w:pPr>
      <w:r w:rsidRPr="003D33AE">
        <w:rPr>
          <w:lang w:eastAsia="en-GB"/>
        </w:rPr>
        <w:t xml:space="preserve">consentire, attraverso il Self-Service, di estendere in piena sicurezza le funzionalità di Data </w:t>
      </w:r>
      <w:r w:rsidRPr="009D79C4">
        <w:rPr>
          <w:lang w:eastAsia="en-GB"/>
        </w:rPr>
        <w:t>Management anche ad utenti non esperti di database, grazie alla completa automazione dei task tecnici</w:t>
      </w:r>
      <w:r w:rsidR="00BE7C9C" w:rsidRPr="009D79C4">
        <w:rPr>
          <w:lang w:eastAsia="en-GB"/>
        </w:rPr>
        <w:t>;</w:t>
      </w:r>
    </w:p>
    <w:p w14:paraId="30CE3B3C" w14:textId="07BC1929" w:rsidR="00E32D42" w:rsidRPr="003D33AE" w:rsidRDefault="003D33AE" w:rsidP="00E32D42">
      <w:pPr>
        <w:numPr>
          <w:ilvl w:val="0"/>
          <w:numId w:val="11"/>
        </w:numPr>
        <w:jc w:val="both"/>
        <w:rPr>
          <w:lang w:eastAsia="en-GB"/>
        </w:rPr>
      </w:pPr>
      <w:r w:rsidRPr="009D79C4">
        <w:rPr>
          <w:lang w:eastAsia="en-GB"/>
        </w:rPr>
        <w:t>supportare l’implementazione dei requisiti di compliance e sicurezza (GDPR) e lo sviluppo dei meccanismi di controllo relativi attraverso funzionalità di</w:t>
      </w:r>
      <w:r w:rsidRPr="009D79C4">
        <w:rPr>
          <w:b/>
          <w:bCs/>
          <w:lang w:eastAsia="en-GB"/>
        </w:rPr>
        <w:t xml:space="preserve"> Discovery e Masking</w:t>
      </w:r>
      <w:r w:rsidRPr="009D79C4">
        <w:rPr>
          <w:lang w:eastAsia="en-GB"/>
        </w:rPr>
        <w:t xml:space="preserve"> che consentono l’identificazione</w:t>
      </w:r>
      <w:r w:rsidRPr="003D33AE">
        <w:rPr>
          <w:lang w:eastAsia="en-GB"/>
        </w:rPr>
        <w:t xml:space="preserve"> automatica ed il mascheramento dei dati sensibili</w:t>
      </w:r>
      <w:r>
        <w:rPr>
          <w:lang w:eastAsia="en-GB"/>
        </w:rPr>
        <w:t>;</w:t>
      </w:r>
    </w:p>
    <w:p w14:paraId="59712C8A" w14:textId="0881D01C" w:rsidR="00E32D42" w:rsidRPr="003D33AE" w:rsidRDefault="003D33AE" w:rsidP="00E32D42">
      <w:pPr>
        <w:numPr>
          <w:ilvl w:val="0"/>
          <w:numId w:val="11"/>
        </w:numPr>
        <w:jc w:val="both"/>
        <w:rPr>
          <w:lang w:eastAsia="en-GB"/>
        </w:rPr>
      </w:pPr>
      <w:r w:rsidRPr="003D33AE">
        <w:rPr>
          <w:lang w:eastAsia="en-GB"/>
        </w:rPr>
        <w:t xml:space="preserve">standardizzare e automatizzare i processi di creazione degli ambienti software dedicati allo sviluppo ed al testing, con l’obiettivo di ridurre </w:t>
      </w:r>
      <w:r w:rsidR="00C67F11">
        <w:rPr>
          <w:lang w:eastAsia="en-GB"/>
        </w:rPr>
        <w:t xml:space="preserve">significativamente </w:t>
      </w:r>
      <w:r w:rsidRPr="003D33AE">
        <w:rPr>
          <w:lang w:eastAsia="en-GB"/>
        </w:rPr>
        <w:t xml:space="preserve">i tempi di </w:t>
      </w:r>
      <w:r w:rsidR="00C67F11">
        <w:rPr>
          <w:lang w:eastAsia="en-GB"/>
        </w:rPr>
        <w:t>allestimento</w:t>
      </w:r>
      <w:r w:rsidRPr="003D33AE">
        <w:rPr>
          <w:lang w:eastAsia="en-GB"/>
        </w:rPr>
        <w:t xml:space="preserve">, attraverso le funzionalità di </w:t>
      </w:r>
      <w:r w:rsidRPr="003D33AE">
        <w:rPr>
          <w:b/>
          <w:bCs/>
          <w:lang w:eastAsia="en-GB"/>
        </w:rPr>
        <w:t>Virtualizzazione</w:t>
      </w:r>
      <w:r>
        <w:rPr>
          <w:b/>
          <w:bCs/>
          <w:lang w:eastAsia="en-GB"/>
        </w:rPr>
        <w:t>;</w:t>
      </w:r>
    </w:p>
    <w:p w14:paraId="0CCD0D1B" w14:textId="6637358B" w:rsidR="00E32D42" w:rsidRPr="003D33AE" w:rsidRDefault="003D33AE" w:rsidP="00C67F11">
      <w:pPr>
        <w:numPr>
          <w:ilvl w:val="0"/>
          <w:numId w:val="11"/>
        </w:numPr>
        <w:jc w:val="both"/>
        <w:rPr>
          <w:lang w:eastAsia="en-GB"/>
        </w:rPr>
      </w:pPr>
      <w:r w:rsidRPr="003D33AE">
        <w:rPr>
          <w:lang w:eastAsia="en-GB"/>
        </w:rPr>
        <w:t xml:space="preserve">standardizzare e automatizzare i processi di verifica e validazione del software, con l’obiettivo di rilevare e rimuovere tempestivamente difettosità e/o non conformità, utilizzando dati di test significativi e rappresentativi della produzione, attraverso funzionalità in </w:t>
      </w:r>
      <w:r w:rsidRPr="003D33AE">
        <w:rPr>
          <w:b/>
          <w:bCs/>
          <w:lang w:eastAsia="en-GB"/>
        </w:rPr>
        <w:t>Self-Service</w:t>
      </w:r>
      <w:r>
        <w:rPr>
          <w:b/>
          <w:bCs/>
          <w:lang w:eastAsia="en-GB"/>
        </w:rPr>
        <w:t>;</w:t>
      </w:r>
    </w:p>
    <w:p w14:paraId="709F85EF" w14:textId="7812B56F" w:rsidR="003D33AE" w:rsidRPr="003D33AE" w:rsidRDefault="003D33AE" w:rsidP="00E32D42">
      <w:pPr>
        <w:pStyle w:val="Paragrafoelenco"/>
        <w:numPr>
          <w:ilvl w:val="0"/>
          <w:numId w:val="11"/>
        </w:numPr>
        <w:contextualSpacing/>
        <w:jc w:val="both"/>
        <w:rPr>
          <w:lang w:eastAsia="en-GB"/>
        </w:rPr>
      </w:pPr>
      <w:r w:rsidRPr="003D33AE">
        <w:rPr>
          <w:lang w:eastAsia="en-GB"/>
        </w:rPr>
        <w:t xml:space="preserve">accelerare e semplificare le migrazioni dei dati </w:t>
      </w:r>
      <w:r w:rsidR="00C67F11">
        <w:rPr>
          <w:lang w:eastAsia="en-GB"/>
        </w:rPr>
        <w:t>sul</w:t>
      </w:r>
      <w:r w:rsidRPr="003D33AE">
        <w:rPr>
          <w:lang w:eastAsia="en-GB"/>
        </w:rPr>
        <w:t xml:space="preserve"> Cloud </w:t>
      </w:r>
      <w:r w:rsidR="00C67F11">
        <w:rPr>
          <w:lang w:eastAsia="en-GB"/>
        </w:rPr>
        <w:t>del CSI Piemonte (NIVOLA)</w:t>
      </w:r>
      <w:r w:rsidR="00BE7C9C">
        <w:rPr>
          <w:lang w:eastAsia="en-GB"/>
        </w:rPr>
        <w:t xml:space="preserve"> </w:t>
      </w:r>
      <w:r w:rsidRPr="003D33AE">
        <w:rPr>
          <w:lang w:eastAsia="en-GB"/>
        </w:rPr>
        <w:t xml:space="preserve">e mitigare i rischi associati attraverso le funzionalità di </w:t>
      </w:r>
      <w:r w:rsidRPr="003D33AE">
        <w:rPr>
          <w:b/>
          <w:bCs/>
          <w:lang w:eastAsia="en-GB"/>
        </w:rPr>
        <w:t>Replication</w:t>
      </w:r>
      <w:r w:rsidRPr="003D33AE">
        <w:rPr>
          <w:lang w:eastAsia="en-GB"/>
        </w:rPr>
        <w:t xml:space="preserve">, per il trasferimento agile ed ottimizzato dei dati tra i data center coinvolti ed il </w:t>
      </w:r>
      <w:r w:rsidR="00C67F11">
        <w:rPr>
          <w:lang w:eastAsia="en-GB"/>
        </w:rPr>
        <w:t xml:space="preserve">suddetto </w:t>
      </w:r>
      <w:r w:rsidRPr="003D33AE">
        <w:rPr>
          <w:lang w:eastAsia="en-GB"/>
        </w:rPr>
        <w:t>Cloud</w:t>
      </w:r>
      <w:r>
        <w:rPr>
          <w:lang w:eastAsia="en-GB"/>
        </w:rPr>
        <w:t>;</w:t>
      </w:r>
    </w:p>
    <w:p w14:paraId="32E21EE1" w14:textId="12531647" w:rsidR="003D33AE" w:rsidRPr="003D33AE" w:rsidRDefault="003D33AE" w:rsidP="00E32D42">
      <w:pPr>
        <w:pStyle w:val="Paragrafoelenco"/>
        <w:numPr>
          <w:ilvl w:val="0"/>
          <w:numId w:val="11"/>
        </w:numPr>
        <w:contextualSpacing/>
        <w:jc w:val="both"/>
        <w:rPr>
          <w:lang w:eastAsia="en-GB"/>
        </w:rPr>
      </w:pPr>
      <w:r w:rsidRPr="003D33AE">
        <w:rPr>
          <w:lang w:eastAsia="en-GB"/>
        </w:rPr>
        <w:t>garantire livelli di servizio, resilienza e flessibilità dei servizi e delle applicazioni, siano esse on-premise o in Cloud, attraverso funzionalità di</w:t>
      </w:r>
      <w:r w:rsidRPr="003D33AE">
        <w:rPr>
          <w:b/>
          <w:bCs/>
          <w:lang w:eastAsia="en-GB"/>
        </w:rPr>
        <w:t xml:space="preserve"> Fast Recovery</w:t>
      </w:r>
      <w:r w:rsidRPr="009D79C4">
        <w:rPr>
          <w:lang w:eastAsia="en-GB"/>
        </w:rPr>
        <w:t>;</w:t>
      </w:r>
      <w:r w:rsidRPr="003D33AE">
        <w:rPr>
          <w:lang w:eastAsia="en-GB"/>
        </w:rPr>
        <w:t xml:space="preserve"> </w:t>
      </w:r>
    </w:p>
    <w:p w14:paraId="1CB6F04E" w14:textId="77777777" w:rsidR="009D79C4" w:rsidRDefault="009D79C4">
      <w:pPr>
        <w:spacing w:after="120"/>
        <w:jc w:val="both"/>
        <w:rPr>
          <w:b/>
          <w:bCs/>
        </w:rPr>
      </w:pPr>
    </w:p>
    <w:p w14:paraId="52D50A51" w14:textId="20955A53" w:rsidR="00C67F11" w:rsidRPr="0008004B" w:rsidRDefault="00C67F11">
      <w:pPr>
        <w:spacing w:after="120"/>
        <w:jc w:val="both"/>
        <w:rPr>
          <w:b/>
          <w:bCs/>
        </w:rPr>
      </w:pPr>
      <w:r w:rsidRPr="0008004B">
        <w:rPr>
          <w:b/>
          <w:bCs/>
        </w:rPr>
        <w:lastRenderedPageBreak/>
        <w:t xml:space="preserve">Volumi </w:t>
      </w:r>
      <w:r w:rsidR="0008004B" w:rsidRPr="0008004B">
        <w:rPr>
          <w:b/>
          <w:bCs/>
        </w:rPr>
        <w:t xml:space="preserve">e modalità di utilizzo </w:t>
      </w:r>
    </w:p>
    <w:p w14:paraId="16B8EFCC" w14:textId="3919C854" w:rsidR="00F62B10" w:rsidRDefault="008451DA">
      <w:pPr>
        <w:spacing w:after="120"/>
        <w:jc w:val="both"/>
      </w:pPr>
      <w:r>
        <w:t xml:space="preserve">La soluzione in oggetto deve poter permettere al Consorzio </w:t>
      </w:r>
      <w:r w:rsidR="0008004B">
        <w:t xml:space="preserve">di gestire un volume di dati di DBMS di almeno 8 Terabyte ed essere compatibile con DBMS di tecnologia </w:t>
      </w:r>
      <w:r w:rsidR="0008004B" w:rsidRPr="009D2604">
        <w:t>diversa (v</w:t>
      </w:r>
      <w:r w:rsidR="00CF109C" w:rsidRPr="009D2604">
        <w:t>e</w:t>
      </w:r>
      <w:r w:rsidR="0008004B" w:rsidRPr="009D2604">
        <w:t>di requisiti</w:t>
      </w:r>
      <w:r w:rsidR="0008004B">
        <w:t xml:space="preserve"> specifici)</w:t>
      </w:r>
      <w:r w:rsidR="00DC4E35">
        <w:t>.</w:t>
      </w:r>
    </w:p>
    <w:p w14:paraId="1073DF6F" w14:textId="0AB0DA5A" w:rsidR="0008004B" w:rsidRDefault="0008004B">
      <w:pPr>
        <w:spacing w:after="120"/>
        <w:jc w:val="both"/>
      </w:pPr>
      <w:r>
        <w:t xml:space="preserve">La piattaforma deve consentire di realizzare una installazione </w:t>
      </w:r>
      <w:r w:rsidRPr="002A3AB6">
        <w:rPr>
          <w:b/>
          <w:bCs/>
        </w:rPr>
        <w:t>on-premise</w:t>
      </w:r>
      <w:r>
        <w:t xml:space="preserve"> e non deve richiedere come prerequisito l’utilizzo di appliance o hardware aggiuntivi e specifici. Deve cioè prevedere di poter utilizzare infrastrutture di sistema e di storage standard garantendo così alla stazione appaltante di mantenere in uso quanto già disponibile presso il proprio datacenter</w:t>
      </w:r>
      <w:r w:rsidR="002A3AB6">
        <w:t>.</w:t>
      </w:r>
    </w:p>
    <w:p w14:paraId="48892F11" w14:textId="34BACE21" w:rsidR="002A3AB6" w:rsidRDefault="002A3AB6">
      <w:pPr>
        <w:spacing w:after="120"/>
        <w:jc w:val="both"/>
      </w:pPr>
      <w:r>
        <w:t xml:space="preserve">La soluzione può essere proposta sia in forma di licenza ad uso perpetuo sia in forma di subscription annuale, in questo secondo caso la durata richiesta per la quale stimare il costo è pari a 12 mesi e deve </w:t>
      </w:r>
      <w:r w:rsidR="00CF109C" w:rsidRPr="009D2604">
        <w:t xml:space="preserve">comprendere </w:t>
      </w:r>
      <w:r w:rsidRPr="009D2604">
        <w:t>anc</w:t>
      </w:r>
      <w:r>
        <w:t>he la manutenzione software e il supporto tecnico. Nel caso di licenze ad uso perpetuo deve essere separatamente esplicitato il costo di manutenzione annuale anche per il primo anno.</w:t>
      </w:r>
    </w:p>
    <w:p w14:paraId="20A60747" w14:textId="00C7584B" w:rsidR="002A3AB6" w:rsidRDefault="00CF109C">
      <w:pPr>
        <w:spacing w:after="120"/>
        <w:jc w:val="both"/>
      </w:pPr>
      <w:r>
        <w:t>È</w:t>
      </w:r>
      <w:r w:rsidR="002A3AB6">
        <w:t xml:space="preserve"> richiesta la valutazione di un supporto professionale di </w:t>
      </w:r>
      <w:r w:rsidR="002A3AB6" w:rsidRPr="009D2604">
        <w:t xml:space="preserve">almeno 10 gg. </w:t>
      </w:r>
      <w:r w:rsidRPr="009D2604">
        <w:t>l</w:t>
      </w:r>
      <w:r w:rsidR="002A3AB6" w:rsidRPr="009D2604">
        <w:t>avorativi</w:t>
      </w:r>
      <w:r w:rsidR="002A3AB6">
        <w:t xml:space="preserve"> per trasferire la debita conoscenza operativa al personale DBA del CSI Piemonte e per una breve fase di training-on-the-job.</w:t>
      </w:r>
    </w:p>
    <w:p w14:paraId="59E0CCB3" w14:textId="77777777" w:rsidR="00F62B10" w:rsidRDefault="00F62B10">
      <w:pPr>
        <w:suppressAutoHyphens/>
        <w:jc w:val="both"/>
        <w:rPr>
          <w:bCs/>
        </w:rPr>
      </w:pPr>
    </w:p>
    <w:p w14:paraId="2019D8AE" w14:textId="30FD0AEA" w:rsidR="00F62B10" w:rsidRDefault="008451DA">
      <w:pPr>
        <w:spacing w:after="120"/>
        <w:jc w:val="both"/>
      </w:pPr>
      <w:r>
        <w:t>Il presente documento – che costituisce l’allegato 1 all’</w:t>
      </w:r>
      <w:r>
        <w:rPr>
          <w:i/>
        </w:rPr>
        <w:t xml:space="preserve">Avviso di indagine di mercato nell’ambito dell’analisi </w:t>
      </w:r>
      <w:r w:rsidRPr="00FE5CFF">
        <w:rPr>
          <w:i/>
        </w:rPr>
        <w:t xml:space="preserve">comparativa </w:t>
      </w:r>
      <w:r w:rsidR="00015666" w:rsidRPr="00FE5CFF">
        <w:rPr>
          <w:i/>
        </w:rPr>
        <w:t xml:space="preserve">ex art. 68 del D. Lgs. 82/2005 e s.m.i. (Codice dell’Amministrazione Digitale - CAD) per </w:t>
      </w:r>
      <w:r w:rsidRPr="009D2604">
        <w:rPr>
          <w:i/>
        </w:rPr>
        <w:t xml:space="preserve">l’individuazione di una soluzione </w:t>
      </w:r>
      <w:r w:rsidR="009D2604" w:rsidRPr="009D2604">
        <w:rPr>
          <w:i/>
        </w:rPr>
        <w:t>di virtualizzazione</w:t>
      </w:r>
      <w:r w:rsidR="009D2604">
        <w:rPr>
          <w:i/>
        </w:rPr>
        <w:t xml:space="preserve"> bas</w:t>
      </w:r>
      <w:r w:rsidR="00012B17">
        <w:rPr>
          <w:i/>
        </w:rPr>
        <w:t>e</w:t>
      </w:r>
      <w:r w:rsidR="009D2604">
        <w:rPr>
          <w:i/>
        </w:rPr>
        <w:t xml:space="preserve"> dati</w:t>
      </w:r>
      <w:r>
        <w:rPr>
          <w:i/>
        </w:rPr>
        <w:t xml:space="preserve">” </w:t>
      </w:r>
      <w:r>
        <w:t xml:space="preserve">– ha l’obiettivo di verificare la presenza sul mercato di soluzioni dotate – in tutto o in parte – di caratteristiche funzionali e tecniche atte a soddisfare le esigenze del CSI-Piemonte, conoscendone anche le relative modalità di fornitura/distribuzione oltre che le stime di massima su costi e tempi di messa a disposizione. </w:t>
      </w:r>
    </w:p>
    <w:p w14:paraId="1A9A4309" w14:textId="571E2DF9" w:rsidR="00F62B10" w:rsidRDefault="008451DA">
      <w:pPr>
        <w:pStyle w:val="Titolo1"/>
      </w:pPr>
      <w:r>
        <w:t xml:space="preserve">Nota bene: in considerazione della natura dell’Indagine in corso e dei relativi fini di analisi comparativa ai sensi dell’art. 68 CAD – è richiesto di omettere ovvero di non inserire tra le informazioni, elementi protetti da segreto industriale, know-how, proprietà intellettuale e/o industriale o analoga normativa (si veda anche quanto al riguardo precisato </w:t>
      </w:r>
      <w:r w:rsidRPr="009D2604">
        <w:t xml:space="preserve">nell’avviso </w:t>
      </w:r>
      <w:r w:rsidR="00D368BA" w:rsidRPr="009D2604">
        <w:t xml:space="preserve">di </w:t>
      </w:r>
      <w:r w:rsidRPr="009D2604">
        <w:t>cui</w:t>
      </w:r>
      <w:r>
        <w:t xml:space="preserve"> il presente documento costituisce allegato). </w:t>
      </w:r>
    </w:p>
    <w:p w14:paraId="2B0A701C" w14:textId="77777777" w:rsidR="00F62B10" w:rsidRDefault="008451DA">
      <w:pPr>
        <w:pStyle w:val="Titolo1"/>
      </w:pPr>
      <w:r>
        <w:t>RIFERIMENTI</w:t>
      </w:r>
    </w:p>
    <w:p w14:paraId="4A7BB2B8" w14:textId="7BB1BAC7" w:rsidR="00F62B10" w:rsidRDefault="008451DA">
      <w:pPr>
        <w:spacing w:after="480"/>
        <w:jc w:val="both"/>
      </w:pPr>
      <w:bookmarkStart w:id="5" w:name="_Toc443562557"/>
      <w:r>
        <w:t>Art. 68 CAD.</w:t>
      </w:r>
    </w:p>
    <w:p w14:paraId="068420CD" w14:textId="77777777" w:rsidR="00F62B10" w:rsidRDefault="008451DA">
      <w:pPr>
        <w:pStyle w:val="Titolo1"/>
      </w:pPr>
      <w:r>
        <w:t xml:space="preserve">DESCRIZIONE IN SINTESI DELLA SOLUZIONE PROPOSTA </w:t>
      </w:r>
    </w:p>
    <w:p w14:paraId="15EB17CA" w14:textId="77777777" w:rsidR="00F62B10" w:rsidRDefault="008451DA">
      <w:pPr>
        <w:spacing w:before="120"/>
        <w:jc w:val="both"/>
        <w:rPr>
          <w:rFonts w:ascii="Calibri" w:hAnsi="Calibri" w:cs="Calibri"/>
          <w:i/>
          <w:sz w:val="28"/>
          <w:szCs w:val="28"/>
        </w:rPr>
      </w:pPr>
      <w:r>
        <w:rPr>
          <w:i/>
        </w:rPr>
        <w:t xml:space="preserve">Inserire qui una breve descrizione (max 2 pagine) della soluzione proposta </w:t>
      </w:r>
      <w:r>
        <w:rPr>
          <w:i/>
          <w:szCs w:val="22"/>
        </w:rPr>
        <w:t xml:space="preserve">e delle tecnologie di riferimento adottate dalla soluzione (system software, linguaggi di sviluppo e middleware). </w:t>
      </w:r>
    </w:p>
    <w:p w14:paraId="76FC6683" w14:textId="77777777" w:rsidR="00F62B10" w:rsidRDefault="00F62B10">
      <w:pPr>
        <w:spacing w:before="120" w:after="120"/>
        <w:jc w:val="both"/>
        <w:rPr>
          <w:i/>
        </w:rPr>
      </w:pPr>
    </w:p>
    <w:bookmarkEnd w:id="5"/>
    <w:p w14:paraId="4BF5B064" w14:textId="77777777" w:rsidR="00F62B10" w:rsidRDefault="008451DA">
      <w:pPr>
        <w:pStyle w:val="Titolo1"/>
      </w:pPr>
      <w:r>
        <w:t xml:space="preserve">SODDISFACIMENTO DEI REQUISITI </w:t>
      </w:r>
    </w:p>
    <w:p w14:paraId="2B7CCF76" w14:textId="5E4B6806" w:rsidR="00F62B10" w:rsidRDefault="008451DA">
      <w:pPr>
        <w:spacing w:before="120" w:after="120"/>
        <w:jc w:val="both"/>
      </w:pPr>
      <w:r>
        <w:t xml:space="preserve">Nel seguito sono elencati i requisiti individuati per la soluzione sulla base delle esigenze </w:t>
      </w:r>
      <w:r>
        <w:rPr>
          <w:bCs/>
        </w:rPr>
        <w:t xml:space="preserve">espresse anche dagli Enti fruitori del </w:t>
      </w:r>
      <w:r w:rsidRPr="00DC4E35">
        <w:rPr>
          <w:bCs/>
        </w:rPr>
        <w:t>servizio</w:t>
      </w:r>
      <w:r w:rsidR="00CF109C" w:rsidRPr="00DC4E35">
        <w:rPr>
          <w:bCs/>
        </w:rPr>
        <w:t>.</w:t>
      </w:r>
    </w:p>
    <w:p w14:paraId="6E2FA141" w14:textId="77777777" w:rsidR="00F62B10" w:rsidRDefault="008451DA">
      <w:pPr>
        <w:spacing w:after="120"/>
        <w:jc w:val="both"/>
      </w:pPr>
      <w:r>
        <w:t>Si distinguono in tabelle separate:</w:t>
      </w:r>
    </w:p>
    <w:p w14:paraId="344A2E14" w14:textId="77777777" w:rsidR="00F62B10" w:rsidRDefault="008451DA">
      <w:pPr>
        <w:numPr>
          <w:ilvl w:val="0"/>
          <w:numId w:val="4"/>
        </w:numPr>
        <w:jc w:val="both"/>
      </w:pPr>
      <w:r>
        <w:t xml:space="preserve">i requisiti funzionali (RF), </w:t>
      </w:r>
    </w:p>
    <w:p w14:paraId="1CD68BA9" w14:textId="77777777" w:rsidR="00F62B10" w:rsidRDefault="008451DA">
      <w:pPr>
        <w:numPr>
          <w:ilvl w:val="0"/>
          <w:numId w:val="4"/>
        </w:numPr>
        <w:jc w:val="both"/>
      </w:pPr>
      <w:r>
        <w:t>i requisiti non funzionali (RNF),</w:t>
      </w:r>
    </w:p>
    <w:p w14:paraId="6DB8966D" w14:textId="77777777" w:rsidR="00F62B10" w:rsidRDefault="008451DA">
      <w:pPr>
        <w:numPr>
          <w:ilvl w:val="0"/>
          <w:numId w:val="4"/>
        </w:numPr>
        <w:jc w:val="both"/>
      </w:pPr>
      <w:r>
        <w:t xml:space="preserve">la modalità di fornitura del software (MF) </w:t>
      </w:r>
    </w:p>
    <w:p w14:paraId="5D6FD11A" w14:textId="77777777" w:rsidR="00F62B10" w:rsidRDefault="00F62B10">
      <w:pPr>
        <w:spacing w:after="120"/>
        <w:jc w:val="both"/>
      </w:pPr>
    </w:p>
    <w:p w14:paraId="25B5B5E1" w14:textId="77777777" w:rsidR="00F62B10" w:rsidRDefault="008451DA">
      <w:pPr>
        <w:spacing w:after="120"/>
        <w:jc w:val="both"/>
      </w:pPr>
      <w:r>
        <w:t>Nel seguito si descrive il significato delle colonne:</w:t>
      </w:r>
    </w:p>
    <w:p w14:paraId="470F2DA3" w14:textId="77777777" w:rsidR="00F62B10" w:rsidRDefault="008451DA">
      <w:pPr>
        <w:numPr>
          <w:ilvl w:val="0"/>
          <w:numId w:val="1"/>
        </w:numPr>
        <w:spacing w:after="120"/>
        <w:jc w:val="both"/>
      </w:pPr>
      <w:r>
        <w:rPr>
          <w:b/>
        </w:rPr>
        <w:t>Gruppo di requisiti</w:t>
      </w:r>
      <w:r>
        <w:t xml:space="preserve">: per i requisiti non funzionali e le modalità di fornitura descrive il raggruppamento logico del requisito. (NON MODIFICARE) </w:t>
      </w:r>
    </w:p>
    <w:p w14:paraId="2C56A932" w14:textId="77777777" w:rsidR="00F62B10" w:rsidRDefault="008451DA">
      <w:pPr>
        <w:numPr>
          <w:ilvl w:val="0"/>
          <w:numId w:val="1"/>
        </w:numPr>
        <w:spacing w:after="120"/>
        <w:jc w:val="both"/>
        <w:rPr>
          <w:b/>
        </w:rPr>
      </w:pPr>
      <w:r>
        <w:rPr>
          <w:b/>
        </w:rPr>
        <w:t>ID</w:t>
      </w:r>
      <w:r>
        <w:t>: descrive il codice univoco del requisito (NON MODIFICARE)</w:t>
      </w:r>
    </w:p>
    <w:p w14:paraId="13A5BAFC" w14:textId="77777777" w:rsidR="00F62B10" w:rsidRDefault="008451DA">
      <w:pPr>
        <w:numPr>
          <w:ilvl w:val="0"/>
          <w:numId w:val="1"/>
        </w:numPr>
        <w:spacing w:after="120"/>
        <w:jc w:val="both"/>
      </w:pPr>
      <w:r>
        <w:rPr>
          <w:b/>
        </w:rPr>
        <w:t>Requisito</w:t>
      </w:r>
      <w:r>
        <w:t>: descrive il singolo requisito individuato (NON MODIFICARE)</w:t>
      </w:r>
    </w:p>
    <w:p w14:paraId="58030487" w14:textId="7CBF9F6E" w:rsidR="00F62B10" w:rsidRDefault="008451DA">
      <w:pPr>
        <w:numPr>
          <w:ilvl w:val="0"/>
          <w:numId w:val="1"/>
        </w:numPr>
        <w:spacing w:after="120"/>
        <w:jc w:val="both"/>
      </w:pPr>
      <w:r>
        <w:rPr>
          <w:b/>
        </w:rPr>
        <w:t>Obbligatorio (O</w:t>
      </w:r>
      <w:r w:rsidRPr="004403C6">
        <w:rPr>
          <w:b/>
        </w:rPr>
        <w:t xml:space="preserve">) </w:t>
      </w:r>
      <w:r w:rsidR="004403C6" w:rsidRPr="004403C6">
        <w:rPr>
          <w:b/>
        </w:rPr>
        <w:t xml:space="preserve">/ </w:t>
      </w:r>
      <w:r>
        <w:rPr>
          <w:b/>
        </w:rPr>
        <w:t xml:space="preserve">Informativo (I): </w:t>
      </w:r>
      <w:r>
        <w:t>i requisiti contrassegnati con la</w:t>
      </w:r>
    </w:p>
    <w:p w14:paraId="06D1849D" w14:textId="77777777" w:rsidR="00F62B10" w:rsidRDefault="008451DA">
      <w:pPr>
        <w:numPr>
          <w:ilvl w:val="1"/>
          <w:numId w:val="1"/>
        </w:numPr>
        <w:spacing w:after="120"/>
        <w:jc w:val="both"/>
      </w:pPr>
      <w:r>
        <w:rPr>
          <w:b/>
        </w:rPr>
        <w:t xml:space="preserve">O </w:t>
      </w:r>
      <w:r>
        <w:t>sono considerati essenziali/imprescindibili. La loro assenza non permette di prendere in considerazione la soluzione proposta;</w:t>
      </w:r>
    </w:p>
    <w:p w14:paraId="5F584C8D" w14:textId="77777777" w:rsidR="00F62B10" w:rsidRPr="0008523A" w:rsidRDefault="008451DA">
      <w:pPr>
        <w:numPr>
          <w:ilvl w:val="1"/>
          <w:numId w:val="1"/>
        </w:numPr>
        <w:spacing w:after="120"/>
        <w:jc w:val="both"/>
      </w:pPr>
      <w:r w:rsidRPr="0008523A">
        <w:rPr>
          <w:b/>
        </w:rPr>
        <w:t xml:space="preserve">I </w:t>
      </w:r>
      <w:r w:rsidRPr="0008523A">
        <w:rPr>
          <w:bCs/>
        </w:rPr>
        <w:t>sono utili a comprendere elementi alternativi o utili ma non rappresentativi ai fini della valutazione in termini quantitativi della soluzione valutata</w:t>
      </w:r>
    </w:p>
    <w:p w14:paraId="597D9C75" w14:textId="77777777" w:rsidR="00F62B10" w:rsidRDefault="008451DA">
      <w:pPr>
        <w:numPr>
          <w:ilvl w:val="0"/>
          <w:numId w:val="1"/>
        </w:numPr>
        <w:spacing w:after="120"/>
        <w:jc w:val="both"/>
        <w:rPr>
          <w:b/>
        </w:rPr>
      </w:pPr>
      <w:r>
        <w:rPr>
          <w:b/>
        </w:rPr>
        <w:t xml:space="preserve">Requisito soddisfatto: </w:t>
      </w:r>
      <w:r>
        <w:t xml:space="preserve">indica la disponibilità del requisito da parte della soluzione proposta nella versione attualmente disponibile (COMPILARE). La disponibilità/non disponibilità deve essere indicata con “SI/NO”. </w:t>
      </w:r>
    </w:p>
    <w:p w14:paraId="42E8092C" w14:textId="77777777" w:rsidR="00F62B10" w:rsidRDefault="008451DA">
      <w:pPr>
        <w:numPr>
          <w:ilvl w:val="0"/>
          <w:numId w:val="2"/>
        </w:numPr>
        <w:spacing w:before="120" w:after="120"/>
        <w:ind w:left="714" w:hanging="357"/>
        <w:jc w:val="both"/>
        <w:rPr>
          <w:b/>
          <w:u w:val="single"/>
        </w:rPr>
        <w:sectPr w:rsidR="00F62B10">
          <w:headerReference w:type="default" r:id="rId11"/>
          <w:footerReference w:type="default" r:id="rId12"/>
          <w:pgSz w:w="11906" w:h="16838"/>
          <w:pgMar w:top="1245" w:right="1134" w:bottom="851" w:left="1134" w:header="425" w:footer="403" w:gutter="0"/>
          <w:cols w:space="720"/>
          <w:formProt w:val="0"/>
          <w:docGrid w:linePitch="326" w:charSpace="-6145"/>
        </w:sectPr>
      </w:pPr>
      <w:r>
        <w:rPr>
          <w:b/>
        </w:rPr>
        <w:t xml:space="preserve">Note </w:t>
      </w:r>
      <w:r>
        <w:t xml:space="preserve">(DA COMPILARE OPZIONALMENTE E/O OVE RICHIESTO): spazio da utilizzare per fornire precisazioni esplicative rispetto al soddisfacimento del requisito. </w:t>
      </w:r>
    </w:p>
    <w:p w14:paraId="5AB4C090" w14:textId="77777777" w:rsidR="00F62B10" w:rsidRDefault="00F62B10">
      <w:pPr>
        <w:spacing w:before="120" w:after="120"/>
        <w:ind w:left="357"/>
        <w:jc w:val="both"/>
        <w:rPr>
          <w:b/>
          <w:u w:val="single"/>
        </w:rPr>
      </w:pPr>
    </w:p>
    <w:p w14:paraId="634C3D83" w14:textId="77777777" w:rsidR="00F62B10" w:rsidRDefault="008451DA">
      <w:pPr>
        <w:spacing w:before="120" w:after="120"/>
        <w:ind w:left="357"/>
        <w:jc w:val="both"/>
        <w:rPr>
          <w:b/>
          <w:u w:val="single"/>
        </w:rPr>
      </w:pPr>
      <w:r>
        <w:rPr>
          <w:b/>
          <w:u w:val="single"/>
        </w:rPr>
        <w:t xml:space="preserve">Requisiti funzionali </w:t>
      </w:r>
    </w:p>
    <w:p w14:paraId="7EE0A553" w14:textId="77777777" w:rsidR="00F62B10" w:rsidRDefault="00F62B10">
      <w:pPr>
        <w:spacing w:before="60" w:after="144"/>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43"/>
        <w:gridCol w:w="7777"/>
        <w:gridCol w:w="1586"/>
        <w:gridCol w:w="1253"/>
        <w:gridCol w:w="2873"/>
      </w:tblGrid>
      <w:tr w:rsidR="00F62B10" w14:paraId="291C9DC2" w14:textId="77777777" w:rsidTr="008451DA">
        <w:trPr>
          <w:tblHeader/>
        </w:trPr>
        <w:tc>
          <w:tcPr>
            <w:tcW w:w="124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0B336016" w14:textId="77777777" w:rsidR="00F62B10" w:rsidRDefault="008451DA">
            <w:pPr>
              <w:spacing w:before="60" w:after="144"/>
              <w:jc w:val="center"/>
              <w:rPr>
                <w:b/>
                <w:bCs/>
                <w:sz w:val="22"/>
                <w:szCs w:val="22"/>
              </w:rPr>
            </w:pPr>
            <w:r>
              <w:rPr>
                <w:b/>
                <w:bCs/>
                <w:sz w:val="22"/>
                <w:szCs w:val="22"/>
              </w:rPr>
              <w:t>ID</w:t>
            </w:r>
          </w:p>
        </w:tc>
        <w:tc>
          <w:tcPr>
            <w:tcW w:w="7777"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4CF9D414" w14:textId="77777777" w:rsidR="00F62B10" w:rsidRDefault="008451DA">
            <w:pPr>
              <w:spacing w:before="60" w:after="60"/>
              <w:jc w:val="center"/>
              <w:rPr>
                <w:b/>
                <w:bCs/>
                <w:sz w:val="22"/>
                <w:szCs w:val="22"/>
              </w:rPr>
            </w:pPr>
            <w:r>
              <w:rPr>
                <w:b/>
                <w:bCs/>
                <w:sz w:val="22"/>
                <w:szCs w:val="22"/>
              </w:rPr>
              <w:t>Requisito funzionale (RF)</w:t>
            </w:r>
          </w:p>
        </w:tc>
        <w:tc>
          <w:tcPr>
            <w:tcW w:w="1586"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2749E3ED" w14:textId="77777777" w:rsidR="00F62B10" w:rsidRPr="003F1849" w:rsidRDefault="008451DA">
            <w:pPr>
              <w:spacing w:before="60" w:after="144"/>
              <w:jc w:val="center"/>
              <w:rPr>
                <w:b/>
                <w:bCs/>
                <w:sz w:val="22"/>
                <w:szCs w:val="22"/>
              </w:rPr>
            </w:pPr>
            <w:r w:rsidRPr="003F1849">
              <w:rPr>
                <w:b/>
                <w:bCs/>
                <w:sz w:val="22"/>
                <w:szCs w:val="22"/>
              </w:rPr>
              <w:t xml:space="preserve">Obbligatorio (O) </w:t>
            </w:r>
          </w:p>
          <w:p w14:paraId="683CBA1F" w14:textId="77777777" w:rsidR="00F62B10" w:rsidRPr="003F1849" w:rsidRDefault="008451DA">
            <w:pPr>
              <w:spacing w:before="60" w:after="144"/>
              <w:jc w:val="center"/>
              <w:rPr>
                <w:b/>
                <w:bCs/>
                <w:sz w:val="22"/>
                <w:szCs w:val="22"/>
              </w:rPr>
            </w:pPr>
            <w:r w:rsidRPr="003F1849">
              <w:rPr>
                <w:b/>
                <w:bCs/>
                <w:sz w:val="22"/>
                <w:szCs w:val="22"/>
              </w:rPr>
              <w:t>Informativo(I)</w:t>
            </w:r>
          </w:p>
        </w:tc>
        <w:tc>
          <w:tcPr>
            <w:tcW w:w="125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7CBD2793" w14:textId="77777777" w:rsidR="00F62B10" w:rsidRDefault="008451DA">
            <w:pPr>
              <w:spacing w:before="60" w:after="144"/>
              <w:jc w:val="both"/>
              <w:rPr>
                <w:b/>
                <w:bCs/>
                <w:sz w:val="22"/>
                <w:szCs w:val="22"/>
              </w:rPr>
            </w:pPr>
            <w:r>
              <w:rPr>
                <w:b/>
                <w:bCs/>
                <w:sz w:val="22"/>
                <w:szCs w:val="22"/>
              </w:rPr>
              <w:t>Requisito soddisfatto</w:t>
            </w:r>
          </w:p>
          <w:p w14:paraId="7FA43D51" w14:textId="77777777" w:rsidR="00F62B10" w:rsidRDefault="008451DA">
            <w:pPr>
              <w:spacing w:before="60" w:after="144"/>
              <w:jc w:val="both"/>
              <w:rPr>
                <w:b/>
                <w:bCs/>
                <w:sz w:val="22"/>
                <w:szCs w:val="22"/>
              </w:rPr>
            </w:pPr>
            <w:r>
              <w:rPr>
                <w:b/>
                <w:bCs/>
                <w:sz w:val="22"/>
                <w:szCs w:val="22"/>
              </w:rPr>
              <w:t xml:space="preserve">(SI/NO) </w:t>
            </w:r>
          </w:p>
        </w:tc>
        <w:tc>
          <w:tcPr>
            <w:tcW w:w="2873" w:type="dxa"/>
            <w:tcBorders>
              <w:top w:val="single" w:sz="4" w:space="0" w:color="00000A"/>
              <w:left w:val="single" w:sz="4" w:space="0" w:color="00000A"/>
              <w:bottom w:val="single" w:sz="4" w:space="0" w:color="00000A"/>
              <w:right w:val="single" w:sz="4" w:space="0" w:color="00000A"/>
            </w:tcBorders>
            <w:shd w:val="clear" w:color="auto" w:fill="D9E2F3" w:themeFill="accent1" w:themeFillTint="33"/>
            <w:tcMar>
              <w:left w:w="108" w:type="dxa"/>
            </w:tcMar>
            <w:vAlign w:val="center"/>
          </w:tcPr>
          <w:p w14:paraId="5AD143A3" w14:textId="77777777" w:rsidR="00F62B10" w:rsidRDefault="008451DA">
            <w:pPr>
              <w:spacing w:before="60" w:after="144"/>
              <w:jc w:val="center"/>
              <w:rPr>
                <w:b/>
                <w:bCs/>
                <w:sz w:val="22"/>
                <w:szCs w:val="22"/>
              </w:rPr>
            </w:pPr>
            <w:r>
              <w:rPr>
                <w:b/>
                <w:bCs/>
                <w:sz w:val="22"/>
                <w:szCs w:val="22"/>
              </w:rPr>
              <w:t>Note</w:t>
            </w:r>
          </w:p>
        </w:tc>
      </w:tr>
      <w:tr w:rsidR="00F62B10" w:rsidRPr="00C62663" w14:paraId="48FCD6FF"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DCD146" w14:textId="77777777" w:rsidR="00F62B10" w:rsidRPr="00C62663" w:rsidRDefault="008451DA">
            <w:pPr>
              <w:spacing w:before="60" w:after="144"/>
              <w:jc w:val="center"/>
              <w:rPr>
                <w:b/>
                <w:bCs/>
                <w:szCs w:val="24"/>
              </w:rPr>
            </w:pPr>
            <w:r w:rsidRPr="00C62663">
              <w:rPr>
                <w:b/>
                <w:bCs/>
                <w:szCs w:val="24"/>
              </w:rPr>
              <w:t>RF1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3CCF57" w14:textId="6B876501" w:rsidR="00F62B10" w:rsidRPr="006A35FA" w:rsidRDefault="00B54F48" w:rsidP="00D368BA">
            <w:pPr>
              <w:contextualSpacing/>
              <w:jc w:val="both"/>
              <w:rPr>
                <w:szCs w:val="24"/>
              </w:rPr>
            </w:pPr>
            <w:r w:rsidRPr="006A35FA">
              <w:rPr>
                <w:szCs w:val="24"/>
              </w:rPr>
              <w:t xml:space="preserve">Virtualizzazione nativa di file system e di dati gestiti da DBMS delle principali tecnologie in uso presso CSI Piemonte garantendo la congruità e consistenza dei dati acquisiti dalle sorgenti e senza interferire /avvalersi con/di strumenti di backup di terze parti.  La lista delle tecnologie è la seguente: </w:t>
            </w:r>
          </w:p>
          <w:p w14:paraId="45BAC14E" w14:textId="3F963A3D" w:rsidR="00B54F48" w:rsidRPr="006A35FA" w:rsidRDefault="00B54F48" w:rsidP="00D368BA">
            <w:pPr>
              <w:pStyle w:val="Paragrafoelenco"/>
              <w:numPr>
                <w:ilvl w:val="0"/>
                <w:numId w:val="11"/>
              </w:numPr>
              <w:contextualSpacing/>
              <w:jc w:val="both"/>
              <w:rPr>
                <w:szCs w:val="24"/>
              </w:rPr>
            </w:pPr>
            <w:r w:rsidRPr="006A35FA">
              <w:rPr>
                <w:szCs w:val="24"/>
              </w:rPr>
              <w:t xml:space="preserve">Oracle DBMS </w:t>
            </w:r>
          </w:p>
          <w:p w14:paraId="78C83553" w14:textId="77777777" w:rsidR="00B54F48" w:rsidRPr="006A35FA" w:rsidRDefault="00B54F48" w:rsidP="00D368BA">
            <w:pPr>
              <w:pStyle w:val="Paragrafoelenco"/>
              <w:numPr>
                <w:ilvl w:val="0"/>
                <w:numId w:val="11"/>
              </w:numPr>
              <w:contextualSpacing/>
              <w:jc w:val="both"/>
              <w:rPr>
                <w:szCs w:val="24"/>
              </w:rPr>
            </w:pPr>
            <w:r w:rsidRPr="006A35FA">
              <w:rPr>
                <w:szCs w:val="24"/>
              </w:rPr>
              <w:t>PostgreSql</w:t>
            </w:r>
          </w:p>
          <w:p w14:paraId="51F0DCC2" w14:textId="3ED7389C" w:rsidR="00B54F48" w:rsidRPr="006A35FA" w:rsidRDefault="00B54F48" w:rsidP="00D368BA">
            <w:pPr>
              <w:pStyle w:val="Paragrafoelenco"/>
              <w:numPr>
                <w:ilvl w:val="0"/>
                <w:numId w:val="11"/>
              </w:numPr>
              <w:contextualSpacing/>
              <w:jc w:val="both"/>
              <w:rPr>
                <w:szCs w:val="24"/>
              </w:rPr>
            </w:pPr>
            <w:r w:rsidRPr="006A35FA">
              <w:rPr>
                <w:szCs w:val="24"/>
              </w:rPr>
              <w:t>MySql</w:t>
            </w:r>
          </w:p>
          <w:p w14:paraId="61A39369" w14:textId="547503A1" w:rsidR="00B54F48" w:rsidRPr="006A35FA" w:rsidRDefault="00B54F48" w:rsidP="00D368BA">
            <w:pPr>
              <w:pStyle w:val="Paragrafoelenco"/>
              <w:numPr>
                <w:ilvl w:val="0"/>
                <w:numId w:val="11"/>
              </w:numPr>
              <w:contextualSpacing/>
              <w:jc w:val="both"/>
              <w:rPr>
                <w:szCs w:val="24"/>
              </w:rPr>
            </w:pPr>
            <w:r w:rsidRPr="006A35FA">
              <w:rPr>
                <w:szCs w:val="24"/>
              </w:rPr>
              <w:t xml:space="preserve">SAP HANA e ASE </w:t>
            </w:r>
          </w:p>
          <w:p w14:paraId="0B7F5EBD" w14:textId="77777777" w:rsidR="00B54F48" w:rsidRPr="006A35FA" w:rsidRDefault="00B54F48" w:rsidP="00D368BA">
            <w:pPr>
              <w:pStyle w:val="Paragrafoelenco"/>
              <w:numPr>
                <w:ilvl w:val="0"/>
                <w:numId w:val="11"/>
              </w:numPr>
              <w:contextualSpacing/>
              <w:jc w:val="both"/>
              <w:rPr>
                <w:szCs w:val="24"/>
              </w:rPr>
            </w:pPr>
            <w:r w:rsidRPr="006A35FA">
              <w:rPr>
                <w:szCs w:val="24"/>
              </w:rPr>
              <w:t>SqlServer</w:t>
            </w:r>
          </w:p>
          <w:p w14:paraId="3755544E" w14:textId="1E8571AB" w:rsidR="00B54F48" w:rsidRPr="006A35FA" w:rsidRDefault="00D368BA" w:rsidP="00D368BA">
            <w:pPr>
              <w:contextualSpacing/>
              <w:jc w:val="both"/>
              <w:rPr>
                <w:szCs w:val="24"/>
              </w:rPr>
            </w:pPr>
            <w:r w:rsidRPr="006A35FA">
              <w:rPr>
                <w:szCs w:val="24"/>
              </w:rPr>
              <w:t>È</w:t>
            </w:r>
            <w:r w:rsidR="00B54F48" w:rsidRPr="006A35FA">
              <w:rPr>
                <w:szCs w:val="24"/>
              </w:rPr>
              <w:t xml:space="preserve"> richiesta una piattaforma tecnologica integrata (per le diverse funzionalità), con pacchetto di installazione unificato.</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900110" w14:textId="08E1D77D" w:rsidR="00F62B10" w:rsidRPr="00C62663" w:rsidRDefault="00D778D5">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859CA7" w14:textId="77777777" w:rsidR="00F62B10" w:rsidRPr="00C62663" w:rsidRDefault="008451DA">
            <w:pPr>
              <w:spacing w:before="60" w:after="144"/>
              <w:jc w:val="both"/>
              <w:rPr>
                <w:szCs w:val="24"/>
              </w:rPr>
            </w:pPr>
            <w:r w:rsidRPr="00C62663">
              <w:rPr>
                <w:szCs w:val="24"/>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D78457" w14:textId="5EEE89B9" w:rsidR="00F62B10" w:rsidRPr="00C62663" w:rsidRDefault="00F62B10">
            <w:pPr>
              <w:spacing w:before="60" w:after="144"/>
              <w:jc w:val="both"/>
              <w:rPr>
                <w:szCs w:val="24"/>
              </w:rPr>
            </w:pPr>
          </w:p>
        </w:tc>
      </w:tr>
      <w:tr w:rsidR="00F62B10" w:rsidRPr="00C62663" w14:paraId="1F4E3174"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6D0C2DD" w14:textId="77777777" w:rsidR="00F62B10" w:rsidRPr="00C62663" w:rsidRDefault="008451DA">
            <w:pPr>
              <w:spacing w:before="60" w:after="144"/>
              <w:jc w:val="center"/>
              <w:rPr>
                <w:b/>
                <w:bCs/>
                <w:szCs w:val="24"/>
              </w:rPr>
            </w:pPr>
            <w:r w:rsidRPr="00C62663">
              <w:rPr>
                <w:b/>
                <w:bCs/>
                <w:szCs w:val="24"/>
              </w:rPr>
              <w:t>RF2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D0640A" w14:textId="4765AF67" w:rsidR="00F62B10" w:rsidRPr="006A35FA" w:rsidRDefault="00B54F48" w:rsidP="00D368BA">
            <w:pPr>
              <w:contextualSpacing/>
              <w:jc w:val="both"/>
              <w:rPr>
                <w:szCs w:val="24"/>
              </w:rPr>
            </w:pPr>
            <w:r w:rsidRPr="006A35FA">
              <w:rPr>
                <w:szCs w:val="24"/>
              </w:rPr>
              <w:t>Con riferimento alla funzionalità di RF1 è richiesto che questa sia utilizzabile in forma semplice e intuitiva tramite GUI del prodotto e tramite SDK ufficialmente fornito e supportato dai vendor</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9A9F9D" w14:textId="4B76D800" w:rsidR="00F62B10" w:rsidRPr="00C62663" w:rsidRDefault="000A1EA1">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EA048E" w14:textId="77777777" w:rsidR="00F62B10" w:rsidRPr="00C62663" w:rsidRDefault="00F62B10">
            <w:pPr>
              <w:spacing w:before="60" w:after="144"/>
              <w:jc w:val="both"/>
              <w:rPr>
                <w:szCs w:val="24"/>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BD901B" w14:textId="002671D3" w:rsidR="00F62B10" w:rsidRPr="00C62663" w:rsidRDefault="00F62B10">
            <w:pPr>
              <w:spacing w:before="60" w:after="144"/>
              <w:jc w:val="both"/>
              <w:rPr>
                <w:szCs w:val="24"/>
              </w:rPr>
            </w:pPr>
          </w:p>
        </w:tc>
      </w:tr>
      <w:tr w:rsidR="0006103E" w:rsidRPr="00C62663" w14:paraId="00C11CD0"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CBFA39" w14:textId="77777777" w:rsidR="0006103E" w:rsidRPr="00C62663" w:rsidRDefault="0006103E" w:rsidP="0006103E">
            <w:pPr>
              <w:spacing w:before="60" w:after="144"/>
              <w:jc w:val="center"/>
              <w:rPr>
                <w:b/>
                <w:bCs/>
                <w:szCs w:val="24"/>
              </w:rPr>
            </w:pPr>
            <w:r w:rsidRPr="00C62663">
              <w:rPr>
                <w:b/>
                <w:bCs/>
                <w:szCs w:val="24"/>
              </w:rPr>
              <w:t>RF3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4B1055" w14:textId="6E6FD716" w:rsidR="0006103E" w:rsidRPr="006A35FA" w:rsidRDefault="00B54F48" w:rsidP="0006103E">
            <w:pPr>
              <w:spacing w:before="60" w:after="60"/>
              <w:jc w:val="both"/>
              <w:rPr>
                <w:szCs w:val="24"/>
              </w:rPr>
            </w:pPr>
            <w:r w:rsidRPr="006A35FA">
              <w:rPr>
                <w:szCs w:val="24"/>
              </w:rPr>
              <w:t>Capacità di generare copie virtuali dei dati sorgenti, accessibili in lettura/scrittura, indipendenti le une dalle altre, garantendo la creazione degli stessi in un tempo dell’ordine di minuti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E6C7D" w14:textId="2949665F" w:rsidR="0006103E" w:rsidRPr="00C62663" w:rsidRDefault="000A1EA1" w:rsidP="0006103E">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54C88F" w14:textId="77777777" w:rsidR="0006103E" w:rsidRPr="00C62663" w:rsidRDefault="0006103E" w:rsidP="0006103E">
            <w:pPr>
              <w:spacing w:before="60" w:after="144"/>
              <w:jc w:val="both"/>
              <w:rPr>
                <w:szCs w:val="24"/>
              </w:rPr>
            </w:pPr>
            <w:r w:rsidRPr="00C62663">
              <w:rPr>
                <w:szCs w:val="24"/>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9EE4ED" w14:textId="5E82D4AF" w:rsidR="0006103E" w:rsidRPr="00C62663" w:rsidRDefault="0006103E" w:rsidP="0006103E">
            <w:pPr>
              <w:spacing w:before="60" w:after="144"/>
              <w:jc w:val="both"/>
              <w:rPr>
                <w:szCs w:val="24"/>
              </w:rPr>
            </w:pPr>
          </w:p>
        </w:tc>
      </w:tr>
      <w:tr w:rsidR="00DD7BE9" w:rsidRPr="00C62663" w14:paraId="0E5A5437"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7AFA55" w14:textId="77777777" w:rsidR="00DD7BE9" w:rsidRPr="00C62663" w:rsidRDefault="00DD7BE9" w:rsidP="00DD7BE9">
            <w:pPr>
              <w:spacing w:before="60" w:after="144"/>
              <w:jc w:val="center"/>
              <w:rPr>
                <w:b/>
                <w:bCs/>
                <w:szCs w:val="24"/>
              </w:rPr>
            </w:pPr>
            <w:r w:rsidRPr="00C62663">
              <w:rPr>
                <w:b/>
                <w:bCs/>
                <w:szCs w:val="24"/>
              </w:rPr>
              <w:t>RF4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E24D26" w14:textId="135F38DB" w:rsidR="00DD7BE9" w:rsidRPr="00C62663" w:rsidRDefault="00B54F48" w:rsidP="00F418C9">
            <w:pPr>
              <w:autoSpaceDE w:val="0"/>
              <w:autoSpaceDN w:val="0"/>
              <w:adjustRightInd w:val="0"/>
              <w:contextualSpacing/>
              <w:jc w:val="both"/>
              <w:rPr>
                <w:szCs w:val="24"/>
              </w:rPr>
            </w:pPr>
            <w:r w:rsidRPr="00C62663">
              <w:rPr>
                <w:szCs w:val="24"/>
              </w:rPr>
              <w:t>Capacità di virtualizzazione effettuando l’acquisizione del Database sorgente sia da un backup che un Database di standby senza collegarsi al Database primario di produzione</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B6679D" w14:textId="7FE91357" w:rsidR="00DD7BE9" w:rsidRPr="00C62663" w:rsidRDefault="000A1EA1" w:rsidP="00DD7BE9">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B1A1BA" w14:textId="77777777" w:rsidR="00DD7BE9" w:rsidRPr="00C62663" w:rsidRDefault="00DD7BE9" w:rsidP="00DD7BE9">
            <w:pPr>
              <w:spacing w:before="60" w:after="144"/>
              <w:jc w:val="both"/>
              <w:rPr>
                <w:szCs w:val="24"/>
              </w:rPr>
            </w:pPr>
            <w:r w:rsidRPr="00C62663">
              <w:rPr>
                <w:szCs w:val="24"/>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963ACB" w14:textId="3ED85299" w:rsidR="00DD7BE9" w:rsidRPr="00C62663" w:rsidRDefault="00DD7BE9" w:rsidP="00DD7BE9">
            <w:pPr>
              <w:spacing w:before="60" w:after="144"/>
              <w:jc w:val="both"/>
              <w:rPr>
                <w:szCs w:val="24"/>
              </w:rPr>
            </w:pPr>
          </w:p>
        </w:tc>
      </w:tr>
      <w:tr w:rsidR="00DD7BE9" w:rsidRPr="00C62663" w14:paraId="6017AEF1"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A5D8CFC" w14:textId="77777777" w:rsidR="00DD7BE9" w:rsidRPr="00C62663" w:rsidRDefault="00DD7BE9" w:rsidP="00DD7BE9">
            <w:pPr>
              <w:spacing w:before="60" w:after="144"/>
              <w:jc w:val="center"/>
              <w:rPr>
                <w:b/>
                <w:bCs/>
                <w:szCs w:val="24"/>
              </w:rPr>
            </w:pPr>
            <w:r w:rsidRPr="00C62663">
              <w:rPr>
                <w:b/>
                <w:bCs/>
                <w:szCs w:val="24"/>
              </w:rPr>
              <w:t>RF5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67292" w14:textId="5F1045B6" w:rsidR="00DD7BE9" w:rsidRPr="00C62663" w:rsidRDefault="00B54F48" w:rsidP="00D368BA">
            <w:pPr>
              <w:autoSpaceDE w:val="0"/>
              <w:autoSpaceDN w:val="0"/>
              <w:adjustRightInd w:val="0"/>
              <w:contextualSpacing/>
              <w:jc w:val="both"/>
              <w:rPr>
                <w:szCs w:val="24"/>
              </w:rPr>
            </w:pPr>
            <w:r w:rsidRPr="00C62663">
              <w:rPr>
                <w:szCs w:val="24"/>
              </w:rPr>
              <w:t>Capacità di spostare, senza attività manuali o scripting, il servizio database tra server in maniera dinamica ed immediata, in modalità on demand dalla GUI centralizzata di prodotto, mantenendo inalterato lo stato dei dati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6960867" w14:textId="2B97DFBA" w:rsidR="00DD7BE9" w:rsidRPr="00C62663" w:rsidRDefault="000A1EA1" w:rsidP="00DD7BE9">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CD4E8E" w14:textId="77777777" w:rsidR="00DD7BE9" w:rsidRPr="00C62663" w:rsidRDefault="00DD7BE9" w:rsidP="00DD7BE9">
            <w:pPr>
              <w:spacing w:before="60" w:after="144"/>
              <w:jc w:val="both"/>
              <w:rPr>
                <w:szCs w:val="24"/>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4B7015" w14:textId="0BE59AF1" w:rsidR="00DD7BE9" w:rsidRPr="00C62663" w:rsidRDefault="00DD7BE9" w:rsidP="00DD7BE9">
            <w:pPr>
              <w:spacing w:before="60" w:after="144"/>
              <w:jc w:val="both"/>
              <w:rPr>
                <w:szCs w:val="24"/>
              </w:rPr>
            </w:pPr>
          </w:p>
        </w:tc>
      </w:tr>
      <w:tr w:rsidR="005F425C" w:rsidRPr="00C62663" w14:paraId="07560870"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6034F7" w14:textId="6ED1AC95" w:rsidR="005F425C" w:rsidRPr="00C62663" w:rsidRDefault="005F425C" w:rsidP="005F425C">
            <w:pPr>
              <w:spacing w:before="60" w:after="144"/>
              <w:jc w:val="center"/>
              <w:rPr>
                <w:b/>
                <w:bCs/>
                <w:szCs w:val="24"/>
              </w:rPr>
            </w:pPr>
            <w:r w:rsidRPr="00C62663">
              <w:rPr>
                <w:b/>
                <w:bCs/>
                <w:szCs w:val="24"/>
              </w:rPr>
              <w:t>RF6</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CFB10" w14:textId="0093FD53" w:rsidR="00B54F48" w:rsidRPr="00C62663" w:rsidRDefault="00B54F48" w:rsidP="00D368BA">
            <w:pPr>
              <w:autoSpaceDE w:val="0"/>
              <w:autoSpaceDN w:val="0"/>
              <w:adjustRightInd w:val="0"/>
              <w:contextualSpacing/>
              <w:jc w:val="both"/>
              <w:rPr>
                <w:szCs w:val="24"/>
              </w:rPr>
            </w:pPr>
            <w:r w:rsidRPr="006A35FA">
              <w:rPr>
                <w:szCs w:val="24"/>
              </w:rPr>
              <w:t>Capacità di attivare</w:t>
            </w:r>
            <w:r w:rsidRPr="00C62663">
              <w:rPr>
                <w:szCs w:val="24"/>
              </w:rPr>
              <w:t xml:space="preserve"> le istanze virtuali in modo indipendente tra di loro e di rendere disponibili le applicazioni come se fo</w:t>
            </w:r>
            <w:r w:rsidRPr="009D2604">
              <w:rPr>
                <w:szCs w:val="24"/>
              </w:rPr>
              <w:t>sser</w:t>
            </w:r>
            <w:r w:rsidR="00C62663" w:rsidRPr="009D2604">
              <w:rPr>
                <w:szCs w:val="24"/>
              </w:rPr>
              <w:t>o</w:t>
            </w:r>
            <w:r w:rsidRPr="00C62663">
              <w:rPr>
                <w:szCs w:val="24"/>
              </w:rPr>
              <w:t xml:space="preserve"> DB stand-alone</w:t>
            </w:r>
          </w:p>
          <w:p w14:paraId="4FDCBC66" w14:textId="003850FC" w:rsidR="005F425C" w:rsidRPr="00C62663" w:rsidRDefault="005F425C" w:rsidP="00D368BA">
            <w:pPr>
              <w:contextualSpacing/>
              <w:jc w:val="both"/>
              <w:rPr>
                <w:szCs w:val="24"/>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3478A2" w14:textId="13A3BE1A" w:rsidR="005F425C" w:rsidRPr="00C62663" w:rsidRDefault="00B54F48" w:rsidP="005F425C">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04C80E" w14:textId="77777777" w:rsidR="005F425C" w:rsidRPr="00C62663" w:rsidRDefault="005F425C" w:rsidP="005F425C">
            <w:pPr>
              <w:spacing w:before="60" w:after="144"/>
              <w:jc w:val="both"/>
              <w:rPr>
                <w:szCs w:val="24"/>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7B7576" w14:textId="77777777" w:rsidR="005F425C" w:rsidRPr="00C62663" w:rsidRDefault="005F425C" w:rsidP="005F425C">
            <w:pPr>
              <w:spacing w:before="60" w:after="144"/>
              <w:jc w:val="both"/>
              <w:rPr>
                <w:szCs w:val="24"/>
              </w:rPr>
            </w:pPr>
          </w:p>
        </w:tc>
      </w:tr>
      <w:tr w:rsidR="005F425C" w:rsidRPr="00C62663" w14:paraId="3AAAB08B"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6A2D5" w14:textId="7CD6C9CF" w:rsidR="005F425C" w:rsidRPr="00C62663" w:rsidRDefault="005F425C" w:rsidP="005F425C">
            <w:pPr>
              <w:spacing w:before="60" w:after="144"/>
              <w:jc w:val="center"/>
              <w:rPr>
                <w:b/>
                <w:bCs/>
                <w:szCs w:val="24"/>
              </w:rPr>
            </w:pPr>
            <w:r w:rsidRPr="00C62663">
              <w:rPr>
                <w:b/>
                <w:bCs/>
                <w:szCs w:val="24"/>
              </w:rPr>
              <w:t>RF7</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74373A" w14:textId="3D917C26" w:rsidR="00B54F48" w:rsidRPr="006A35FA" w:rsidRDefault="00B54F48" w:rsidP="00D368BA">
            <w:pPr>
              <w:autoSpaceDE w:val="0"/>
              <w:autoSpaceDN w:val="0"/>
              <w:adjustRightInd w:val="0"/>
              <w:contextualSpacing/>
              <w:jc w:val="both"/>
              <w:rPr>
                <w:szCs w:val="24"/>
              </w:rPr>
            </w:pPr>
            <w:r w:rsidRPr="006A35FA">
              <w:rPr>
                <w:szCs w:val="24"/>
              </w:rPr>
              <w:t xml:space="preserve">Diversificazione di accesso in base al profilo dell’utente: </w:t>
            </w:r>
          </w:p>
          <w:p w14:paraId="69778109" w14:textId="77777777" w:rsidR="00B54F48" w:rsidRPr="006A35FA" w:rsidRDefault="00B54F48" w:rsidP="00C62663">
            <w:pPr>
              <w:pStyle w:val="Paragrafoelenco"/>
              <w:numPr>
                <w:ilvl w:val="0"/>
                <w:numId w:val="17"/>
              </w:numPr>
              <w:autoSpaceDE w:val="0"/>
              <w:autoSpaceDN w:val="0"/>
              <w:adjustRightInd w:val="0"/>
              <w:contextualSpacing/>
              <w:jc w:val="both"/>
              <w:rPr>
                <w:szCs w:val="24"/>
              </w:rPr>
            </w:pPr>
            <w:r w:rsidRPr="006A35FA">
              <w:rPr>
                <w:szCs w:val="24"/>
              </w:rPr>
              <w:t xml:space="preserve">console di Amministrazione e Governance per il team di Operations; </w:t>
            </w:r>
          </w:p>
          <w:p w14:paraId="289E35B9" w14:textId="77777777" w:rsidR="00B54F48" w:rsidRPr="006A35FA" w:rsidRDefault="00B54F48" w:rsidP="00C62663">
            <w:pPr>
              <w:pStyle w:val="Paragrafoelenco"/>
              <w:numPr>
                <w:ilvl w:val="0"/>
                <w:numId w:val="17"/>
              </w:numPr>
              <w:autoSpaceDE w:val="0"/>
              <w:autoSpaceDN w:val="0"/>
              <w:adjustRightInd w:val="0"/>
              <w:contextualSpacing/>
              <w:jc w:val="both"/>
              <w:rPr>
                <w:szCs w:val="24"/>
              </w:rPr>
            </w:pPr>
            <w:r w:rsidRPr="006A35FA">
              <w:rPr>
                <w:szCs w:val="24"/>
              </w:rPr>
              <w:t>console di Self-Service per i team di sviluppo/collaudo</w:t>
            </w:r>
          </w:p>
          <w:p w14:paraId="377171F6" w14:textId="13F7CAE7" w:rsidR="005F425C" w:rsidRPr="00C62663" w:rsidRDefault="005F425C" w:rsidP="00D368BA">
            <w:pPr>
              <w:contextualSpacing/>
              <w:jc w:val="both"/>
              <w:rPr>
                <w:szCs w:val="24"/>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2DC722" w14:textId="5EB57081" w:rsidR="005F425C" w:rsidRPr="00C62663" w:rsidRDefault="000A1EA1" w:rsidP="005F425C">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3D11E1" w14:textId="77777777" w:rsidR="005F425C" w:rsidRPr="00C62663" w:rsidRDefault="005F425C" w:rsidP="005F425C">
            <w:pPr>
              <w:spacing w:before="60" w:after="144"/>
              <w:jc w:val="both"/>
              <w:rPr>
                <w:szCs w:val="24"/>
              </w:rPr>
            </w:pPr>
            <w:r w:rsidRPr="00C62663">
              <w:rPr>
                <w:szCs w:val="24"/>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E3DD39" w14:textId="77777777" w:rsidR="005F425C" w:rsidRPr="00C62663" w:rsidRDefault="005F425C" w:rsidP="005F425C">
            <w:pPr>
              <w:spacing w:before="60" w:after="144"/>
              <w:jc w:val="both"/>
              <w:rPr>
                <w:szCs w:val="24"/>
              </w:rPr>
            </w:pPr>
          </w:p>
        </w:tc>
      </w:tr>
      <w:tr w:rsidR="005F425C" w:rsidRPr="00C62663" w14:paraId="087CA0F8"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43A05C" w14:textId="570909CD" w:rsidR="005F425C" w:rsidRPr="00C62663" w:rsidRDefault="005F425C" w:rsidP="00C62663">
            <w:pPr>
              <w:spacing w:before="60" w:after="144"/>
              <w:jc w:val="center"/>
              <w:rPr>
                <w:b/>
                <w:bCs/>
                <w:szCs w:val="24"/>
              </w:rPr>
            </w:pPr>
            <w:r w:rsidRPr="00C62663">
              <w:rPr>
                <w:b/>
                <w:bCs/>
                <w:szCs w:val="24"/>
              </w:rPr>
              <w:t>RF8</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730D506" w14:textId="77777777" w:rsidR="00B54F48" w:rsidRPr="006A35FA" w:rsidRDefault="00B54F48" w:rsidP="00C62663">
            <w:pPr>
              <w:autoSpaceDE w:val="0"/>
              <w:autoSpaceDN w:val="0"/>
              <w:adjustRightInd w:val="0"/>
              <w:contextualSpacing/>
              <w:jc w:val="both"/>
              <w:rPr>
                <w:szCs w:val="24"/>
              </w:rPr>
            </w:pPr>
            <w:r w:rsidRPr="00C62663">
              <w:rPr>
                <w:szCs w:val="24"/>
              </w:rPr>
              <w:t xml:space="preserve">Disponibilità di una funzionalità di Self-Service con cui deve essere possibile effettuare, </w:t>
            </w:r>
            <w:r w:rsidRPr="006A35FA">
              <w:rPr>
                <w:szCs w:val="24"/>
              </w:rPr>
              <w:t xml:space="preserve">in completa autonomia rispetto al team di Operations: </w:t>
            </w:r>
          </w:p>
          <w:p w14:paraId="37691DDF" w14:textId="77777777" w:rsidR="00B54F48" w:rsidRPr="006A35FA" w:rsidRDefault="00B54F48" w:rsidP="00C62663">
            <w:pPr>
              <w:pStyle w:val="Paragrafoelenco"/>
              <w:numPr>
                <w:ilvl w:val="0"/>
                <w:numId w:val="17"/>
              </w:numPr>
              <w:autoSpaceDE w:val="0"/>
              <w:autoSpaceDN w:val="0"/>
              <w:adjustRightInd w:val="0"/>
              <w:contextualSpacing/>
              <w:jc w:val="both"/>
              <w:rPr>
                <w:szCs w:val="24"/>
              </w:rPr>
            </w:pPr>
            <w:r w:rsidRPr="006A35FA">
              <w:rPr>
                <w:szCs w:val="24"/>
              </w:rPr>
              <w:t xml:space="preserve">il refresh con i dati provenienti da una qualsiasi versione storica dalle sorgenti </w:t>
            </w:r>
          </w:p>
          <w:p w14:paraId="56ABD3EB" w14:textId="60D7C445" w:rsidR="00B54F48" w:rsidRPr="006A35FA" w:rsidRDefault="00B54F48" w:rsidP="00C62663">
            <w:pPr>
              <w:pStyle w:val="Paragrafoelenco"/>
              <w:numPr>
                <w:ilvl w:val="0"/>
                <w:numId w:val="17"/>
              </w:numPr>
              <w:autoSpaceDE w:val="0"/>
              <w:autoSpaceDN w:val="0"/>
              <w:adjustRightInd w:val="0"/>
              <w:contextualSpacing/>
              <w:jc w:val="both"/>
              <w:rPr>
                <w:szCs w:val="24"/>
              </w:rPr>
            </w:pPr>
            <w:r w:rsidRPr="006A35FA">
              <w:rPr>
                <w:szCs w:val="24"/>
              </w:rPr>
              <w:t>la creazione di una copia completa istantanea e versionata dei dati con la possib</w:t>
            </w:r>
            <w:r w:rsidR="00C62663" w:rsidRPr="006A35FA">
              <w:rPr>
                <w:szCs w:val="24"/>
              </w:rPr>
              <w:t>i</w:t>
            </w:r>
            <w:r w:rsidRPr="006A35FA">
              <w:rPr>
                <w:szCs w:val="24"/>
              </w:rPr>
              <w:t>lità di recuperare automaticamente lo spazio occupato a fronte della loro cancellazione</w:t>
            </w:r>
          </w:p>
          <w:p w14:paraId="75A0A02E" w14:textId="5E48DA19" w:rsidR="00B54F48" w:rsidRPr="006A35FA" w:rsidRDefault="00B54F48" w:rsidP="00C62663">
            <w:pPr>
              <w:pStyle w:val="Paragrafoelenco"/>
              <w:numPr>
                <w:ilvl w:val="0"/>
                <w:numId w:val="17"/>
              </w:numPr>
              <w:autoSpaceDE w:val="0"/>
              <w:autoSpaceDN w:val="0"/>
              <w:adjustRightInd w:val="0"/>
              <w:contextualSpacing/>
              <w:jc w:val="both"/>
              <w:rPr>
                <w:szCs w:val="24"/>
              </w:rPr>
            </w:pPr>
            <w:r w:rsidRPr="006A35FA">
              <w:rPr>
                <w:szCs w:val="24"/>
              </w:rPr>
              <w:t>il mantenimento contemporaneo di versioni differenti dei dati di un database o un filesystem</w:t>
            </w:r>
          </w:p>
          <w:p w14:paraId="2E2DF149" w14:textId="2DB044B7" w:rsidR="00B54F48" w:rsidRPr="006A35FA" w:rsidRDefault="00B54F48" w:rsidP="00C62663">
            <w:pPr>
              <w:pStyle w:val="Paragrafoelenco"/>
              <w:numPr>
                <w:ilvl w:val="0"/>
                <w:numId w:val="17"/>
              </w:numPr>
              <w:autoSpaceDE w:val="0"/>
              <w:autoSpaceDN w:val="0"/>
              <w:adjustRightInd w:val="0"/>
              <w:contextualSpacing/>
              <w:jc w:val="both"/>
              <w:rPr>
                <w:szCs w:val="24"/>
              </w:rPr>
            </w:pPr>
            <w:r w:rsidRPr="006A35FA">
              <w:rPr>
                <w:szCs w:val="24"/>
              </w:rPr>
              <w:t>il ripristino di una versione precedente dei dati ad un determinato istante nel tempo, mantenendo comunque la storia pregressa ed eventuali copie precedenti</w:t>
            </w:r>
          </w:p>
          <w:p w14:paraId="5A6BB76C" w14:textId="6D7854A5" w:rsidR="005F425C" w:rsidRPr="00C62663" w:rsidRDefault="005F425C" w:rsidP="00C62663">
            <w:pPr>
              <w:contextualSpacing/>
              <w:jc w:val="both"/>
              <w:rPr>
                <w:szCs w:val="24"/>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688771" w14:textId="57379686" w:rsidR="005F425C" w:rsidRPr="00C62663" w:rsidRDefault="000F5446" w:rsidP="00C62663">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20F8C1" w14:textId="77777777" w:rsidR="005F425C" w:rsidRPr="00C62663" w:rsidRDefault="005F425C" w:rsidP="00C62663">
            <w:pPr>
              <w:spacing w:before="60" w:after="144"/>
              <w:jc w:val="both"/>
              <w:rPr>
                <w:szCs w:val="24"/>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F3E3F2" w14:textId="77777777" w:rsidR="005F425C" w:rsidRPr="00C62663" w:rsidRDefault="005F425C" w:rsidP="00C62663">
            <w:pPr>
              <w:spacing w:before="60" w:after="144"/>
              <w:jc w:val="both"/>
              <w:rPr>
                <w:szCs w:val="24"/>
              </w:rPr>
            </w:pPr>
          </w:p>
        </w:tc>
      </w:tr>
      <w:tr w:rsidR="005F425C" w:rsidRPr="00C62663" w14:paraId="199C2250"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380CB5" w14:textId="499A440E" w:rsidR="005F425C" w:rsidRPr="00C62663" w:rsidRDefault="005F425C" w:rsidP="00C62663">
            <w:pPr>
              <w:spacing w:before="60" w:after="144"/>
              <w:jc w:val="center"/>
              <w:rPr>
                <w:b/>
                <w:bCs/>
                <w:szCs w:val="24"/>
              </w:rPr>
            </w:pPr>
            <w:r w:rsidRPr="00C62663">
              <w:rPr>
                <w:b/>
                <w:bCs/>
                <w:szCs w:val="24"/>
              </w:rPr>
              <w:t>RF9</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4C4196" w14:textId="50917803" w:rsidR="005F425C" w:rsidRPr="00C62663" w:rsidRDefault="00B54F48" w:rsidP="00C62663">
            <w:pPr>
              <w:contextualSpacing/>
              <w:jc w:val="both"/>
              <w:rPr>
                <w:szCs w:val="24"/>
              </w:rPr>
            </w:pPr>
            <w:r w:rsidRPr="00C62663">
              <w:rPr>
                <w:szCs w:val="24"/>
              </w:rPr>
              <w:t>Per ogni database o insieme di file di dati virtualizzati, capacità di stabilire la finestra temporale di retention dei dati, all'interno della quale si può scegliere il punto di provisioning, per avere copie dei dati temporalmente coerenti anche in istanti passati, sia per singolo DB/file che per ambienti integrati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7CFC6C" w14:textId="0A966854" w:rsidR="005F425C" w:rsidRPr="00C62663" w:rsidRDefault="000F5446" w:rsidP="00C62663">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EC887B" w14:textId="77777777" w:rsidR="005F425C" w:rsidRPr="00C62663" w:rsidRDefault="005F425C" w:rsidP="00C62663">
            <w:pPr>
              <w:spacing w:before="60" w:after="144"/>
              <w:jc w:val="both"/>
              <w:rPr>
                <w:szCs w:val="24"/>
              </w:rPr>
            </w:pPr>
            <w:r w:rsidRPr="00C62663">
              <w:rPr>
                <w:szCs w:val="24"/>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CE14C" w14:textId="77777777" w:rsidR="005F425C" w:rsidRPr="00C62663" w:rsidRDefault="005F425C" w:rsidP="00C62663">
            <w:pPr>
              <w:spacing w:before="60" w:after="144"/>
              <w:jc w:val="both"/>
              <w:rPr>
                <w:szCs w:val="24"/>
              </w:rPr>
            </w:pPr>
          </w:p>
        </w:tc>
      </w:tr>
      <w:tr w:rsidR="005F425C" w:rsidRPr="00C62663" w14:paraId="38D0828E"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DD1ABA" w14:textId="3E31B1B7" w:rsidR="005F425C" w:rsidRPr="00C62663" w:rsidRDefault="005F425C" w:rsidP="00C62663">
            <w:pPr>
              <w:spacing w:before="60" w:after="144"/>
              <w:jc w:val="center"/>
              <w:rPr>
                <w:b/>
                <w:bCs/>
                <w:szCs w:val="24"/>
              </w:rPr>
            </w:pPr>
            <w:r w:rsidRPr="00C62663">
              <w:rPr>
                <w:b/>
                <w:bCs/>
                <w:szCs w:val="24"/>
              </w:rPr>
              <w:t>RF10</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81ECB1" w14:textId="77777777" w:rsidR="00B54F48" w:rsidRPr="00C62663" w:rsidRDefault="00B54F48" w:rsidP="00C62663">
            <w:pPr>
              <w:autoSpaceDE w:val="0"/>
              <w:autoSpaceDN w:val="0"/>
              <w:adjustRightInd w:val="0"/>
              <w:contextualSpacing/>
              <w:jc w:val="both"/>
              <w:rPr>
                <w:szCs w:val="24"/>
              </w:rPr>
            </w:pPr>
            <w:r w:rsidRPr="00C62663">
              <w:rPr>
                <w:szCs w:val="24"/>
              </w:rPr>
              <w:t>Capacità di costruire entità virtuali complesse, con dati in chiaro o mascherati, che aggreghino la virtualizzazione di molteplici DB o files, sincronizzandoli temporalmente, consentendo di gestire la virtualizzazione anche di stack applicativi e/o di intere catene di integrazione. Le entità virtuali devono essere gestibili dalla GUI di self-service</w:t>
            </w:r>
          </w:p>
          <w:p w14:paraId="5E5705DE" w14:textId="7680B92A" w:rsidR="005F425C" w:rsidRPr="00C62663" w:rsidRDefault="005F425C" w:rsidP="00C62663">
            <w:pPr>
              <w:contextualSpacing/>
              <w:jc w:val="both"/>
              <w:rPr>
                <w:szCs w:val="24"/>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890D9C" w14:textId="472D033B" w:rsidR="005F425C" w:rsidRPr="00C62663" w:rsidRDefault="000F5446" w:rsidP="00C62663">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DBEC17" w14:textId="77777777" w:rsidR="005F425C" w:rsidRPr="00C62663" w:rsidRDefault="005F425C" w:rsidP="00C62663">
            <w:pPr>
              <w:spacing w:before="60" w:after="144"/>
              <w:jc w:val="both"/>
              <w:rPr>
                <w:szCs w:val="24"/>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FD2712" w14:textId="77777777" w:rsidR="005F425C" w:rsidRPr="00C62663" w:rsidRDefault="005F425C" w:rsidP="00C62663">
            <w:pPr>
              <w:spacing w:before="60" w:after="144"/>
              <w:jc w:val="both"/>
              <w:rPr>
                <w:szCs w:val="24"/>
              </w:rPr>
            </w:pPr>
          </w:p>
        </w:tc>
      </w:tr>
      <w:tr w:rsidR="005F425C" w:rsidRPr="00C62663" w14:paraId="61675249"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EC8910" w14:textId="137B9126" w:rsidR="005F425C" w:rsidRPr="00C62663" w:rsidRDefault="005F425C" w:rsidP="00C62663">
            <w:pPr>
              <w:spacing w:before="60" w:after="144"/>
              <w:jc w:val="center"/>
              <w:rPr>
                <w:b/>
                <w:bCs/>
                <w:szCs w:val="24"/>
              </w:rPr>
            </w:pPr>
            <w:r w:rsidRPr="00C62663">
              <w:rPr>
                <w:b/>
                <w:bCs/>
                <w:szCs w:val="24"/>
              </w:rPr>
              <w:t>RF11</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45EDE1" w14:textId="77777777" w:rsidR="00B54F48" w:rsidRPr="00C62663" w:rsidRDefault="00B54F48" w:rsidP="00C62663">
            <w:pPr>
              <w:autoSpaceDE w:val="0"/>
              <w:autoSpaceDN w:val="0"/>
              <w:adjustRightInd w:val="0"/>
              <w:contextualSpacing/>
              <w:jc w:val="both"/>
              <w:rPr>
                <w:szCs w:val="24"/>
              </w:rPr>
            </w:pPr>
            <w:r w:rsidRPr="00C62663">
              <w:rPr>
                <w:szCs w:val="24"/>
              </w:rPr>
              <w:t>Capacità di automatizzare tutte le attività di piattaforma tramite RESTFUL API integrabili con i tool di mercato per il CI/CD e la Workload Automation</w:t>
            </w:r>
          </w:p>
          <w:p w14:paraId="5D52E0C2" w14:textId="434C6FFA" w:rsidR="005F425C" w:rsidRPr="00C62663" w:rsidRDefault="005F425C" w:rsidP="00C62663">
            <w:pPr>
              <w:contextualSpacing/>
              <w:jc w:val="both"/>
              <w:rPr>
                <w:szCs w:val="24"/>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856A49" w14:textId="24E1C86D" w:rsidR="005F425C" w:rsidRPr="00C62663" w:rsidRDefault="000F5446" w:rsidP="00C62663">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4B5D5E" w14:textId="77777777" w:rsidR="005F425C" w:rsidRPr="00C62663" w:rsidRDefault="005F425C" w:rsidP="00C62663">
            <w:pPr>
              <w:spacing w:before="60" w:after="144"/>
              <w:jc w:val="both"/>
              <w:rPr>
                <w:szCs w:val="24"/>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49B9BE" w14:textId="77777777" w:rsidR="005F425C" w:rsidRPr="00C62663" w:rsidRDefault="005F425C" w:rsidP="00C62663">
            <w:pPr>
              <w:spacing w:before="60" w:after="144"/>
              <w:jc w:val="both"/>
              <w:rPr>
                <w:szCs w:val="24"/>
              </w:rPr>
            </w:pPr>
          </w:p>
        </w:tc>
      </w:tr>
      <w:tr w:rsidR="005F425C" w:rsidRPr="00C62663" w14:paraId="654724E9"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D9AB09" w14:textId="473E5431" w:rsidR="004B2DE7" w:rsidRPr="00C62663" w:rsidRDefault="00FE5CFF" w:rsidP="00C62663">
            <w:pPr>
              <w:spacing w:before="60" w:after="144"/>
              <w:jc w:val="center"/>
              <w:rPr>
                <w:b/>
                <w:bCs/>
                <w:szCs w:val="24"/>
              </w:rPr>
            </w:pPr>
            <w:r w:rsidRPr="00C62663">
              <w:rPr>
                <w:b/>
                <w:bCs/>
                <w:szCs w:val="24"/>
              </w:rPr>
              <w:t>RF12</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D8AB91" w14:textId="559D64ED" w:rsidR="005F425C" w:rsidRPr="00C62663" w:rsidRDefault="00B54F48" w:rsidP="00C62663">
            <w:pPr>
              <w:contextualSpacing/>
              <w:jc w:val="both"/>
              <w:rPr>
                <w:szCs w:val="24"/>
              </w:rPr>
            </w:pPr>
            <w:r w:rsidRPr="00C62663">
              <w:rPr>
                <w:szCs w:val="24"/>
              </w:rPr>
              <w:t xml:space="preserve">Con riferimento alle tecnologie citate in RF1 è richiesta - senza necessità di script o attività manuale, e direttamente dalla GUI - la funzionalità di riconoscimento della tipologia dei dati (discovery) e masking degli stessi con modalità native o tramite plug-in aggiuntivi implementati utilizzando un SDK ufficialmente fornito e supportato dai produttori. </w:t>
            </w:r>
          </w:p>
          <w:p w14:paraId="118342C0" w14:textId="51D78F32" w:rsidR="00B54F48" w:rsidRPr="00C62663" w:rsidRDefault="00B54F48" w:rsidP="00C62663">
            <w:pPr>
              <w:contextualSpacing/>
              <w:jc w:val="both"/>
              <w:rPr>
                <w:szCs w:val="24"/>
              </w:rPr>
            </w:pPr>
            <w:r w:rsidRPr="00C62663">
              <w:rPr>
                <w:szCs w:val="24"/>
              </w:rPr>
              <w:t>La funzionalità di masking deve garantire la Coerenza semantica e sintattica dei dati mascherati con i dati originali</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A4885A" w14:textId="1577464F" w:rsidR="005F425C" w:rsidRPr="00C62663" w:rsidRDefault="00B54F48" w:rsidP="00C62663">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0FE547" w14:textId="77777777" w:rsidR="005F425C" w:rsidRPr="00C62663" w:rsidRDefault="005F425C" w:rsidP="00C62663">
            <w:pPr>
              <w:spacing w:before="60" w:after="144"/>
              <w:jc w:val="both"/>
              <w:rPr>
                <w:szCs w:val="24"/>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DB7C95" w14:textId="77777777" w:rsidR="005F425C" w:rsidRPr="00C62663" w:rsidRDefault="005F425C" w:rsidP="00C62663">
            <w:pPr>
              <w:spacing w:before="60" w:after="144"/>
              <w:jc w:val="both"/>
              <w:rPr>
                <w:szCs w:val="24"/>
              </w:rPr>
            </w:pPr>
          </w:p>
        </w:tc>
      </w:tr>
      <w:tr w:rsidR="005F425C" w:rsidRPr="00C62663" w14:paraId="34BAC943"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628ED" w14:textId="1005CE24" w:rsidR="005F425C" w:rsidRPr="00C62663" w:rsidRDefault="005F425C" w:rsidP="00C62663">
            <w:pPr>
              <w:spacing w:before="60" w:after="144"/>
              <w:jc w:val="center"/>
              <w:rPr>
                <w:b/>
                <w:bCs/>
                <w:szCs w:val="24"/>
              </w:rPr>
            </w:pPr>
            <w:r w:rsidRPr="00C62663">
              <w:rPr>
                <w:b/>
                <w:bCs/>
                <w:szCs w:val="24"/>
              </w:rPr>
              <w:t>RF1</w:t>
            </w:r>
            <w:r w:rsidR="00FE5CFF" w:rsidRPr="00C62663">
              <w:rPr>
                <w:b/>
                <w:bCs/>
                <w:szCs w:val="24"/>
              </w:rPr>
              <w:t>3</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B99297" w14:textId="77777777" w:rsidR="00B54F48" w:rsidRPr="00C62663" w:rsidRDefault="00B54F48" w:rsidP="00C62663">
            <w:pPr>
              <w:autoSpaceDE w:val="0"/>
              <w:autoSpaceDN w:val="0"/>
              <w:adjustRightInd w:val="0"/>
              <w:contextualSpacing/>
              <w:jc w:val="both"/>
              <w:rPr>
                <w:szCs w:val="24"/>
              </w:rPr>
            </w:pPr>
            <w:r w:rsidRPr="00C62663">
              <w:rPr>
                <w:szCs w:val="24"/>
              </w:rPr>
              <w:t>Possibilità di sviluppo di algoritmi di mascheramento Custom attraverso un SDK ufficialmente supportato dal Vendor che sviluppa la soluzione proposta, agnostico rispetto alla tecnologia DB</w:t>
            </w:r>
          </w:p>
          <w:p w14:paraId="627CEF3A" w14:textId="09466773" w:rsidR="005F425C" w:rsidRPr="00C62663" w:rsidRDefault="005F425C" w:rsidP="00C62663">
            <w:pPr>
              <w:contextualSpacing/>
              <w:jc w:val="both"/>
              <w:rPr>
                <w:szCs w:val="24"/>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F269D2" w14:textId="3E571F48" w:rsidR="005F425C" w:rsidRPr="00C62663" w:rsidRDefault="00B54F48" w:rsidP="00C62663">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D290C2" w14:textId="77777777" w:rsidR="005F425C" w:rsidRPr="00C62663" w:rsidRDefault="005F425C" w:rsidP="00C62663">
            <w:pPr>
              <w:spacing w:before="60" w:after="144"/>
              <w:jc w:val="both"/>
              <w:rPr>
                <w:szCs w:val="24"/>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4081282" w14:textId="77777777" w:rsidR="005F425C" w:rsidRPr="00C62663" w:rsidRDefault="005F425C" w:rsidP="00C62663">
            <w:pPr>
              <w:spacing w:before="60" w:after="144"/>
              <w:jc w:val="both"/>
              <w:rPr>
                <w:szCs w:val="24"/>
              </w:rPr>
            </w:pPr>
          </w:p>
        </w:tc>
      </w:tr>
      <w:tr w:rsidR="005F425C" w:rsidRPr="00C62663" w14:paraId="658A5387" w14:textId="77777777" w:rsidTr="005F425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28220F" w14:textId="3305CB70" w:rsidR="005F425C" w:rsidRPr="00C62663" w:rsidRDefault="005F425C" w:rsidP="00C62663">
            <w:pPr>
              <w:spacing w:before="60" w:after="144"/>
              <w:jc w:val="center"/>
              <w:rPr>
                <w:b/>
                <w:bCs/>
                <w:szCs w:val="24"/>
              </w:rPr>
            </w:pPr>
            <w:r w:rsidRPr="00C62663">
              <w:rPr>
                <w:b/>
                <w:bCs/>
                <w:szCs w:val="24"/>
              </w:rPr>
              <w:t>RF1</w:t>
            </w:r>
            <w:r w:rsidR="00FE5CFF" w:rsidRPr="00C62663">
              <w:rPr>
                <w:b/>
                <w:bCs/>
                <w:szCs w:val="24"/>
              </w:rPr>
              <w:t>4</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1F2543" w14:textId="77777777" w:rsidR="00B54F48" w:rsidRPr="00C62663" w:rsidRDefault="00B54F48" w:rsidP="00C62663">
            <w:pPr>
              <w:autoSpaceDE w:val="0"/>
              <w:autoSpaceDN w:val="0"/>
              <w:adjustRightInd w:val="0"/>
              <w:contextualSpacing/>
              <w:jc w:val="both"/>
              <w:rPr>
                <w:szCs w:val="24"/>
              </w:rPr>
            </w:pPr>
            <w:r w:rsidRPr="00C62663">
              <w:rPr>
                <w:szCs w:val="24"/>
              </w:rPr>
              <w:t xml:space="preserve">Capacità di effettuare la Discovery automatica dei dati sensibili, basata su dati e metadati contenuti nel DB </w:t>
            </w:r>
          </w:p>
          <w:p w14:paraId="63AF5E75" w14:textId="6CFB6B2F" w:rsidR="005F425C" w:rsidRPr="00C62663" w:rsidRDefault="005F425C" w:rsidP="00C62663">
            <w:pPr>
              <w:contextualSpacing/>
              <w:jc w:val="both"/>
              <w:rPr>
                <w:szCs w:val="24"/>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9C79382" w14:textId="08385BD9" w:rsidR="005F425C" w:rsidRPr="00C62663" w:rsidRDefault="001046B7" w:rsidP="00C62663">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72B65F" w14:textId="77777777" w:rsidR="005F425C" w:rsidRPr="00C62663" w:rsidRDefault="005F425C" w:rsidP="00C62663">
            <w:pPr>
              <w:spacing w:before="60" w:after="144"/>
              <w:jc w:val="both"/>
              <w:rPr>
                <w:szCs w:val="24"/>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B33AD" w14:textId="77777777" w:rsidR="005F425C" w:rsidRPr="00C62663" w:rsidRDefault="005F425C" w:rsidP="00C62663">
            <w:pPr>
              <w:spacing w:before="60" w:after="144"/>
              <w:jc w:val="both"/>
              <w:rPr>
                <w:szCs w:val="24"/>
              </w:rPr>
            </w:pPr>
          </w:p>
        </w:tc>
      </w:tr>
      <w:tr w:rsidR="005F425C" w:rsidRPr="00C62663" w14:paraId="387B69E2"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9F412D" w14:textId="21F29C8B" w:rsidR="005F425C" w:rsidRPr="00C62663" w:rsidRDefault="00595F9A" w:rsidP="00C62663">
            <w:pPr>
              <w:spacing w:before="60" w:after="144"/>
              <w:jc w:val="center"/>
              <w:rPr>
                <w:b/>
                <w:bCs/>
                <w:szCs w:val="24"/>
              </w:rPr>
            </w:pPr>
            <w:r w:rsidRPr="00C62663">
              <w:rPr>
                <w:b/>
                <w:bCs/>
                <w:szCs w:val="24"/>
              </w:rPr>
              <w:t>RF1</w:t>
            </w:r>
            <w:r w:rsidR="00FE5CFF" w:rsidRPr="00C62663">
              <w:rPr>
                <w:b/>
                <w:bCs/>
                <w:szCs w:val="24"/>
              </w:rPr>
              <w:t>5</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9404DD" w14:textId="328445E9" w:rsidR="005F425C" w:rsidRPr="00C62663" w:rsidRDefault="00B54F48" w:rsidP="00C62663">
            <w:pPr>
              <w:autoSpaceDE w:val="0"/>
              <w:autoSpaceDN w:val="0"/>
              <w:adjustRightInd w:val="0"/>
              <w:contextualSpacing/>
              <w:jc w:val="both"/>
              <w:rPr>
                <w:szCs w:val="24"/>
                <w:highlight w:val="magenta"/>
              </w:rPr>
            </w:pPr>
            <w:r w:rsidRPr="006A35FA">
              <w:rPr>
                <w:szCs w:val="24"/>
              </w:rPr>
              <w:t xml:space="preserve">Capacità di implementare job di discovery e masking in modo visuale dalla GUI </w:t>
            </w: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8B3786" w14:textId="5B22EC59" w:rsidR="005F425C" w:rsidRPr="00C62663" w:rsidRDefault="00B54F48" w:rsidP="00C62663">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DDF415" w14:textId="77777777" w:rsidR="005F425C" w:rsidRPr="00C62663" w:rsidRDefault="005F425C" w:rsidP="00C62663">
            <w:pPr>
              <w:spacing w:before="60" w:after="144"/>
              <w:jc w:val="both"/>
              <w:rPr>
                <w:szCs w:val="24"/>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8E9B2C0" w14:textId="0275BD7C" w:rsidR="005F425C" w:rsidRPr="00C62663" w:rsidRDefault="005F425C" w:rsidP="00C62663">
            <w:pPr>
              <w:spacing w:before="60" w:after="144"/>
              <w:jc w:val="both"/>
              <w:rPr>
                <w:szCs w:val="24"/>
              </w:rPr>
            </w:pPr>
          </w:p>
        </w:tc>
      </w:tr>
      <w:tr w:rsidR="00083316" w:rsidRPr="00C62663" w14:paraId="2836E2D3"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220B2" w14:textId="68D036C0" w:rsidR="00083316" w:rsidRPr="00C62663" w:rsidRDefault="00595F9A" w:rsidP="00C62663">
            <w:pPr>
              <w:spacing w:before="60" w:after="144"/>
              <w:jc w:val="center"/>
              <w:rPr>
                <w:b/>
                <w:bCs/>
                <w:szCs w:val="24"/>
              </w:rPr>
            </w:pPr>
            <w:r w:rsidRPr="00C62663">
              <w:rPr>
                <w:b/>
                <w:bCs/>
                <w:szCs w:val="24"/>
              </w:rPr>
              <w:t>RF1</w:t>
            </w:r>
            <w:r w:rsidR="00FE5CFF" w:rsidRPr="00C62663">
              <w:rPr>
                <w:b/>
                <w:bCs/>
                <w:szCs w:val="24"/>
              </w:rPr>
              <w:t>6</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1DE195" w14:textId="77777777" w:rsidR="00B54F48" w:rsidRPr="00C62663" w:rsidRDefault="00B54F48" w:rsidP="00C62663">
            <w:pPr>
              <w:autoSpaceDE w:val="0"/>
              <w:autoSpaceDN w:val="0"/>
              <w:adjustRightInd w:val="0"/>
              <w:contextualSpacing/>
              <w:jc w:val="both"/>
              <w:rPr>
                <w:szCs w:val="24"/>
              </w:rPr>
            </w:pPr>
            <w:r w:rsidRPr="00C62663">
              <w:rPr>
                <w:szCs w:val="24"/>
              </w:rPr>
              <w:t>Capacità di effettuare il mascheramento dati senza utilizzare aree di staging o export dei dati in chiaro su File System</w:t>
            </w:r>
          </w:p>
          <w:p w14:paraId="037D36EB" w14:textId="7894B445" w:rsidR="00083316" w:rsidRPr="00C62663" w:rsidRDefault="00083316" w:rsidP="00C62663">
            <w:pPr>
              <w:contextualSpacing/>
              <w:jc w:val="both"/>
              <w:rPr>
                <w:szCs w:val="24"/>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B07836" w14:textId="4195F2D2" w:rsidR="00083316" w:rsidRPr="00C62663" w:rsidRDefault="008F07F2" w:rsidP="00C62663">
            <w:pPr>
              <w:spacing w:before="60" w:after="144"/>
              <w:jc w:val="center"/>
              <w:rPr>
                <w:b/>
                <w:bCs/>
                <w:szCs w:val="24"/>
              </w:rPr>
            </w:pPr>
            <w:r w:rsidRPr="00C62663">
              <w:rPr>
                <w:b/>
                <w:bCs/>
                <w:szCs w:val="24"/>
              </w:rPr>
              <w:t>I</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009B38" w14:textId="57C98BE0" w:rsidR="00083316" w:rsidRPr="00C62663" w:rsidRDefault="00083316" w:rsidP="00C62663">
            <w:pPr>
              <w:spacing w:before="60" w:after="144"/>
              <w:jc w:val="both"/>
              <w:rPr>
                <w:szCs w:val="24"/>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4F6086" w14:textId="3B1961CB" w:rsidR="00083316" w:rsidRPr="00C62663" w:rsidRDefault="00083316" w:rsidP="00C62663">
            <w:pPr>
              <w:spacing w:before="60" w:after="144"/>
              <w:jc w:val="both"/>
              <w:rPr>
                <w:szCs w:val="24"/>
              </w:rPr>
            </w:pPr>
          </w:p>
        </w:tc>
      </w:tr>
      <w:tr w:rsidR="00083316" w:rsidRPr="00C62663" w14:paraId="663E2BD2"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855600" w14:textId="74BE9551" w:rsidR="00083316" w:rsidRPr="00C62663" w:rsidRDefault="00595F9A" w:rsidP="00C62663">
            <w:pPr>
              <w:spacing w:before="60" w:after="144"/>
              <w:jc w:val="center"/>
              <w:rPr>
                <w:b/>
                <w:bCs/>
                <w:szCs w:val="24"/>
              </w:rPr>
            </w:pPr>
            <w:r w:rsidRPr="00C62663">
              <w:rPr>
                <w:b/>
                <w:bCs/>
                <w:szCs w:val="24"/>
              </w:rPr>
              <w:t>RF1</w:t>
            </w:r>
            <w:r w:rsidR="00FE5CFF" w:rsidRPr="00C62663">
              <w:rPr>
                <w:b/>
                <w:bCs/>
                <w:szCs w:val="24"/>
              </w:rPr>
              <w:t>7</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AE7627" w14:textId="77777777" w:rsidR="00B54F48" w:rsidRPr="00C62663" w:rsidRDefault="00B54F48" w:rsidP="00C62663">
            <w:pPr>
              <w:autoSpaceDE w:val="0"/>
              <w:autoSpaceDN w:val="0"/>
              <w:adjustRightInd w:val="0"/>
              <w:contextualSpacing/>
              <w:jc w:val="both"/>
              <w:rPr>
                <w:szCs w:val="24"/>
              </w:rPr>
            </w:pPr>
            <w:r w:rsidRPr="00C62663">
              <w:rPr>
                <w:szCs w:val="24"/>
              </w:rPr>
              <w:t>Garantire, attraverso un’unica console centralizzata, la governance del processo di mascheramento, la discovery dei dati sensibili, l'orchestrazione delle procedure di data masking, l'accesso all'inventory delle informazioni sensibili. Le medesime funzionalità devono poter essere richiamate tramite RESTFUL API, Command line interface o scripting, per l'integrazione con strumenti esterni</w:t>
            </w:r>
          </w:p>
          <w:p w14:paraId="4E40F12D" w14:textId="3FCABB70" w:rsidR="00083316" w:rsidRPr="00C62663" w:rsidRDefault="00083316" w:rsidP="00C62663">
            <w:pPr>
              <w:spacing w:after="160"/>
              <w:contextualSpacing/>
              <w:jc w:val="both"/>
              <w:rPr>
                <w:szCs w:val="24"/>
                <w:highlight w:val="yellow"/>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712783" w14:textId="752859F6" w:rsidR="00083316" w:rsidRPr="00C62663" w:rsidRDefault="001046B7" w:rsidP="00C62663">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C05901B" w14:textId="77777777" w:rsidR="00083316" w:rsidRPr="00C62663" w:rsidRDefault="00083316" w:rsidP="00C62663">
            <w:pPr>
              <w:spacing w:before="60" w:after="144"/>
              <w:jc w:val="both"/>
              <w:rPr>
                <w:szCs w:val="24"/>
                <w:highlight w:val="yellow"/>
              </w:rPr>
            </w:pP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C76022C" w14:textId="29DE5472" w:rsidR="00083316" w:rsidRPr="00C62663" w:rsidRDefault="00083316" w:rsidP="00C62663">
            <w:pPr>
              <w:spacing w:before="60" w:after="144"/>
              <w:jc w:val="both"/>
              <w:rPr>
                <w:szCs w:val="24"/>
                <w:highlight w:val="yellow"/>
              </w:rPr>
            </w:pPr>
          </w:p>
        </w:tc>
      </w:tr>
      <w:tr w:rsidR="00083316" w:rsidRPr="00C62663" w14:paraId="3309AD18" w14:textId="77777777" w:rsidTr="008451DA">
        <w:tc>
          <w:tcPr>
            <w:tcW w:w="12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A892F1" w14:textId="5F2D1778" w:rsidR="00083316" w:rsidRPr="00C62663" w:rsidRDefault="00595F9A" w:rsidP="00C62663">
            <w:pPr>
              <w:spacing w:before="60" w:after="144"/>
              <w:jc w:val="center"/>
              <w:rPr>
                <w:b/>
                <w:bCs/>
                <w:szCs w:val="24"/>
              </w:rPr>
            </w:pPr>
            <w:r w:rsidRPr="00C62663">
              <w:rPr>
                <w:b/>
                <w:bCs/>
                <w:szCs w:val="24"/>
              </w:rPr>
              <w:t>RF1</w:t>
            </w:r>
            <w:r w:rsidR="00FE5CFF" w:rsidRPr="00C62663">
              <w:rPr>
                <w:b/>
                <w:bCs/>
                <w:szCs w:val="24"/>
              </w:rPr>
              <w:t>8</w:t>
            </w:r>
          </w:p>
        </w:tc>
        <w:tc>
          <w:tcPr>
            <w:tcW w:w="77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E29868" w14:textId="79486E10" w:rsidR="00B54F48" w:rsidRPr="00C62663" w:rsidRDefault="00B54F48" w:rsidP="00C62663">
            <w:pPr>
              <w:autoSpaceDE w:val="0"/>
              <w:autoSpaceDN w:val="0"/>
              <w:adjustRightInd w:val="0"/>
              <w:contextualSpacing/>
              <w:jc w:val="both"/>
              <w:rPr>
                <w:szCs w:val="24"/>
              </w:rPr>
            </w:pPr>
            <w:r w:rsidRPr="00C62663">
              <w:rPr>
                <w:szCs w:val="24"/>
              </w:rPr>
              <w:t>Capacità di mascheramento dei DB senza utilizz</w:t>
            </w:r>
            <w:r w:rsidR="009D2604">
              <w:rPr>
                <w:szCs w:val="24"/>
              </w:rPr>
              <w:t xml:space="preserve">are </w:t>
            </w:r>
            <w:r w:rsidRPr="009D2604">
              <w:rPr>
                <w:szCs w:val="24"/>
              </w:rPr>
              <w:t>tecniche d</w:t>
            </w:r>
            <w:r w:rsidR="00C62663" w:rsidRPr="009D2604">
              <w:rPr>
                <w:szCs w:val="24"/>
              </w:rPr>
              <w:t>i</w:t>
            </w:r>
            <w:r w:rsidRPr="009D2604">
              <w:rPr>
                <w:szCs w:val="24"/>
              </w:rPr>
              <w:t xml:space="preserve"> ex</w:t>
            </w:r>
            <w:r w:rsidRPr="00C62663">
              <w:rPr>
                <w:szCs w:val="24"/>
              </w:rPr>
              <w:t>port/import dei dati, ma agendo direttamente sui DB e senza necessità di modifica della struttura degli stessi (es. no stored procedures, no modifica agli schemi utente, etc), qualunque sia la tecnologia DB da mascherare</w:t>
            </w:r>
          </w:p>
          <w:p w14:paraId="4A19FCAB" w14:textId="56E8F8CE" w:rsidR="00083316" w:rsidRPr="00C62663" w:rsidRDefault="00083316" w:rsidP="00C62663">
            <w:pPr>
              <w:contextualSpacing/>
              <w:jc w:val="both"/>
              <w:rPr>
                <w:szCs w:val="24"/>
              </w:rPr>
            </w:pPr>
          </w:p>
        </w:tc>
        <w:tc>
          <w:tcPr>
            <w:tcW w:w="15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FF1325" w14:textId="70FBDA6C" w:rsidR="00083316" w:rsidRPr="00C62663" w:rsidRDefault="008E1B3C" w:rsidP="00C62663">
            <w:pPr>
              <w:spacing w:before="60" w:after="144"/>
              <w:jc w:val="center"/>
              <w:rPr>
                <w:b/>
                <w:bCs/>
                <w:szCs w:val="24"/>
              </w:rPr>
            </w:pPr>
            <w:r w:rsidRPr="00C62663">
              <w:rPr>
                <w:b/>
                <w:bCs/>
                <w:szCs w:val="24"/>
              </w:rPr>
              <w:t>O</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8E6948" w14:textId="77777777" w:rsidR="00083316" w:rsidRPr="00C62663" w:rsidRDefault="00083316" w:rsidP="00C62663">
            <w:pPr>
              <w:spacing w:before="60" w:after="144"/>
              <w:jc w:val="both"/>
              <w:rPr>
                <w:szCs w:val="24"/>
              </w:rPr>
            </w:pPr>
            <w:r w:rsidRPr="00C62663">
              <w:rPr>
                <w:szCs w:val="24"/>
              </w:rPr>
              <w:t> </w:t>
            </w:r>
          </w:p>
        </w:tc>
        <w:tc>
          <w:tcPr>
            <w:tcW w:w="287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9A5C8" w14:textId="46412BB7" w:rsidR="00083316" w:rsidRPr="00C62663" w:rsidRDefault="00083316" w:rsidP="00C62663">
            <w:pPr>
              <w:spacing w:before="60" w:after="144"/>
              <w:jc w:val="both"/>
              <w:rPr>
                <w:szCs w:val="24"/>
              </w:rPr>
            </w:pPr>
          </w:p>
        </w:tc>
      </w:tr>
    </w:tbl>
    <w:p w14:paraId="43B7CF83" w14:textId="77777777" w:rsidR="002D4810" w:rsidRPr="00C62663" w:rsidRDefault="002D4810" w:rsidP="00C62663">
      <w:pPr>
        <w:spacing w:before="144" w:after="60"/>
        <w:jc w:val="both"/>
        <w:rPr>
          <w:b/>
          <w:szCs w:val="24"/>
          <w:u w:val="single"/>
        </w:rPr>
      </w:pPr>
    </w:p>
    <w:p w14:paraId="428FC3D2" w14:textId="77777777" w:rsidR="002D4810" w:rsidRPr="00C62663" w:rsidRDefault="002D4810" w:rsidP="00C62663">
      <w:pPr>
        <w:rPr>
          <w:b/>
          <w:szCs w:val="24"/>
          <w:u w:val="single"/>
        </w:rPr>
      </w:pPr>
      <w:r w:rsidRPr="00C62663">
        <w:rPr>
          <w:b/>
          <w:szCs w:val="24"/>
          <w:u w:val="single"/>
        </w:rPr>
        <w:br w:type="page"/>
      </w:r>
    </w:p>
    <w:p w14:paraId="1152987C" w14:textId="77777777" w:rsidR="00F62B10" w:rsidRPr="00C62663" w:rsidRDefault="008451DA">
      <w:pPr>
        <w:spacing w:before="144" w:after="60"/>
        <w:jc w:val="both"/>
        <w:rPr>
          <w:b/>
          <w:szCs w:val="24"/>
          <w:u w:val="single"/>
        </w:rPr>
      </w:pPr>
      <w:r w:rsidRPr="00C62663">
        <w:rPr>
          <w:b/>
          <w:szCs w:val="24"/>
          <w:u w:val="single"/>
        </w:rPr>
        <w:t xml:space="preserve">Requisiti non funzionali </w:t>
      </w:r>
    </w:p>
    <w:p w14:paraId="28B08CD0" w14:textId="77777777" w:rsidR="00F62B10" w:rsidRPr="00C62663" w:rsidRDefault="008451DA" w:rsidP="00C62663">
      <w:pPr>
        <w:autoSpaceDE w:val="0"/>
        <w:autoSpaceDN w:val="0"/>
        <w:adjustRightInd w:val="0"/>
        <w:contextualSpacing/>
        <w:jc w:val="both"/>
        <w:rPr>
          <w:szCs w:val="24"/>
        </w:rPr>
      </w:pPr>
      <w:r w:rsidRPr="00C62663">
        <w:rPr>
          <w:szCs w:val="24"/>
        </w:rPr>
        <w:t xml:space="preserve">I requisiti “non funzionali” includono requisiti tecnici o di servizio. </w:t>
      </w:r>
    </w:p>
    <w:p w14:paraId="1816D125" w14:textId="77777777" w:rsidR="00F62B10" w:rsidRDefault="00F62B10">
      <w:pPr>
        <w:jc w:val="both"/>
      </w:pPr>
    </w:p>
    <w:tbl>
      <w:tblPr>
        <w:tblStyle w:val="Grigliatabella"/>
        <w:tblW w:w="4950" w:type="pct"/>
        <w:tblLook w:val="04A0" w:firstRow="1" w:lastRow="0" w:firstColumn="1" w:lastColumn="0" w:noHBand="0" w:noVBand="1"/>
      </w:tblPr>
      <w:tblGrid>
        <w:gridCol w:w="1814"/>
        <w:gridCol w:w="1059"/>
        <w:gridCol w:w="6061"/>
        <w:gridCol w:w="1585"/>
        <w:gridCol w:w="1249"/>
        <w:gridCol w:w="2817"/>
      </w:tblGrid>
      <w:tr w:rsidR="00F62B10" w14:paraId="374D9B32" w14:textId="77777777" w:rsidTr="007F6B84">
        <w:trPr>
          <w:trHeight w:val="588"/>
          <w:tblHeader/>
        </w:trPr>
        <w:tc>
          <w:tcPr>
            <w:tcW w:w="1814" w:type="dxa"/>
            <w:shd w:val="clear" w:color="auto" w:fill="D9E2F3"/>
            <w:tcMar>
              <w:left w:w="108" w:type="dxa"/>
            </w:tcMar>
          </w:tcPr>
          <w:p w14:paraId="3E623A27" w14:textId="77777777" w:rsidR="00F62B10" w:rsidRDefault="008451DA">
            <w:pPr>
              <w:jc w:val="both"/>
              <w:rPr>
                <w:b/>
                <w:bCs/>
                <w:sz w:val="22"/>
                <w:szCs w:val="22"/>
              </w:rPr>
            </w:pPr>
            <w:r>
              <w:rPr>
                <w:b/>
                <w:bCs/>
                <w:sz w:val="22"/>
                <w:szCs w:val="22"/>
              </w:rPr>
              <w:t>Classe del Requisito</w:t>
            </w:r>
          </w:p>
        </w:tc>
        <w:tc>
          <w:tcPr>
            <w:tcW w:w="1059" w:type="dxa"/>
            <w:shd w:val="clear" w:color="auto" w:fill="D9E2F3"/>
            <w:tcMar>
              <w:left w:w="108" w:type="dxa"/>
            </w:tcMar>
            <w:vAlign w:val="center"/>
          </w:tcPr>
          <w:p w14:paraId="595DCF78" w14:textId="77777777" w:rsidR="00F62B10" w:rsidRDefault="008451DA">
            <w:pPr>
              <w:jc w:val="both"/>
              <w:rPr>
                <w:b/>
                <w:bCs/>
                <w:sz w:val="22"/>
                <w:szCs w:val="22"/>
              </w:rPr>
            </w:pPr>
            <w:r>
              <w:rPr>
                <w:b/>
                <w:bCs/>
                <w:sz w:val="22"/>
                <w:szCs w:val="22"/>
              </w:rPr>
              <w:t>ID</w:t>
            </w:r>
          </w:p>
        </w:tc>
        <w:tc>
          <w:tcPr>
            <w:tcW w:w="6061" w:type="dxa"/>
            <w:shd w:val="clear" w:color="auto" w:fill="D9E2F3"/>
            <w:tcMar>
              <w:left w:w="108" w:type="dxa"/>
            </w:tcMar>
            <w:vAlign w:val="center"/>
          </w:tcPr>
          <w:p w14:paraId="7EED1E9C" w14:textId="77777777" w:rsidR="00F62B10" w:rsidRDefault="008451DA">
            <w:pPr>
              <w:spacing w:before="60" w:after="60"/>
              <w:rPr>
                <w:sz w:val="22"/>
                <w:szCs w:val="22"/>
              </w:rPr>
            </w:pPr>
            <w:r>
              <w:rPr>
                <w:b/>
                <w:bCs/>
                <w:sz w:val="22"/>
                <w:szCs w:val="22"/>
              </w:rPr>
              <w:t>Requisito tecnico, architetturale, infrastrutturale e non funzionale (RNF)</w:t>
            </w:r>
          </w:p>
        </w:tc>
        <w:tc>
          <w:tcPr>
            <w:tcW w:w="1585" w:type="dxa"/>
            <w:shd w:val="clear" w:color="auto" w:fill="D9E2F3"/>
            <w:tcMar>
              <w:left w:w="108" w:type="dxa"/>
            </w:tcMar>
            <w:vAlign w:val="center"/>
          </w:tcPr>
          <w:p w14:paraId="69BC35B7" w14:textId="77777777" w:rsidR="00F62B10" w:rsidRDefault="008451DA">
            <w:pPr>
              <w:spacing w:before="60" w:after="144"/>
              <w:jc w:val="center"/>
              <w:rPr>
                <w:b/>
                <w:bCs/>
                <w:sz w:val="22"/>
                <w:szCs w:val="22"/>
              </w:rPr>
            </w:pPr>
            <w:r>
              <w:rPr>
                <w:b/>
                <w:bCs/>
                <w:sz w:val="22"/>
                <w:szCs w:val="22"/>
              </w:rPr>
              <w:t xml:space="preserve">Obbligatorio (O) </w:t>
            </w:r>
          </w:p>
          <w:p w14:paraId="77249986" w14:textId="77777777" w:rsidR="00F62B10" w:rsidRDefault="008451DA">
            <w:pPr>
              <w:jc w:val="both"/>
              <w:rPr>
                <w:b/>
                <w:bCs/>
                <w:sz w:val="22"/>
                <w:szCs w:val="22"/>
              </w:rPr>
            </w:pPr>
            <w:r>
              <w:rPr>
                <w:b/>
                <w:bCs/>
                <w:sz w:val="22"/>
                <w:szCs w:val="22"/>
              </w:rPr>
              <w:t>Informativo(I)</w:t>
            </w:r>
          </w:p>
        </w:tc>
        <w:tc>
          <w:tcPr>
            <w:tcW w:w="1249" w:type="dxa"/>
            <w:shd w:val="clear" w:color="auto" w:fill="D9E2F3"/>
            <w:tcMar>
              <w:left w:w="108" w:type="dxa"/>
            </w:tcMar>
            <w:vAlign w:val="center"/>
          </w:tcPr>
          <w:p w14:paraId="5222B379" w14:textId="77777777" w:rsidR="00F62B10" w:rsidRDefault="008451DA">
            <w:pPr>
              <w:jc w:val="both"/>
              <w:rPr>
                <w:b/>
                <w:bCs/>
                <w:sz w:val="22"/>
                <w:szCs w:val="22"/>
              </w:rPr>
            </w:pPr>
            <w:r>
              <w:rPr>
                <w:b/>
                <w:bCs/>
                <w:sz w:val="22"/>
                <w:szCs w:val="22"/>
              </w:rPr>
              <w:t xml:space="preserve">Requisito soddisfatto </w:t>
            </w:r>
          </w:p>
        </w:tc>
        <w:tc>
          <w:tcPr>
            <w:tcW w:w="2817" w:type="dxa"/>
            <w:shd w:val="clear" w:color="auto" w:fill="D9E2F3"/>
            <w:tcMar>
              <w:left w:w="108" w:type="dxa"/>
            </w:tcMar>
            <w:vAlign w:val="center"/>
          </w:tcPr>
          <w:p w14:paraId="184C044C" w14:textId="77777777" w:rsidR="00F62B10" w:rsidRDefault="008451DA">
            <w:pPr>
              <w:jc w:val="both"/>
              <w:rPr>
                <w:b/>
                <w:bCs/>
                <w:sz w:val="22"/>
                <w:szCs w:val="22"/>
              </w:rPr>
            </w:pPr>
            <w:r>
              <w:rPr>
                <w:b/>
                <w:bCs/>
                <w:sz w:val="22"/>
                <w:szCs w:val="22"/>
              </w:rPr>
              <w:t xml:space="preserve">Note </w:t>
            </w:r>
          </w:p>
        </w:tc>
      </w:tr>
      <w:tr w:rsidR="00F62B10" w14:paraId="48EF6E9C" w14:textId="77777777" w:rsidTr="007F6B84">
        <w:trPr>
          <w:trHeight w:val="876"/>
        </w:trPr>
        <w:tc>
          <w:tcPr>
            <w:tcW w:w="1814" w:type="dxa"/>
            <w:shd w:val="clear" w:color="auto" w:fill="auto"/>
            <w:tcMar>
              <w:left w:w="108" w:type="dxa"/>
            </w:tcMar>
          </w:tcPr>
          <w:p w14:paraId="3747A0DC" w14:textId="77777777" w:rsidR="00F62B10" w:rsidRDefault="008451DA">
            <w:pPr>
              <w:jc w:val="both"/>
              <w:rPr>
                <w:b/>
                <w:bCs/>
                <w:sz w:val="22"/>
                <w:szCs w:val="22"/>
              </w:rPr>
            </w:pPr>
            <w:r>
              <w:rPr>
                <w:b/>
                <w:bCs/>
                <w:sz w:val="22"/>
                <w:szCs w:val="22"/>
              </w:rPr>
              <w:t>Documentation</w:t>
            </w:r>
          </w:p>
        </w:tc>
        <w:tc>
          <w:tcPr>
            <w:tcW w:w="1059" w:type="dxa"/>
            <w:shd w:val="clear" w:color="auto" w:fill="auto"/>
            <w:tcMar>
              <w:left w:w="108" w:type="dxa"/>
            </w:tcMar>
          </w:tcPr>
          <w:p w14:paraId="51F2EDA4" w14:textId="77777777" w:rsidR="00F62B10" w:rsidRDefault="008451DA">
            <w:pPr>
              <w:jc w:val="both"/>
              <w:rPr>
                <w:b/>
                <w:bCs/>
                <w:sz w:val="22"/>
                <w:szCs w:val="22"/>
              </w:rPr>
            </w:pPr>
            <w:r>
              <w:rPr>
                <w:b/>
                <w:bCs/>
                <w:sz w:val="22"/>
                <w:szCs w:val="22"/>
              </w:rPr>
              <w:t>RNF1</w:t>
            </w:r>
          </w:p>
        </w:tc>
        <w:tc>
          <w:tcPr>
            <w:tcW w:w="6061" w:type="dxa"/>
            <w:shd w:val="clear" w:color="auto" w:fill="auto"/>
            <w:tcMar>
              <w:left w:w="108" w:type="dxa"/>
            </w:tcMar>
          </w:tcPr>
          <w:p w14:paraId="6F937E9F" w14:textId="77777777" w:rsidR="00F62B10" w:rsidRPr="006A35FA" w:rsidRDefault="008451DA">
            <w:pPr>
              <w:spacing w:before="60" w:after="60"/>
              <w:jc w:val="both"/>
              <w:rPr>
                <w:szCs w:val="24"/>
              </w:rPr>
            </w:pPr>
            <w:r w:rsidRPr="006A35FA">
              <w:rPr>
                <w:szCs w:val="24"/>
              </w:rPr>
              <w:t>Internamente alla documentazione sono indicate chiaramente le caratteristiche tecniche minime della postazione di lavoro lato utente necessarie per l’accesso al sistema (Sistemi Operativi, Browser, Plug-in, ecc.).</w:t>
            </w:r>
          </w:p>
        </w:tc>
        <w:tc>
          <w:tcPr>
            <w:tcW w:w="1585" w:type="dxa"/>
            <w:shd w:val="clear" w:color="auto" w:fill="auto"/>
            <w:tcMar>
              <w:left w:w="108" w:type="dxa"/>
            </w:tcMar>
          </w:tcPr>
          <w:p w14:paraId="086D95FF" w14:textId="56BCC946" w:rsidR="00F62B10" w:rsidRPr="00CE016B" w:rsidRDefault="00ED1E9E">
            <w:pPr>
              <w:jc w:val="center"/>
              <w:rPr>
                <w:b/>
                <w:bCs/>
              </w:rPr>
            </w:pPr>
            <w:r w:rsidRPr="00CE016B">
              <w:rPr>
                <w:b/>
                <w:bCs/>
              </w:rPr>
              <w:t>O</w:t>
            </w:r>
          </w:p>
        </w:tc>
        <w:tc>
          <w:tcPr>
            <w:tcW w:w="1249" w:type="dxa"/>
            <w:shd w:val="clear" w:color="auto" w:fill="auto"/>
            <w:tcMar>
              <w:left w:w="108" w:type="dxa"/>
            </w:tcMar>
          </w:tcPr>
          <w:p w14:paraId="6F201167"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3C489E58" w14:textId="77777777" w:rsidR="00F62B10" w:rsidRPr="00691A0C" w:rsidRDefault="008451DA">
            <w:pPr>
              <w:jc w:val="both"/>
              <w:rPr>
                <w:b/>
                <w:sz w:val="22"/>
                <w:szCs w:val="22"/>
              </w:rPr>
            </w:pPr>
            <w:r w:rsidRPr="00691A0C">
              <w:rPr>
                <w:b/>
                <w:sz w:val="22"/>
                <w:szCs w:val="22"/>
              </w:rPr>
              <w:t> </w:t>
            </w:r>
          </w:p>
        </w:tc>
      </w:tr>
      <w:tr w:rsidR="00F62B10" w14:paraId="07B9997E" w14:textId="77777777" w:rsidTr="007F6B84">
        <w:trPr>
          <w:trHeight w:val="588"/>
        </w:trPr>
        <w:tc>
          <w:tcPr>
            <w:tcW w:w="1814" w:type="dxa"/>
            <w:shd w:val="clear" w:color="auto" w:fill="auto"/>
            <w:tcMar>
              <w:left w:w="108" w:type="dxa"/>
            </w:tcMar>
          </w:tcPr>
          <w:p w14:paraId="3C0C8B75" w14:textId="77777777" w:rsidR="00F62B10" w:rsidRDefault="008451DA">
            <w:pPr>
              <w:jc w:val="both"/>
              <w:rPr>
                <w:b/>
                <w:bCs/>
                <w:sz w:val="22"/>
                <w:szCs w:val="22"/>
              </w:rPr>
            </w:pPr>
            <w:r>
              <w:rPr>
                <w:b/>
                <w:bCs/>
                <w:sz w:val="22"/>
                <w:szCs w:val="22"/>
              </w:rPr>
              <w:t>Identity &amp; Access Management</w:t>
            </w:r>
          </w:p>
        </w:tc>
        <w:tc>
          <w:tcPr>
            <w:tcW w:w="1059" w:type="dxa"/>
            <w:shd w:val="clear" w:color="auto" w:fill="auto"/>
            <w:tcMar>
              <w:left w:w="108" w:type="dxa"/>
            </w:tcMar>
          </w:tcPr>
          <w:p w14:paraId="484EDBB9" w14:textId="1C7B86C4" w:rsidR="00F62B10" w:rsidRDefault="008451DA">
            <w:pPr>
              <w:jc w:val="both"/>
              <w:rPr>
                <w:b/>
                <w:bCs/>
                <w:sz w:val="22"/>
                <w:szCs w:val="22"/>
              </w:rPr>
            </w:pPr>
            <w:r>
              <w:rPr>
                <w:b/>
                <w:bCs/>
                <w:sz w:val="22"/>
                <w:szCs w:val="22"/>
              </w:rPr>
              <w:t>RNF</w:t>
            </w:r>
            <w:r w:rsidR="008F07F2">
              <w:rPr>
                <w:b/>
                <w:bCs/>
                <w:sz w:val="22"/>
                <w:szCs w:val="22"/>
              </w:rPr>
              <w:t>5</w:t>
            </w:r>
          </w:p>
        </w:tc>
        <w:tc>
          <w:tcPr>
            <w:tcW w:w="6061" w:type="dxa"/>
            <w:shd w:val="clear" w:color="auto" w:fill="auto"/>
            <w:tcMar>
              <w:left w:w="108" w:type="dxa"/>
            </w:tcMar>
          </w:tcPr>
          <w:p w14:paraId="14502858" w14:textId="4F301258" w:rsidR="00F62B10" w:rsidRPr="006A35FA" w:rsidRDefault="008451DA">
            <w:pPr>
              <w:spacing w:before="60" w:after="60"/>
              <w:jc w:val="both"/>
              <w:rPr>
                <w:szCs w:val="24"/>
              </w:rPr>
            </w:pPr>
            <w:r w:rsidRPr="006A35FA">
              <w:rPr>
                <w:szCs w:val="24"/>
              </w:rPr>
              <w:t>La soluzione prevede almeno la possibilità di accesso applicativo mediante l’utilizzo di credenziali centralizzate gestite tramite protocollo LDA</w:t>
            </w:r>
            <w:r w:rsidR="0094291D" w:rsidRPr="006A35FA">
              <w:rPr>
                <w:szCs w:val="24"/>
              </w:rPr>
              <w:t>P o integrate con Active Directory Microsoft</w:t>
            </w:r>
            <w:r w:rsidR="006A35FA">
              <w:rPr>
                <w:szCs w:val="24"/>
              </w:rPr>
              <w:t>.</w:t>
            </w:r>
          </w:p>
        </w:tc>
        <w:tc>
          <w:tcPr>
            <w:tcW w:w="1585" w:type="dxa"/>
            <w:shd w:val="clear" w:color="auto" w:fill="auto"/>
            <w:tcMar>
              <w:left w:w="108" w:type="dxa"/>
            </w:tcMar>
          </w:tcPr>
          <w:p w14:paraId="62286D2B" w14:textId="7D98B655" w:rsidR="00F62B10" w:rsidRDefault="008F07F2">
            <w:pPr>
              <w:jc w:val="center"/>
              <w:rPr>
                <w:b/>
                <w:sz w:val="22"/>
                <w:szCs w:val="22"/>
              </w:rPr>
            </w:pPr>
            <w:r>
              <w:rPr>
                <w:b/>
                <w:sz w:val="22"/>
                <w:szCs w:val="22"/>
              </w:rPr>
              <w:t>I</w:t>
            </w:r>
          </w:p>
        </w:tc>
        <w:tc>
          <w:tcPr>
            <w:tcW w:w="1249" w:type="dxa"/>
            <w:shd w:val="clear" w:color="auto" w:fill="auto"/>
            <w:tcMar>
              <w:left w:w="108" w:type="dxa"/>
            </w:tcMar>
          </w:tcPr>
          <w:p w14:paraId="43F0E31D"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0B4596DF" w14:textId="028ABD8D" w:rsidR="00F62B10" w:rsidRPr="00691A0C" w:rsidRDefault="00F62B10">
            <w:pPr>
              <w:jc w:val="both"/>
              <w:rPr>
                <w:b/>
                <w:sz w:val="22"/>
                <w:szCs w:val="22"/>
              </w:rPr>
            </w:pPr>
          </w:p>
        </w:tc>
      </w:tr>
      <w:tr w:rsidR="00F62B10" w14:paraId="5322691B" w14:textId="77777777" w:rsidTr="004B2DE7">
        <w:trPr>
          <w:trHeight w:val="622"/>
        </w:trPr>
        <w:tc>
          <w:tcPr>
            <w:tcW w:w="1814" w:type="dxa"/>
            <w:shd w:val="clear" w:color="auto" w:fill="auto"/>
            <w:tcMar>
              <w:left w:w="108" w:type="dxa"/>
            </w:tcMar>
          </w:tcPr>
          <w:p w14:paraId="76423E41" w14:textId="77777777" w:rsidR="00F62B10" w:rsidRPr="004B2DE7" w:rsidRDefault="008451DA">
            <w:pPr>
              <w:jc w:val="both"/>
              <w:rPr>
                <w:b/>
                <w:bCs/>
                <w:sz w:val="22"/>
                <w:szCs w:val="22"/>
              </w:rPr>
            </w:pPr>
            <w:r w:rsidRPr="004B2DE7">
              <w:rPr>
                <w:b/>
                <w:bCs/>
                <w:sz w:val="22"/>
                <w:szCs w:val="22"/>
              </w:rPr>
              <w:t>Identity &amp; Access Management</w:t>
            </w:r>
          </w:p>
        </w:tc>
        <w:tc>
          <w:tcPr>
            <w:tcW w:w="1059" w:type="dxa"/>
            <w:shd w:val="clear" w:color="auto" w:fill="auto"/>
            <w:tcMar>
              <w:left w:w="108" w:type="dxa"/>
            </w:tcMar>
          </w:tcPr>
          <w:p w14:paraId="665B2864" w14:textId="43334BCB" w:rsidR="00F62B10" w:rsidRPr="004B2DE7" w:rsidRDefault="008451DA">
            <w:pPr>
              <w:jc w:val="both"/>
              <w:rPr>
                <w:b/>
                <w:bCs/>
                <w:sz w:val="22"/>
                <w:szCs w:val="22"/>
              </w:rPr>
            </w:pPr>
            <w:r w:rsidRPr="004B2DE7">
              <w:rPr>
                <w:b/>
                <w:bCs/>
                <w:sz w:val="22"/>
                <w:szCs w:val="22"/>
              </w:rPr>
              <w:t>RNF</w:t>
            </w:r>
            <w:r w:rsidR="008F07F2" w:rsidRPr="004B2DE7">
              <w:rPr>
                <w:b/>
                <w:bCs/>
                <w:sz w:val="22"/>
                <w:szCs w:val="22"/>
              </w:rPr>
              <w:t>6</w:t>
            </w:r>
          </w:p>
        </w:tc>
        <w:tc>
          <w:tcPr>
            <w:tcW w:w="6061" w:type="dxa"/>
            <w:shd w:val="clear" w:color="auto" w:fill="auto"/>
            <w:tcMar>
              <w:left w:w="108" w:type="dxa"/>
            </w:tcMar>
          </w:tcPr>
          <w:p w14:paraId="52296A01" w14:textId="18B4775D" w:rsidR="00F62B10" w:rsidRPr="006A35FA" w:rsidRDefault="008451DA">
            <w:pPr>
              <w:spacing w:before="60" w:after="60"/>
              <w:jc w:val="both"/>
              <w:rPr>
                <w:szCs w:val="24"/>
              </w:rPr>
            </w:pPr>
            <w:r w:rsidRPr="006A35FA">
              <w:rPr>
                <w:szCs w:val="24"/>
              </w:rPr>
              <w:t>La soluzione di autenticazione e autorizzazione integrata è totalmente compliant ai vincoli di sicurezza applicativa in aderenza alla legge D.lgs.196/2003, al Regolamento UE 679/2016 (detto anche GDPR Privacy) e relativo decreto di attuazione e successivi aggiornamenti ed al Codice della Amministrazione Digitale.</w:t>
            </w:r>
          </w:p>
        </w:tc>
        <w:tc>
          <w:tcPr>
            <w:tcW w:w="1585" w:type="dxa"/>
            <w:shd w:val="clear" w:color="auto" w:fill="auto"/>
            <w:tcMar>
              <w:left w:w="108" w:type="dxa"/>
            </w:tcMar>
          </w:tcPr>
          <w:p w14:paraId="19D494DD" w14:textId="77777777" w:rsidR="00F62B10" w:rsidRDefault="008451DA">
            <w:pPr>
              <w:jc w:val="center"/>
              <w:rPr>
                <w:b/>
                <w:sz w:val="22"/>
                <w:szCs w:val="22"/>
              </w:rPr>
            </w:pPr>
            <w:r w:rsidRPr="004B2DE7">
              <w:rPr>
                <w:b/>
                <w:sz w:val="22"/>
                <w:szCs w:val="22"/>
              </w:rPr>
              <w:t>O</w:t>
            </w:r>
          </w:p>
        </w:tc>
        <w:tc>
          <w:tcPr>
            <w:tcW w:w="1249" w:type="dxa"/>
            <w:shd w:val="clear" w:color="auto" w:fill="auto"/>
            <w:tcMar>
              <w:left w:w="108" w:type="dxa"/>
            </w:tcMar>
          </w:tcPr>
          <w:p w14:paraId="0B5F965D" w14:textId="77777777" w:rsidR="00F62B10" w:rsidRDefault="008451DA">
            <w:pPr>
              <w:jc w:val="both"/>
              <w:rPr>
                <w:b/>
                <w:sz w:val="22"/>
                <w:szCs w:val="22"/>
              </w:rPr>
            </w:pPr>
            <w:r>
              <w:rPr>
                <w:b/>
                <w:sz w:val="22"/>
                <w:szCs w:val="22"/>
              </w:rPr>
              <w:t> </w:t>
            </w:r>
          </w:p>
        </w:tc>
        <w:tc>
          <w:tcPr>
            <w:tcW w:w="2817" w:type="dxa"/>
            <w:shd w:val="clear" w:color="auto" w:fill="auto"/>
            <w:tcMar>
              <w:left w:w="108" w:type="dxa"/>
            </w:tcMar>
          </w:tcPr>
          <w:p w14:paraId="6D182A7A" w14:textId="6CD0FD25" w:rsidR="00F62B10" w:rsidRPr="00691A0C" w:rsidRDefault="00F62B10">
            <w:pPr>
              <w:jc w:val="both"/>
              <w:rPr>
                <w:b/>
                <w:sz w:val="22"/>
                <w:szCs w:val="22"/>
              </w:rPr>
            </w:pPr>
          </w:p>
        </w:tc>
      </w:tr>
      <w:tr w:rsidR="00DD2C2C" w14:paraId="51447929" w14:textId="77777777" w:rsidTr="007F6B84">
        <w:trPr>
          <w:trHeight w:val="588"/>
        </w:trPr>
        <w:tc>
          <w:tcPr>
            <w:tcW w:w="1814" w:type="dxa"/>
            <w:shd w:val="clear" w:color="auto" w:fill="auto"/>
            <w:tcMar>
              <w:left w:w="108" w:type="dxa"/>
            </w:tcMar>
          </w:tcPr>
          <w:p w14:paraId="6C77C89E" w14:textId="77777777" w:rsidR="00DD2C2C" w:rsidRDefault="00DD2C2C" w:rsidP="00DD2C2C">
            <w:pPr>
              <w:jc w:val="both"/>
              <w:rPr>
                <w:b/>
                <w:bCs/>
                <w:sz w:val="22"/>
                <w:szCs w:val="22"/>
              </w:rPr>
            </w:pPr>
            <w:r>
              <w:rPr>
                <w:b/>
                <w:bCs/>
                <w:sz w:val="22"/>
                <w:szCs w:val="22"/>
              </w:rPr>
              <w:t>Quality</w:t>
            </w:r>
          </w:p>
        </w:tc>
        <w:tc>
          <w:tcPr>
            <w:tcW w:w="1059" w:type="dxa"/>
            <w:shd w:val="clear" w:color="auto" w:fill="auto"/>
            <w:tcMar>
              <w:left w:w="108" w:type="dxa"/>
            </w:tcMar>
          </w:tcPr>
          <w:p w14:paraId="4A583AB4" w14:textId="07D0AEA7" w:rsidR="00DD2C2C" w:rsidRDefault="008F07F2" w:rsidP="00DD2C2C">
            <w:pPr>
              <w:jc w:val="both"/>
              <w:rPr>
                <w:b/>
                <w:bCs/>
                <w:sz w:val="22"/>
                <w:szCs w:val="22"/>
              </w:rPr>
            </w:pPr>
            <w:r>
              <w:rPr>
                <w:b/>
                <w:bCs/>
                <w:sz w:val="22"/>
                <w:szCs w:val="22"/>
              </w:rPr>
              <w:t>RNF41</w:t>
            </w:r>
          </w:p>
        </w:tc>
        <w:tc>
          <w:tcPr>
            <w:tcW w:w="6061" w:type="dxa"/>
            <w:shd w:val="clear" w:color="auto" w:fill="auto"/>
            <w:tcMar>
              <w:left w:w="108" w:type="dxa"/>
            </w:tcMar>
          </w:tcPr>
          <w:p w14:paraId="35D0D50C" w14:textId="77777777" w:rsidR="00DD2C2C" w:rsidRPr="006A35FA" w:rsidRDefault="00DD2C2C" w:rsidP="00DD2C2C">
            <w:pPr>
              <w:spacing w:before="60" w:after="60"/>
              <w:jc w:val="both"/>
              <w:rPr>
                <w:szCs w:val="24"/>
              </w:rPr>
            </w:pPr>
            <w:r w:rsidRPr="006A35FA">
              <w:rPr>
                <w:szCs w:val="24"/>
              </w:rPr>
              <w:t>La documentazione della soluzione è corredata di manuale utente e/o altro strumento di supporto all’uso a beneficio dell’utente (es. FAQ).</w:t>
            </w:r>
          </w:p>
        </w:tc>
        <w:tc>
          <w:tcPr>
            <w:tcW w:w="1585" w:type="dxa"/>
            <w:shd w:val="clear" w:color="auto" w:fill="auto"/>
            <w:tcMar>
              <w:left w:w="108" w:type="dxa"/>
            </w:tcMar>
          </w:tcPr>
          <w:p w14:paraId="2789F60B" w14:textId="0F0BFED9" w:rsidR="00DD2C2C" w:rsidRDefault="008F07F2" w:rsidP="00DD2C2C">
            <w:pPr>
              <w:jc w:val="center"/>
              <w:rPr>
                <w:b/>
                <w:sz w:val="22"/>
                <w:szCs w:val="22"/>
              </w:rPr>
            </w:pPr>
            <w:r>
              <w:rPr>
                <w:b/>
                <w:sz w:val="22"/>
                <w:szCs w:val="22"/>
              </w:rPr>
              <w:t>I</w:t>
            </w:r>
          </w:p>
        </w:tc>
        <w:tc>
          <w:tcPr>
            <w:tcW w:w="1249" w:type="dxa"/>
            <w:shd w:val="clear" w:color="auto" w:fill="auto"/>
            <w:tcMar>
              <w:left w:w="108" w:type="dxa"/>
            </w:tcMar>
          </w:tcPr>
          <w:p w14:paraId="72B0BED0"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019521F6" w14:textId="00973B28" w:rsidR="00DD2C2C" w:rsidRPr="00691A0C" w:rsidRDefault="00DD2C2C" w:rsidP="00DD2C2C">
            <w:pPr>
              <w:jc w:val="both"/>
              <w:rPr>
                <w:b/>
                <w:sz w:val="22"/>
                <w:szCs w:val="22"/>
              </w:rPr>
            </w:pPr>
          </w:p>
        </w:tc>
      </w:tr>
      <w:tr w:rsidR="00DD2C2C" w14:paraId="24F3E228" w14:textId="77777777" w:rsidTr="007F6B84">
        <w:trPr>
          <w:trHeight w:val="5775"/>
        </w:trPr>
        <w:tc>
          <w:tcPr>
            <w:tcW w:w="1814" w:type="dxa"/>
            <w:shd w:val="clear" w:color="auto" w:fill="auto"/>
            <w:tcMar>
              <w:left w:w="108" w:type="dxa"/>
            </w:tcMar>
          </w:tcPr>
          <w:p w14:paraId="252D50B4" w14:textId="77777777" w:rsidR="00DD2C2C" w:rsidRDefault="00DD2C2C" w:rsidP="00DD2C2C">
            <w:pPr>
              <w:jc w:val="both"/>
              <w:rPr>
                <w:b/>
                <w:bCs/>
                <w:sz w:val="22"/>
                <w:szCs w:val="22"/>
              </w:rPr>
            </w:pPr>
            <w:r>
              <w:rPr>
                <w:b/>
                <w:bCs/>
                <w:sz w:val="22"/>
                <w:szCs w:val="22"/>
              </w:rPr>
              <w:t>Compliance</w:t>
            </w:r>
          </w:p>
        </w:tc>
        <w:tc>
          <w:tcPr>
            <w:tcW w:w="1059" w:type="dxa"/>
            <w:shd w:val="clear" w:color="auto" w:fill="auto"/>
            <w:tcMar>
              <w:left w:w="108" w:type="dxa"/>
            </w:tcMar>
          </w:tcPr>
          <w:p w14:paraId="567DBD2A" w14:textId="67F4E250" w:rsidR="00DD2C2C" w:rsidRDefault="008F07F2" w:rsidP="00DD2C2C">
            <w:pPr>
              <w:jc w:val="both"/>
              <w:rPr>
                <w:b/>
                <w:bCs/>
                <w:sz w:val="22"/>
                <w:szCs w:val="22"/>
              </w:rPr>
            </w:pPr>
            <w:r>
              <w:rPr>
                <w:b/>
                <w:bCs/>
                <w:sz w:val="22"/>
                <w:szCs w:val="22"/>
              </w:rPr>
              <w:t>RNF43</w:t>
            </w:r>
          </w:p>
        </w:tc>
        <w:tc>
          <w:tcPr>
            <w:tcW w:w="6061" w:type="dxa"/>
            <w:shd w:val="clear" w:color="auto" w:fill="auto"/>
            <w:tcMar>
              <w:left w:w="108" w:type="dxa"/>
            </w:tcMar>
          </w:tcPr>
          <w:p w14:paraId="1232240C" w14:textId="77777777" w:rsidR="006A35FA" w:rsidRDefault="00DD2C2C" w:rsidP="00DD2C2C">
            <w:pPr>
              <w:spacing w:before="60" w:after="60"/>
              <w:rPr>
                <w:szCs w:val="24"/>
              </w:rPr>
            </w:pPr>
            <w:r w:rsidRPr="006A35FA">
              <w:rPr>
                <w:szCs w:val="24"/>
              </w:rPr>
              <w:t xml:space="preserve">La </w:t>
            </w:r>
            <w:r w:rsidR="00F66493" w:rsidRPr="006A35FA">
              <w:rPr>
                <w:szCs w:val="24"/>
              </w:rPr>
              <w:t>s</w:t>
            </w:r>
            <w:r w:rsidRPr="006A35FA">
              <w:rPr>
                <w:szCs w:val="24"/>
              </w:rPr>
              <w:t>oluzione rispetta i requisiti previsti dal Regolamento UE 2016/79 noto come GDPR (General Data Protection Regulation).</w:t>
            </w:r>
            <w:r w:rsidRPr="006A35FA">
              <w:rPr>
                <w:szCs w:val="24"/>
              </w:rPr>
              <w:br/>
              <w:t>In particolare sono presi in considerazione i seguenti articoli del regolamento:</w:t>
            </w:r>
          </w:p>
          <w:p w14:paraId="7E39D99A" w14:textId="0A951F3E" w:rsidR="006A35FA" w:rsidRDefault="00DD2C2C" w:rsidP="006A35FA">
            <w:pPr>
              <w:pStyle w:val="Paragrafoelenco"/>
              <w:numPr>
                <w:ilvl w:val="0"/>
                <w:numId w:val="18"/>
              </w:numPr>
              <w:spacing w:before="60" w:after="60"/>
              <w:rPr>
                <w:szCs w:val="24"/>
              </w:rPr>
            </w:pPr>
            <w:r w:rsidRPr="006A35FA">
              <w:rPr>
                <w:szCs w:val="24"/>
              </w:rPr>
              <w:t xml:space="preserve">art 25 – privacy by design. La </w:t>
            </w:r>
            <w:r w:rsidR="00F66493" w:rsidRPr="006A35FA">
              <w:rPr>
                <w:szCs w:val="24"/>
              </w:rPr>
              <w:t>s</w:t>
            </w:r>
            <w:r w:rsidRPr="006A35FA">
              <w:rPr>
                <w:szCs w:val="24"/>
              </w:rPr>
              <w:t>oluzione garantisce che gli aspetti legati all’implementazione della privacy sono tenuti in considerazione sin dalla fase di progettazione</w:t>
            </w:r>
            <w:r w:rsidR="006A35FA">
              <w:rPr>
                <w:szCs w:val="24"/>
              </w:rPr>
              <w:t>;</w:t>
            </w:r>
          </w:p>
          <w:p w14:paraId="2A16D37E" w14:textId="77777777" w:rsidR="006A35FA" w:rsidRDefault="00DD2C2C" w:rsidP="006A35FA">
            <w:pPr>
              <w:pStyle w:val="Paragrafoelenco"/>
              <w:numPr>
                <w:ilvl w:val="0"/>
                <w:numId w:val="18"/>
              </w:numPr>
              <w:spacing w:before="60" w:after="60"/>
              <w:rPr>
                <w:szCs w:val="24"/>
              </w:rPr>
            </w:pPr>
            <w:r w:rsidRPr="006A35FA">
              <w:rPr>
                <w:szCs w:val="24"/>
              </w:rPr>
              <w:t>art 32 – Misure di sicurezza. In particolare, almeno:</w:t>
            </w:r>
          </w:p>
          <w:p w14:paraId="58FAF495" w14:textId="233E1AD6" w:rsidR="006A35FA" w:rsidRDefault="00DD2C2C" w:rsidP="006A35FA">
            <w:pPr>
              <w:pStyle w:val="Paragrafoelenco"/>
              <w:numPr>
                <w:ilvl w:val="1"/>
                <w:numId w:val="18"/>
              </w:numPr>
              <w:spacing w:before="60" w:after="60"/>
              <w:ind w:left="554" w:hanging="142"/>
              <w:rPr>
                <w:szCs w:val="24"/>
              </w:rPr>
            </w:pPr>
            <w:r w:rsidRPr="006A35FA">
              <w:rPr>
                <w:szCs w:val="24"/>
              </w:rPr>
              <w:t>integrazione con sistema di autenticazione centralizzato</w:t>
            </w:r>
            <w:r w:rsidR="006A35FA">
              <w:rPr>
                <w:szCs w:val="24"/>
              </w:rPr>
              <w:t>;</w:t>
            </w:r>
          </w:p>
          <w:p w14:paraId="5FFD4ECA" w14:textId="57F885F5" w:rsidR="006A35FA" w:rsidRDefault="00DD2C2C" w:rsidP="006A35FA">
            <w:pPr>
              <w:pStyle w:val="Paragrafoelenco"/>
              <w:numPr>
                <w:ilvl w:val="1"/>
                <w:numId w:val="18"/>
              </w:numPr>
              <w:spacing w:before="60" w:after="60"/>
              <w:ind w:left="554" w:hanging="142"/>
              <w:rPr>
                <w:szCs w:val="24"/>
              </w:rPr>
            </w:pPr>
            <w:r w:rsidRPr="006A35FA">
              <w:rPr>
                <w:szCs w:val="24"/>
              </w:rPr>
              <w:t>gestione della profilazione utenti</w:t>
            </w:r>
            <w:r w:rsidR="006A35FA">
              <w:rPr>
                <w:szCs w:val="24"/>
              </w:rPr>
              <w:t>;</w:t>
            </w:r>
          </w:p>
          <w:p w14:paraId="68F86579" w14:textId="7C24C13E" w:rsidR="006A35FA" w:rsidRDefault="00DD2C2C" w:rsidP="006A35FA">
            <w:pPr>
              <w:pStyle w:val="Paragrafoelenco"/>
              <w:numPr>
                <w:ilvl w:val="1"/>
                <w:numId w:val="18"/>
              </w:numPr>
              <w:spacing w:before="60" w:after="60"/>
              <w:ind w:left="554" w:hanging="142"/>
              <w:rPr>
                <w:szCs w:val="24"/>
              </w:rPr>
            </w:pPr>
            <w:r w:rsidRPr="006A35FA">
              <w:rPr>
                <w:szCs w:val="24"/>
              </w:rPr>
              <w:t>gestione degli audit log (poter ricostruire a posteriori “chi ha fatto che cosa, come e quando”)</w:t>
            </w:r>
            <w:r w:rsidR="006A35FA">
              <w:rPr>
                <w:szCs w:val="24"/>
              </w:rPr>
              <w:t>;</w:t>
            </w:r>
          </w:p>
          <w:p w14:paraId="2588BDED" w14:textId="6B524319" w:rsidR="006A35FA" w:rsidRDefault="00DD2C2C" w:rsidP="006A35FA">
            <w:pPr>
              <w:pStyle w:val="Paragrafoelenco"/>
              <w:numPr>
                <w:ilvl w:val="1"/>
                <w:numId w:val="18"/>
              </w:numPr>
              <w:spacing w:before="60" w:after="60"/>
              <w:ind w:left="554" w:hanging="142"/>
              <w:rPr>
                <w:szCs w:val="24"/>
              </w:rPr>
            </w:pPr>
            <w:r w:rsidRPr="006A35FA">
              <w:rPr>
                <w:szCs w:val="24"/>
              </w:rPr>
              <w:t>tracciamento degli accessi</w:t>
            </w:r>
            <w:r w:rsidR="006A35FA">
              <w:rPr>
                <w:szCs w:val="24"/>
              </w:rPr>
              <w:t>;</w:t>
            </w:r>
          </w:p>
          <w:p w14:paraId="397135F2" w14:textId="77777777" w:rsidR="006A35FA" w:rsidRDefault="00DD2C2C" w:rsidP="006A35FA">
            <w:pPr>
              <w:pStyle w:val="Paragrafoelenco"/>
              <w:numPr>
                <w:ilvl w:val="1"/>
                <w:numId w:val="18"/>
              </w:numPr>
              <w:spacing w:before="60" w:after="60"/>
              <w:ind w:left="554" w:hanging="142"/>
              <w:rPr>
                <w:szCs w:val="24"/>
              </w:rPr>
            </w:pPr>
            <w:r w:rsidRPr="006A35FA">
              <w:rPr>
                <w:szCs w:val="24"/>
              </w:rPr>
              <w:t>storicizzazione dei dati;</w:t>
            </w:r>
          </w:p>
          <w:p w14:paraId="31A2D773" w14:textId="4DE50CC5" w:rsidR="006A35FA" w:rsidRDefault="00DD2C2C" w:rsidP="006A35FA">
            <w:pPr>
              <w:pStyle w:val="Paragrafoelenco"/>
              <w:numPr>
                <w:ilvl w:val="1"/>
                <w:numId w:val="18"/>
              </w:numPr>
              <w:spacing w:before="60" w:after="60"/>
              <w:ind w:left="554" w:hanging="142"/>
              <w:rPr>
                <w:szCs w:val="24"/>
              </w:rPr>
            </w:pPr>
            <w:r w:rsidRPr="006A35FA">
              <w:rPr>
                <w:szCs w:val="24"/>
              </w:rPr>
              <w:t>cifratura di canale</w:t>
            </w:r>
            <w:r w:rsidR="006A35FA">
              <w:rPr>
                <w:szCs w:val="24"/>
              </w:rPr>
              <w:t>;</w:t>
            </w:r>
          </w:p>
          <w:p w14:paraId="30CEE1CE" w14:textId="6B18CDFA" w:rsidR="00DD2C2C" w:rsidRPr="006A35FA" w:rsidRDefault="00DD2C2C" w:rsidP="006A35FA">
            <w:pPr>
              <w:pStyle w:val="Paragrafoelenco"/>
              <w:numPr>
                <w:ilvl w:val="1"/>
                <w:numId w:val="18"/>
              </w:numPr>
              <w:spacing w:before="60" w:after="60"/>
              <w:ind w:left="554" w:hanging="142"/>
              <w:rPr>
                <w:szCs w:val="24"/>
              </w:rPr>
            </w:pPr>
            <w:r w:rsidRPr="006A35FA">
              <w:rPr>
                <w:szCs w:val="24"/>
              </w:rPr>
              <w:t>gestione delle sessioni e dei cookies.</w:t>
            </w:r>
          </w:p>
        </w:tc>
        <w:tc>
          <w:tcPr>
            <w:tcW w:w="1585" w:type="dxa"/>
            <w:shd w:val="clear" w:color="auto" w:fill="auto"/>
            <w:tcMar>
              <w:left w:w="108" w:type="dxa"/>
            </w:tcMar>
          </w:tcPr>
          <w:p w14:paraId="0BB964BF" w14:textId="77777777" w:rsidR="00DD2C2C" w:rsidRDefault="00DD2C2C" w:rsidP="00DD2C2C">
            <w:pPr>
              <w:jc w:val="center"/>
              <w:rPr>
                <w:b/>
                <w:sz w:val="22"/>
                <w:szCs w:val="22"/>
              </w:rPr>
            </w:pPr>
            <w:r>
              <w:rPr>
                <w:b/>
                <w:sz w:val="22"/>
                <w:szCs w:val="22"/>
              </w:rPr>
              <w:t>O</w:t>
            </w:r>
          </w:p>
        </w:tc>
        <w:tc>
          <w:tcPr>
            <w:tcW w:w="1249" w:type="dxa"/>
            <w:shd w:val="clear" w:color="auto" w:fill="auto"/>
            <w:tcMar>
              <w:left w:w="108" w:type="dxa"/>
            </w:tcMar>
          </w:tcPr>
          <w:p w14:paraId="625A9CBF" w14:textId="77777777" w:rsidR="00DD2C2C" w:rsidRDefault="00DD2C2C" w:rsidP="00DD2C2C">
            <w:pPr>
              <w:jc w:val="both"/>
              <w:rPr>
                <w:b/>
                <w:sz w:val="22"/>
                <w:szCs w:val="22"/>
              </w:rPr>
            </w:pPr>
            <w:r>
              <w:rPr>
                <w:b/>
                <w:sz w:val="22"/>
                <w:szCs w:val="22"/>
              </w:rPr>
              <w:t> </w:t>
            </w:r>
          </w:p>
        </w:tc>
        <w:tc>
          <w:tcPr>
            <w:tcW w:w="2817" w:type="dxa"/>
            <w:shd w:val="clear" w:color="auto" w:fill="auto"/>
            <w:tcMar>
              <w:left w:w="108" w:type="dxa"/>
            </w:tcMar>
          </w:tcPr>
          <w:p w14:paraId="493C2F6A" w14:textId="21FC1EFF" w:rsidR="00DD2C2C" w:rsidRPr="00691A0C" w:rsidRDefault="00DD2C2C" w:rsidP="00DD2C2C">
            <w:pPr>
              <w:jc w:val="both"/>
              <w:rPr>
                <w:b/>
                <w:sz w:val="22"/>
                <w:szCs w:val="22"/>
              </w:rPr>
            </w:pPr>
          </w:p>
        </w:tc>
      </w:tr>
    </w:tbl>
    <w:p w14:paraId="3B37DA8B" w14:textId="77777777" w:rsidR="00F62B10" w:rsidRDefault="00F62B10">
      <w:pPr>
        <w:jc w:val="both"/>
        <w:rPr>
          <w:b/>
        </w:rPr>
      </w:pPr>
    </w:p>
    <w:p w14:paraId="68C7E14F" w14:textId="4642CB52" w:rsidR="00F62B10" w:rsidRDefault="00F62B10">
      <w:pPr>
        <w:rPr>
          <w:b/>
          <w:u w:val="single"/>
        </w:rPr>
      </w:pPr>
    </w:p>
    <w:p w14:paraId="0B7ED7EB" w14:textId="73E97961" w:rsidR="002F61DD" w:rsidRDefault="002F61DD">
      <w:pPr>
        <w:rPr>
          <w:b/>
          <w:u w:val="single"/>
        </w:rPr>
      </w:pPr>
    </w:p>
    <w:p w14:paraId="5EE27692" w14:textId="30EBB474" w:rsidR="0094291D" w:rsidRDefault="0094291D">
      <w:pPr>
        <w:rPr>
          <w:b/>
          <w:u w:val="single"/>
        </w:rPr>
      </w:pPr>
    </w:p>
    <w:p w14:paraId="5D7691D1" w14:textId="77777777" w:rsidR="0094291D" w:rsidRDefault="0094291D">
      <w:pPr>
        <w:rPr>
          <w:b/>
          <w:u w:val="single"/>
        </w:rPr>
      </w:pPr>
    </w:p>
    <w:p w14:paraId="571B733B" w14:textId="77777777" w:rsidR="00F62B10" w:rsidRDefault="008451DA">
      <w:pPr>
        <w:jc w:val="both"/>
        <w:rPr>
          <w:b/>
          <w:u w:val="single"/>
        </w:rPr>
      </w:pPr>
      <w:r>
        <w:rPr>
          <w:b/>
          <w:u w:val="single"/>
        </w:rPr>
        <w:t>Modalità di fornitura della soluzione</w:t>
      </w:r>
    </w:p>
    <w:p w14:paraId="53208EFA" w14:textId="77777777" w:rsidR="00F62B10" w:rsidRDefault="00F62B10">
      <w:pPr>
        <w:jc w:val="both"/>
      </w:pPr>
    </w:p>
    <w:tbl>
      <w:tblPr>
        <w:tblStyle w:val="Grigliatabella"/>
        <w:tblW w:w="14600" w:type="dxa"/>
        <w:tblLook w:val="04A0" w:firstRow="1" w:lastRow="0" w:firstColumn="1" w:lastColumn="0" w:noHBand="0" w:noVBand="1"/>
      </w:tblPr>
      <w:tblGrid>
        <w:gridCol w:w="1607"/>
        <w:gridCol w:w="657"/>
        <w:gridCol w:w="6663"/>
        <w:gridCol w:w="1586"/>
        <w:gridCol w:w="1243"/>
        <w:gridCol w:w="2844"/>
      </w:tblGrid>
      <w:tr w:rsidR="00F62B10" w14:paraId="730BA2E7" w14:textId="77777777" w:rsidTr="00ED2FBE">
        <w:trPr>
          <w:trHeight w:val="564"/>
          <w:tblHeader/>
        </w:trPr>
        <w:tc>
          <w:tcPr>
            <w:tcW w:w="1607" w:type="dxa"/>
            <w:shd w:val="clear" w:color="auto" w:fill="D9E2F3"/>
            <w:tcMar>
              <w:left w:w="108" w:type="dxa"/>
            </w:tcMar>
          </w:tcPr>
          <w:p w14:paraId="2319DFEB" w14:textId="77777777" w:rsidR="00F62B10" w:rsidRDefault="008451DA">
            <w:pPr>
              <w:jc w:val="both"/>
              <w:rPr>
                <w:b/>
                <w:bCs/>
                <w:sz w:val="22"/>
                <w:szCs w:val="22"/>
              </w:rPr>
            </w:pPr>
            <w:r>
              <w:rPr>
                <w:b/>
                <w:bCs/>
                <w:sz w:val="22"/>
                <w:szCs w:val="22"/>
              </w:rPr>
              <w:t>Classe del Requisito</w:t>
            </w:r>
          </w:p>
        </w:tc>
        <w:tc>
          <w:tcPr>
            <w:tcW w:w="657" w:type="dxa"/>
            <w:shd w:val="clear" w:color="auto" w:fill="D9E2F3"/>
            <w:tcMar>
              <w:left w:w="108" w:type="dxa"/>
            </w:tcMar>
            <w:vAlign w:val="center"/>
          </w:tcPr>
          <w:p w14:paraId="32AFFEB5" w14:textId="77777777" w:rsidR="00F62B10" w:rsidRDefault="008451DA">
            <w:pPr>
              <w:jc w:val="both"/>
              <w:rPr>
                <w:b/>
                <w:bCs/>
                <w:sz w:val="22"/>
                <w:szCs w:val="22"/>
              </w:rPr>
            </w:pPr>
            <w:r>
              <w:rPr>
                <w:b/>
                <w:bCs/>
                <w:sz w:val="22"/>
                <w:szCs w:val="22"/>
              </w:rPr>
              <w:t>ID</w:t>
            </w:r>
          </w:p>
        </w:tc>
        <w:tc>
          <w:tcPr>
            <w:tcW w:w="6663" w:type="dxa"/>
            <w:shd w:val="clear" w:color="auto" w:fill="D9E2F3"/>
            <w:tcMar>
              <w:left w:w="108" w:type="dxa"/>
            </w:tcMar>
            <w:vAlign w:val="center"/>
          </w:tcPr>
          <w:p w14:paraId="24CB3268" w14:textId="77777777" w:rsidR="00F62B10" w:rsidRDefault="008451DA">
            <w:pPr>
              <w:jc w:val="both"/>
              <w:rPr>
                <w:b/>
                <w:bCs/>
                <w:sz w:val="22"/>
                <w:szCs w:val="22"/>
              </w:rPr>
            </w:pPr>
            <w:r>
              <w:rPr>
                <w:b/>
                <w:bCs/>
                <w:sz w:val="22"/>
                <w:szCs w:val="22"/>
              </w:rPr>
              <w:t>Modalità di fornitura (MF)</w:t>
            </w:r>
          </w:p>
        </w:tc>
        <w:tc>
          <w:tcPr>
            <w:tcW w:w="1586" w:type="dxa"/>
            <w:shd w:val="clear" w:color="auto" w:fill="D9E2F3"/>
            <w:tcMar>
              <w:left w:w="108" w:type="dxa"/>
            </w:tcMar>
            <w:vAlign w:val="center"/>
          </w:tcPr>
          <w:p w14:paraId="225992A7" w14:textId="77777777" w:rsidR="00F62B10" w:rsidRDefault="008451DA">
            <w:pPr>
              <w:spacing w:before="60" w:after="144"/>
              <w:jc w:val="center"/>
              <w:rPr>
                <w:b/>
                <w:bCs/>
                <w:sz w:val="22"/>
                <w:szCs w:val="22"/>
              </w:rPr>
            </w:pPr>
            <w:r>
              <w:rPr>
                <w:b/>
                <w:bCs/>
                <w:sz w:val="22"/>
                <w:szCs w:val="22"/>
              </w:rPr>
              <w:t xml:space="preserve">Obbligatorio (O) </w:t>
            </w:r>
          </w:p>
          <w:p w14:paraId="1DA515E2" w14:textId="77777777" w:rsidR="00F62B10" w:rsidRDefault="008451DA">
            <w:pPr>
              <w:jc w:val="both"/>
              <w:rPr>
                <w:b/>
                <w:bCs/>
                <w:sz w:val="22"/>
                <w:szCs w:val="22"/>
              </w:rPr>
            </w:pPr>
            <w:r>
              <w:rPr>
                <w:b/>
                <w:bCs/>
                <w:sz w:val="22"/>
                <w:szCs w:val="22"/>
              </w:rPr>
              <w:t>Informativo(I)</w:t>
            </w:r>
          </w:p>
        </w:tc>
        <w:tc>
          <w:tcPr>
            <w:tcW w:w="1243" w:type="dxa"/>
            <w:shd w:val="clear" w:color="auto" w:fill="D9E2F3"/>
            <w:tcMar>
              <w:left w:w="108" w:type="dxa"/>
            </w:tcMar>
            <w:vAlign w:val="center"/>
          </w:tcPr>
          <w:p w14:paraId="614550D9" w14:textId="77777777" w:rsidR="00F62B10" w:rsidRDefault="008451DA">
            <w:pPr>
              <w:jc w:val="both"/>
              <w:rPr>
                <w:b/>
                <w:bCs/>
                <w:sz w:val="22"/>
                <w:szCs w:val="22"/>
              </w:rPr>
            </w:pPr>
            <w:r>
              <w:rPr>
                <w:b/>
                <w:bCs/>
                <w:sz w:val="22"/>
                <w:szCs w:val="22"/>
              </w:rPr>
              <w:t xml:space="preserve">Requisito soddisfatto </w:t>
            </w:r>
          </w:p>
        </w:tc>
        <w:tc>
          <w:tcPr>
            <w:tcW w:w="2844" w:type="dxa"/>
            <w:shd w:val="clear" w:color="auto" w:fill="D9E2F3"/>
            <w:tcMar>
              <w:left w:w="108" w:type="dxa"/>
            </w:tcMar>
            <w:vAlign w:val="center"/>
          </w:tcPr>
          <w:p w14:paraId="3B3B7531" w14:textId="77777777" w:rsidR="00F62B10" w:rsidRDefault="008451DA">
            <w:pPr>
              <w:jc w:val="both"/>
              <w:rPr>
                <w:b/>
                <w:bCs/>
                <w:sz w:val="22"/>
                <w:szCs w:val="22"/>
              </w:rPr>
            </w:pPr>
            <w:r>
              <w:rPr>
                <w:b/>
                <w:bCs/>
                <w:sz w:val="22"/>
                <w:szCs w:val="22"/>
              </w:rPr>
              <w:t>Note</w:t>
            </w:r>
          </w:p>
        </w:tc>
      </w:tr>
      <w:tr w:rsidR="0094291D" w14:paraId="78DE37D0" w14:textId="77777777" w:rsidTr="0089611A">
        <w:trPr>
          <w:trHeight w:val="881"/>
        </w:trPr>
        <w:tc>
          <w:tcPr>
            <w:tcW w:w="1607" w:type="dxa"/>
            <w:shd w:val="clear" w:color="auto" w:fill="auto"/>
            <w:tcMar>
              <w:left w:w="108" w:type="dxa"/>
            </w:tcMar>
          </w:tcPr>
          <w:p w14:paraId="1334C0AE" w14:textId="278BD1DA" w:rsidR="0094291D" w:rsidRDefault="0094291D">
            <w:pPr>
              <w:jc w:val="both"/>
              <w:rPr>
                <w:b/>
                <w:bCs/>
                <w:sz w:val="22"/>
                <w:szCs w:val="22"/>
              </w:rPr>
            </w:pPr>
            <w:r>
              <w:rPr>
                <w:b/>
                <w:bCs/>
                <w:sz w:val="22"/>
                <w:szCs w:val="22"/>
              </w:rPr>
              <w:t>Licensing</w:t>
            </w:r>
          </w:p>
        </w:tc>
        <w:tc>
          <w:tcPr>
            <w:tcW w:w="657" w:type="dxa"/>
            <w:shd w:val="clear" w:color="auto" w:fill="auto"/>
            <w:tcMar>
              <w:left w:w="108" w:type="dxa"/>
            </w:tcMar>
          </w:tcPr>
          <w:p w14:paraId="69D097D8" w14:textId="40084036" w:rsidR="0094291D" w:rsidRDefault="0094291D">
            <w:pPr>
              <w:jc w:val="both"/>
              <w:rPr>
                <w:b/>
                <w:bCs/>
                <w:sz w:val="22"/>
                <w:szCs w:val="22"/>
              </w:rPr>
            </w:pPr>
            <w:r>
              <w:rPr>
                <w:b/>
                <w:bCs/>
                <w:sz w:val="22"/>
                <w:szCs w:val="22"/>
              </w:rPr>
              <w:t>L1</w:t>
            </w:r>
          </w:p>
        </w:tc>
        <w:tc>
          <w:tcPr>
            <w:tcW w:w="6663" w:type="dxa"/>
            <w:shd w:val="clear" w:color="auto" w:fill="auto"/>
            <w:tcMar>
              <w:left w:w="108" w:type="dxa"/>
            </w:tcMar>
          </w:tcPr>
          <w:p w14:paraId="025E21FF" w14:textId="6F2869CA" w:rsidR="0094291D" w:rsidRPr="0089611A" w:rsidRDefault="0094291D">
            <w:pPr>
              <w:jc w:val="both"/>
              <w:rPr>
                <w:szCs w:val="24"/>
              </w:rPr>
            </w:pPr>
            <w:r w:rsidRPr="0089611A">
              <w:rPr>
                <w:szCs w:val="24"/>
              </w:rPr>
              <w:t>La soluzione viene licenziata tramite licenze ad uso perpetuo che verranno intestate al CSI Piemonte con disponibilità di servizi di manutenzione sw e supporto tecnico</w:t>
            </w:r>
          </w:p>
        </w:tc>
        <w:tc>
          <w:tcPr>
            <w:tcW w:w="1586" w:type="dxa"/>
            <w:shd w:val="clear" w:color="auto" w:fill="auto"/>
            <w:tcMar>
              <w:left w:w="108" w:type="dxa"/>
            </w:tcMar>
          </w:tcPr>
          <w:p w14:paraId="704AF605" w14:textId="43430A06" w:rsidR="0094291D" w:rsidRDefault="0094291D">
            <w:pPr>
              <w:jc w:val="center"/>
              <w:rPr>
                <w:b/>
                <w:bCs/>
                <w:sz w:val="22"/>
                <w:szCs w:val="22"/>
              </w:rPr>
            </w:pPr>
            <w:r>
              <w:rPr>
                <w:b/>
                <w:bCs/>
                <w:sz w:val="22"/>
                <w:szCs w:val="22"/>
              </w:rPr>
              <w:t>I</w:t>
            </w:r>
          </w:p>
        </w:tc>
        <w:tc>
          <w:tcPr>
            <w:tcW w:w="1243" w:type="dxa"/>
            <w:shd w:val="clear" w:color="auto" w:fill="auto"/>
            <w:tcMar>
              <w:left w:w="108" w:type="dxa"/>
            </w:tcMar>
          </w:tcPr>
          <w:p w14:paraId="06CD1B7A" w14:textId="77777777" w:rsidR="0094291D" w:rsidRDefault="0094291D">
            <w:pPr>
              <w:jc w:val="both"/>
              <w:rPr>
                <w:sz w:val="22"/>
                <w:szCs w:val="22"/>
              </w:rPr>
            </w:pPr>
          </w:p>
        </w:tc>
        <w:tc>
          <w:tcPr>
            <w:tcW w:w="2844" w:type="dxa"/>
            <w:shd w:val="clear" w:color="auto" w:fill="auto"/>
            <w:tcMar>
              <w:left w:w="108" w:type="dxa"/>
            </w:tcMar>
          </w:tcPr>
          <w:p w14:paraId="05A3D2E4" w14:textId="77777777" w:rsidR="0094291D" w:rsidRDefault="0094291D">
            <w:pPr>
              <w:jc w:val="both"/>
              <w:rPr>
                <w:sz w:val="22"/>
                <w:szCs w:val="22"/>
              </w:rPr>
            </w:pPr>
          </w:p>
        </w:tc>
      </w:tr>
      <w:tr w:rsidR="0094291D" w14:paraId="6C794675" w14:textId="77777777" w:rsidTr="0089611A">
        <w:trPr>
          <w:trHeight w:val="694"/>
        </w:trPr>
        <w:tc>
          <w:tcPr>
            <w:tcW w:w="1607" w:type="dxa"/>
            <w:shd w:val="clear" w:color="auto" w:fill="auto"/>
            <w:tcMar>
              <w:left w:w="108" w:type="dxa"/>
            </w:tcMar>
          </w:tcPr>
          <w:p w14:paraId="4966B772" w14:textId="168A3670" w:rsidR="0094291D" w:rsidRDefault="0094291D">
            <w:pPr>
              <w:jc w:val="both"/>
              <w:rPr>
                <w:b/>
                <w:bCs/>
                <w:sz w:val="22"/>
                <w:szCs w:val="22"/>
              </w:rPr>
            </w:pPr>
            <w:r>
              <w:rPr>
                <w:b/>
                <w:bCs/>
                <w:sz w:val="22"/>
                <w:szCs w:val="22"/>
              </w:rPr>
              <w:t>Licensing</w:t>
            </w:r>
          </w:p>
        </w:tc>
        <w:tc>
          <w:tcPr>
            <w:tcW w:w="657" w:type="dxa"/>
            <w:shd w:val="clear" w:color="auto" w:fill="auto"/>
            <w:tcMar>
              <w:left w:w="108" w:type="dxa"/>
            </w:tcMar>
          </w:tcPr>
          <w:p w14:paraId="04986A08" w14:textId="5D3FF2A9" w:rsidR="0094291D" w:rsidRDefault="0094291D">
            <w:pPr>
              <w:jc w:val="both"/>
              <w:rPr>
                <w:b/>
                <w:bCs/>
                <w:sz w:val="22"/>
                <w:szCs w:val="22"/>
              </w:rPr>
            </w:pPr>
            <w:r>
              <w:rPr>
                <w:b/>
                <w:bCs/>
                <w:sz w:val="22"/>
                <w:szCs w:val="22"/>
              </w:rPr>
              <w:t>L2</w:t>
            </w:r>
          </w:p>
        </w:tc>
        <w:tc>
          <w:tcPr>
            <w:tcW w:w="6663" w:type="dxa"/>
            <w:shd w:val="clear" w:color="auto" w:fill="auto"/>
            <w:tcMar>
              <w:left w:w="108" w:type="dxa"/>
            </w:tcMar>
          </w:tcPr>
          <w:p w14:paraId="662871AC" w14:textId="315BE4D4" w:rsidR="0094291D" w:rsidRPr="0089611A" w:rsidRDefault="0094291D">
            <w:pPr>
              <w:jc w:val="both"/>
              <w:rPr>
                <w:szCs w:val="24"/>
              </w:rPr>
            </w:pPr>
            <w:r w:rsidRPr="0089611A">
              <w:rPr>
                <w:szCs w:val="24"/>
              </w:rPr>
              <w:t xml:space="preserve">La soluzione viene licenziata tramite subscription annuali comprensive di manutenzione software e supporto tecnico </w:t>
            </w:r>
          </w:p>
        </w:tc>
        <w:tc>
          <w:tcPr>
            <w:tcW w:w="1586" w:type="dxa"/>
            <w:shd w:val="clear" w:color="auto" w:fill="auto"/>
            <w:tcMar>
              <w:left w:w="108" w:type="dxa"/>
            </w:tcMar>
          </w:tcPr>
          <w:p w14:paraId="389DB93D" w14:textId="00EF2CBD" w:rsidR="0094291D" w:rsidRDefault="0094291D">
            <w:pPr>
              <w:jc w:val="center"/>
              <w:rPr>
                <w:b/>
                <w:bCs/>
                <w:sz w:val="22"/>
                <w:szCs w:val="22"/>
              </w:rPr>
            </w:pPr>
            <w:r>
              <w:rPr>
                <w:b/>
                <w:bCs/>
                <w:sz w:val="22"/>
                <w:szCs w:val="22"/>
              </w:rPr>
              <w:t>I</w:t>
            </w:r>
          </w:p>
        </w:tc>
        <w:tc>
          <w:tcPr>
            <w:tcW w:w="1243" w:type="dxa"/>
            <w:shd w:val="clear" w:color="auto" w:fill="auto"/>
            <w:tcMar>
              <w:left w:w="108" w:type="dxa"/>
            </w:tcMar>
          </w:tcPr>
          <w:p w14:paraId="15D82644" w14:textId="77777777" w:rsidR="0094291D" w:rsidRDefault="0094291D">
            <w:pPr>
              <w:jc w:val="both"/>
              <w:rPr>
                <w:sz w:val="22"/>
                <w:szCs w:val="22"/>
              </w:rPr>
            </w:pPr>
          </w:p>
        </w:tc>
        <w:tc>
          <w:tcPr>
            <w:tcW w:w="2844" w:type="dxa"/>
            <w:shd w:val="clear" w:color="auto" w:fill="auto"/>
            <w:tcMar>
              <w:left w:w="108" w:type="dxa"/>
            </w:tcMar>
          </w:tcPr>
          <w:p w14:paraId="2040AEA9" w14:textId="77777777" w:rsidR="0094291D" w:rsidRDefault="0094291D">
            <w:pPr>
              <w:jc w:val="both"/>
              <w:rPr>
                <w:sz w:val="22"/>
                <w:szCs w:val="22"/>
              </w:rPr>
            </w:pPr>
          </w:p>
        </w:tc>
      </w:tr>
      <w:tr w:rsidR="00F62B10" w14:paraId="09D8399C" w14:textId="77777777" w:rsidTr="00ED2FBE">
        <w:trPr>
          <w:trHeight w:val="1260"/>
        </w:trPr>
        <w:tc>
          <w:tcPr>
            <w:tcW w:w="1607" w:type="dxa"/>
            <w:shd w:val="clear" w:color="auto" w:fill="auto"/>
            <w:tcMar>
              <w:left w:w="108" w:type="dxa"/>
            </w:tcMar>
          </w:tcPr>
          <w:p w14:paraId="32C8135B" w14:textId="77777777" w:rsidR="00F62B10" w:rsidRDefault="008451DA">
            <w:pPr>
              <w:jc w:val="both"/>
              <w:rPr>
                <w:b/>
                <w:bCs/>
                <w:sz w:val="22"/>
                <w:szCs w:val="22"/>
              </w:rPr>
            </w:pPr>
            <w:r>
              <w:rPr>
                <w:b/>
                <w:bCs/>
                <w:sz w:val="22"/>
                <w:szCs w:val="22"/>
              </w:rPr>
              <w:t>Measures</w:t>
            </w:r>
          </w:p>
        </w:tc>
        <w:tc>
          <w:tcPr>
            <w:tcW w:w="657" w:type="dxa"/>
            <w:shd w:val="clear" w:color="auto" w:fill="auto"/>
            <w:tcMar>
              <w:left w:w="108" w:type="dxa"/>
            </w:tcMar>
          </w:tcPr>
          <w:p w14:paraId="409B50F1" w14:textId="77777777" w:rsidR="00F62B10" w:rsidRDefault="008451DA">
            <w:pPr>
              <w:jc w:val="both"/>
              <w:rPr>
                <w:b/>
                <w:bCs/>
                <w:sz w:val="22"/>
                <w:szCs w:val="22"/>
              </w:rPr>
            </w:pPr>
            <w:r>
              <w:rPr>
                <w:b/>
                <w:bCs/>
                <w:sz w:val="22"/>
                <w:szCs w:val="22"/>
              </w:rPr>
              <w:t>L3</w:t>
            </w:r>
          </w:p>
        </w:tc>
        <w:tc>
          <w:tcPr>
            <w:tcW w:w="6663" w:type="dxa"/>
            <w:shd w:val="clear" w:color="auto" w:fill="auto"/>
            <w:tcMar>
              <w:left w:w="108" w:type="dxa"/>
            </w:tcMar>
          </w:tcPr>
          <w:p w14:paraId="217D00F3" w14:textId="77777777" w:rsidR="00F62B10" w:rsidRPr="0089611A" w:rsidRDefault="008451DA">
            <w:pPr>
              <w:jc w:val="both"/>
              <w:rPr>
                <w:szCs w:val="24"/>
              </w:rPr>
            </w:pPr>
            <w:r w:rsidRPr="0089611A">
              <w:rPr>
                <w:szCs w:val="24"/>
              </w:rPr>
              <w:t>La soluzione proposta</w:t>
            </w:r>
            <w:r w:rsidRPr="0089611A">
              <w:rPr>
                <w:b/>
                <w:bCs/>
                <w:szCs w:val="24"/>
              </w:rPr>
              <w:t xml:space="preserve"> non prevede limiti relativi alla tipologia di soggetti</w:t>
            </w:r>
            <w:r w:rsidRPr="0089611A">
              <w:rPr>
                <w:szCs w:val="24"/>
              </w:rPr>
              <w:t xml:space="preserve"> autorizzati alla fruizione in termini di utilizzo di alcuni output/funzionalità come utente (ad esempio, dipendenti, terzi che a qualsivoglia titolo operino nell’interesse del licenziatario, consorziati, Enti del territorio piemontese, clienti per proprie finalità, ecc.).</w:t>
            </w:r>
          </w:p>
        </w:tc>
        <w:tc>
          <w:tcPr>
            <w:tcW w:w="1586" w:type="dxa"/>
            <w:shd w:val="clear" w:color="auto" w:fill="auto"/>
            <w:tcMar>
              <w:left w:w="108" w:type="dxa"/>
            </w:tcMar>
          </w:tcPr>
          <w:p w14:paraId="539A241F" w14:textId="0F57E142" w:rsidR="00F62B10" w:rsidRDefault="00766FCB">
            <w:pPr>
              <w:jc w:val="center"/>
              <w:rPr>
                <w:b/>
                <w:bCs/>
                <w:sz w:val="22"/>
                <w:szCs w:val="22"/>
              </w:rPr>
            </w:pPr>
            <w:r>
              <w:rPr>
                <w:b/>
                <w:bCs/>
                <w:sz w:val="22"/>
                <w:szCs w:val="22"/>
              </w:rPr>
              <w:t>I</w:t>
            </w:r>
          </w:p>
        </w:tc>
        <w:tc>
          <w:tcPr>
            <w:tcW w:w="1243" w:type="dxa"/>
            <w:shd w:val="clear" w:color="auto" w:fill="auto"/>
            <w:tcMar>
              <w:left w:w="108" w:type="dxa"/>
            </w:tcMar>
          </w:tcPr>
          <w:p w14:paraId="5B689BCB" w14:textId="77777777" w:rsidR="00F62B10" w:rsidRDefault="00F62B10">
            <w:pPr>
              <w:jc w:val="both"/>
              <w:rPr>
                <w:sz w:val="22"/>
                <w:szCs w:val="22"/>
              </w:rPr>
            </w:pPr>
          </w:p>
        </w:tc>
        <w:tc>
          <w:tcPr>
            <w:tcW w:w="2844" w:type="dxa"/>
            <w:shd w:val="clear" w:color="auto" w:fill="auto"/>
            <w:tcMar>
              <w:left w:w="108" w:type="dxa"/>
            </w:tcMar>
          </w:tcPr>
          <w:p w14:paraId="572D8F1D" w14:textId="58F879EF" w:rsidR="00F62B10" w:rsidRDefault="00F62B10">
            <w:pPr>
              <w:jc w:val="both"/>
              <w:rPr>
                <w:sz w:val="22"/>
                <w:szCs w:val="22"/>
              </w:rPr>
            </w:pPr>
          </w:p>
        </w:tc>
      </w:tr>
      <w:tr w:rsidR="00F62B10" w14:paraId="16BC3F86" w14:textId="77777777" w:rsidTr="0089611A">
        <w:trPr>
          <w:trHeight w:val="884"/>
        </w:trPr>
        <w:tc>
          <w:tcPr>
            <w:tcW w:w="1607" w:type="dxa"/>
            <w:shd w:val="clear" w:color="auto" w:fill="auto"/>
            <w:tcMar>
              <w:left w:w="108" w:type="dxa"/>
            </w:tcMar>
          </w:tcPr>
          <w:p w14:paraId="4726C2A1" w14:textId="77777777" w:rsidR="00F62B10" w:rsidRDefault="008451DA">
            <w:pPr>
              <w:jc w:val="both"/>
              <w:rPr>
                <w:b/>
                <w:bCs/>
                <w:sz w:val="22"/>
                <w:szCs w:val="22"/>
              </w:rPr>
            </w:pPr>
            <w:r>
              <w:rPr>
                <w:b/>
                <w:bCs/>
                <w:sz w:val="22"/>
                <w:szCs w:val="22"/>
              </w:rPr>
              <w:t>Measures</w:t>
            </w:r>
          </w:p>
        </w:tc>
        <w:tc>
          <w:tcPr>
            <w:tcW w:w="657" w:type="dxa"/>
            <w:shd w:val="clear" w:color="auto" w:fill="auto"/>
            <w:tcMar>
              <w:left w:w="108" w:type="dxa"/>
            </w:tcMar>
          </w:tcPr>
          <w:p w14:paraId="350573BB" w14:textId="77777777" w:rsidR="00F62B10" w:rsidRDefault="008451DA">
            <w:pPr>
              <w:jc w:val="both"/>
              <w:rPr>
                <w:b/>
                <w:bCs/>
                <w:sz w:val="22"/>
                <w:szCs w:val="22"/>
              </w:rPr>
            </w:pPr>
            <w:r>
              <w:rPr>
                <w:b/>
                <w:bCs/>
                <w:sz w:val="22"/>
                <w:szCs w:val="22"/>
              </w:rPr>
              <w:t>L4</w:t>
            </w:r>
          </w:p>
        </w:tc>
        <w:tc>
          <w:tcPr>
            <w:tcW w:w="6663" w:type="dxa"/>
            <w:shd w:val="clear" w:color="auto" w:fill="auto"/>
            <w:tcMar>
              <w:left w:w="108" w:type="dxa"/>
            </w:tcMar>
          </w:tcPr>
          <w:p w14:paraId="2D358D39" w14:textId="5813FCED" w:rsidR="00F62B10" w:rsidRPr="0089611A" w:rsidRDefault="008451DA">
            <w:pPr>
              <w:jc w:val="both"/>
              <w:rPr>
                <w:szCs w:val="24"/>
              </w:rPr>
            </w:pPr>
            <w:r w:rsidRPr="0089611A">
              <w:rPr>
                <w:szCs w:val="24"/>
              </w:rPr>
              <w:t>La soluzione proposta</w:t>
            </w:r>
            <w:r w:rsidRPr="0089611A">
              <w:rPr>
                <w:b/>
                <w:bCs/>
                <w:szCs w:val="24"/>
              </w:rPr>
              <w:t xml:space="preserve"> </w:t>
            </w:r>
            <w:r w:rsidRPr="0089611A">
              <w:rPr>
                <w:szCs w:val="24"/>
              </w:rPr>
              <w:t xml:space="preserve">non prevede limiti relativi alla possibilità in capo al licenziatario di erogare servizi a terzi, quantomeno con riferimento agli </w:t>
            </w:r>
            <w:r w:rsidR="007E5E71" w:rsidRPr="0089611A">
              <w:rPr>
                <w:szCs w:val="24"/>
              </w:rPr>
              <w:t>E</w:t>
            </w:r>
            <w:r w:rsidRPr="0089611A">
              <w:rPr>
                <w:szCs w:val="24"/>
              </w:rPr>
              <w:t xml:space="preserve">nti clienti del CSI-Piemonte </w:t>
            </w:r>
          </w:p>
        </w:tc>
        <w:tc>
          <w:tcPr>
            <w:tcW w:w="1586" w:type="dxa"/>
            <w:shd w:val="clear" w:color="auto" w:fill="auto"/>
            <w:tcMar>
              <w:left w:w="108" w:type="dxa"/>
            </w:tcMar>
          </w:tcPr>
          <w:p w14:paraId="7A7797B3" w14:textId="2E8F5885" w:rsidR="00F62B10" w:rsidRPr="004B2DE7" w:rsidRDefault="00766FCB">
            <w:pPr>
              <w:jc w:val="center"/>
              <w:rPr>
                <w:b/>
                <w:bCs/>
                <w:sz w:val="22"/>
                <w:szCs w:val="22"/>
              </w:rPr>
            </w:pPr>
            <w:r>
              <w:rPr>
                <w:b/>
                <w:bCs/>
                <w:sz w:val="22"/>
                <w:szCs w:val="22"/>
              </w:rPr>
              <w:t>I</w:t>
            </w:r>
          </w:p>
        </w:tc>
        <w:tc>
          <w:tcPr>
            <w:tcW w:w="1243" w:type="dxa"/>
            <w:shd w:val="clear" w:color="auto" w:fill="auto"/>
            <w:tcMar>
              <w:left w:w="108" w:type="dxa"/>
            </w:tcMar>
          </w:tcPr>
          <w:p w14:paraId="59039F9E" w14:textId="77777777" w:rsidR="00F62B10" w:rsidRDefault="00F62B10">
            <w:pPr>
              <w:jc w:val="both"/>
              <w:rPr>
                <w:sz w:val="22"/>
                <w:szCs w:val="22"/>
              </w:rPr>
            </w:pPr>
          </w:p>
        </w:tc>
        <w:tc>
          <w:tcPr>
            <w:tcW w:w="2844" w:type="dxa"/>
            <w:shd w:val="clear" w:color="auto" w:fill="auto"/>
            <w:tcMar>
              <w:left w:w="108" w:type="dxa"/>
            </w:tcMar>
          </w:tcPr>
          <w:p w14:paraId="7B0F5852" w14:textId="4F6ABE75" w:rsidR="00F62B10" w:rsidRDefault="00F62B10">
            <w:pPr>
              <w:jc w:val="both"/>
              <w:rPr>
                <w:sz w:val="22"/>
                <w:szCs w:val="22"/>
              </w:rPr>
            </w:pPr>
          </w:p>
        </w:tc>
      </w:tr>
      <w:tr w:rsidR="00F62B10" w14:paraId="45E32F17" w14:textId="77777777" w:rsidTr="00ED2FBE">
        <w:trPr>
          <w:trHeight w:val="636"/>
        </w:trPr>
        <w:tc>
          <w:tcPr>
            <w:tcW w:w="1607" w:type="dxa"/>
            <w:shd w:val="clear" w:color="auto" w:fill="auto"/>
            <w:tcMar>
              <w:left w:w="108" w:type="dxa"/>
            </w:tcMar>
          </w:tcPr>
          <w:p w14:paraId="4EDDA35D" w14:textId="77777777" w:rsidR="00F62B10" w:rsidRDefault="008451DA">
            <w:pPr>
              <w:jc w:val="both"/>
              <w:rPr>
                <w:b/>
                <w:bCs/>
                <w:sz w:val="22"/>
                <w:szCs w:val="22"/>
              </w:rPr>
            </w:pPr>
            <w:r>
              <w:rPr>
                <w:b/>
                <w:bCs/>
                <w:sz w:val="22"/>
                <w:szCs w:val="22"/>
              </w:rPr>
              <w:t>Measures</w:t>
            </w:r>
          </w:p>
        </w:tc>
        <w:tc>
          <w:tcPr>
            <w:tcW w:w="657" w:type="dxa"/>
            <w:shd w:val="clear" w:color="auto" w:fill="auto"/>
            <w:tcMar>
              <w:left w:w="108" w:type="dxa"/>
            </w:tcMar>
          </w:tcPr>
          <w:p w14:paraId="27D0FCA8" w14:textId="77777777" w:rsidR="00F62B10" w:rsidRDefault="008451DA">
            <w:pPr>
              <w:jc w:val="both"/>
              <w:rPr>
                <w:b/>
                <w:bCs/>
                <w:sz w:val="22"/>
                <w:szCs w:val="22"/>
              </w:rPr>
            </w:pPr>
            <w:r>
              <w:rPr>
                <w:b/>
                <w:bCs/>
                <w:sz w:val="22"/>
                <w:szCs w:val="22"/>
              </w:rPr>
              <w:t>L5</w:t>
            </w:r>
          </w:p>
        </w:tc>
        <w:tc>
          <w:tcPr>
            <w:tcW w:w="6663" w:type="dxa"/>
            <w:shd w:val="clear" w:color="auto" w:fill="auto"/>
            <w:tcMar>
              <w:left w:w="108" w:type="dxa"/>
            </w:tcMar>
          </w:tcPr>
          <w:p w14:paraId="177972A7" w14:textId="5268CA10" w:rsidR="00F62B10" w:rsidRPr="0089611A" w:rsidRDefault="008451DA">
            <w:pPr>
              <w:jc w:val="both"/>
              <w:rPr>
                <w:szCs w:val="24"/>
              </w:rPr>
            </w:pPr>
            <w:r w:rsidRPr="0089611A">
              <w:rPr>
                <w:szCs w:val="24"/>
              </w:rPr>
              <w:t>In relazione al requisito precedente, la soluzione consente comunque la fruizione delle funzionalità utente – anche sotto forma di servizio - non solo al CSI Piemonte ma anche ai suoi Enti clienti</w:t>
            </w:r>
          </w:p>
        </w:tc>
        <w:tc>
          <w:tcPr>
            <w:tcW w:w="1586" w:type="dxa"/>
            <w:shd w:val="clear" w:color="auto" w:fill="auto"/>
            <w:tcMar>
              <w:left w:w="108" w:type="dxa"/>
            </w:tcMar>
          </w:tcPr>
          <w:p w14:paraId="29303E4C" w14:textId="5ECDA917" w:rsidR="00F62B10" w:rsidRPr="004B2DE7" w:rsidRDefault="00766FCB">
            <w:pPr>
              <w:jc w:val="center"/>
              <w:rPr>
                <w:b/>
                <w:bCs/>
                <w:sz w:val="22"/>
                <w:szCs w:val="22"/>
              </w:rPr>
            </w:pPr>
            <w:r>
              <w:rPr>
                <w:b/>
                <w:bCs/>
                <w:sz w:val="22"/>
                <w:szCs w:val="22"/>
              </w:rPr>
              <w:t>I</w:t>
            </w:r>
          </w:p>
        </w:tc>
        <w:tc>
          <w:tcPr>
            <w:tcW w:w="1243" w:type="dxa"/>
            <w:shd w:val="clear" w:color="auto" w:fill="auto"/>
            <w:tcMar>
              <w:left w:w="108" w:type="dxa"/>
            </w:tcMar>
          </w:tcPr>
          <w:p w14:paraId="3AD2A3FB" w14:textId="77777777" w:rsidR="00F62B10" w:rsidRDefault="00F62B10">
            <w:pPr>
              <w:jc w:val="both"/>
              <w:rPr>
                <w:sz w:val="22"/>
                <w:szCs w:val="22"/>
              </w:rPr>
            </w:pPr>
          </w:p>
        </w:tc>
        <w:tc>
          <w:tcPr>
            <w:tcW w:w="2844" w:type="dxa"/>
            <w:shd w:val="clear" w:color="auto" w:fill="auto"/>
            <w:tcMar>
              <w:left w:w="108" w:type="dxa"/>
            </w:tcMar>
          </w:tcPr>
          <w:p w14:paraId="3DE99AC4" w14:textId="4D197947" w:rsidR="00F62B10" w:rsidRDefault="00F62B10">
            <w:pPr>
              <w:jc w:val="both"/>
              <w:rPr>
                <w:sz w:val="22"/>
                <w:szCs w:val="22"/>
              </w:rPr>
            </w:pPr>
          </w:p>
        </w:tc>
      </w:tr>
      <w:tr w:rsidR="00F62B10" w14:paraId="0C1A9098" w14:textId="77777777" w:rsidTr="0089611A">
        <w:trPr>
          <w:trHeight w:val="859"/>
        </w:trPr>
        <w:tc>
          <w:tcPr>
            <w:tcW w:w="1607" w:type="dxa"/>
            <w:shd w:val="clear" w:color="auto" w:fill="auto"/>
            <w:tcMar>
              <w:left w:w="108" w:type="dxa"/>
            </w:tcMar>
          </w:tcPr>
          <w:p w14:paraId="37924FAF" w14:textId="77777777" w:rsidR="00F62B10" w:rsidRDefault="008451DA">
            <w:pPr>
              <w:jc w:val="both"/>
              <w:rPr>
                <w:b/>
                <w:bCs/>
                <w:sz w:val="22"/>
                <w:szCs w:val="22"/>
              </w:rPr>
            </w:pPr>
            <w:r>
              <w:rPr>
                <w:b/>
                <w:bCs/>
                <w:sz w:val="22"/>
                <w:szCs w:val="22"/>
              </w:rPr>
              <w:t>Measures</w:t>
            </w:r>
          </w:p>
        </w:tc>
        <w:tc>
          <w:tcPr>
            <w:tcW w:w="657" w:type="dxa"/>
            <w:shd w:val="clear" w:color="auto" w:fill="auto"/>
            <w:tcMar>
              <w:left w:w="108" w:type="dxa"/>
            </w:tcMar>
          </w:tcPr>
          <w:p w14:paraId="0307CD9C" w14:textId="77777777" w:rsidR="00F62B10" w:rsidRDefault="008451DA">
            <w:pPr>
              <w:jc w:val="both"/>
              <w:rPr>
                <w:b/>
                <w:bCs/>
                <w:sz w:val="22"/>
                <w:szCs w:val="22"/>
              </w:rPr>
            </w:pPr>
            <w:r>
              <w:rPr>
                <w:b/>
                <w:bCs/>
                <w:sz w:val="22"/>
                <w:szCs w:val="22"/>
              </w:rPr>
              <w:t>L6</w:t>
            </w:r>
          </w:p>
        </w:tc>
        <w:tc>
          <w:tcPr>
            <w:tcW w:w="6663" w:type="dxa"/>
            <w:shd w:val="clear" w:color="auto" w:fill="auto"/>
            <w:tcMar>
              <w:left w:w="108" w:type="dxa"/>
            </w:tcMar>
          </w:tcPr>
          <w:p w14:paraId="5D6795C3" w14:textId="77777777" w:rsidR="00F62B10" w:rsidRPr="0089611A" w:rsidRDefault="008451DA">
            <w:pPr>
              <w:jc w:val="both"/>
              <w:rPr>
                <w:szCs w:val="24"/>
              </w:rPr>
            </w:pPr>
            <w:r w:rsidRPr="0089611A">
              <w:rPr>
                <w:szCs w:val="24"/>
              </w:rPr>
              <w:t>In generale, la soluzione non prevede limitazioni a metrica associata. Ad es.: numero di utenti e/o accessi contemporanei o loro assenza; numero di dispositivi collegabili (come ad esempio dispositivi mobili, stampanti, scanner, ecc.) o loro assenza; numero di accessi da effettuare nell'arco di validità della licenza superato il quale occorre corrispondere un controvalore maggiore. In caso negativo, specificare nel campo note il tipo di metrica adottato.</w:t>
            </w:r>
          </w:p>
        </w:tc>
        <w:tc>
          <w:tcPr>
            <w:tcW w:w="1586" w:type="dxa"/>
            <w:shd w:val="clear" w:color="auto" w:fill="auto"/>
            <w:tcMar>
              <w:left w:w="108" w:type="dxa"/>
            </w:tcMar>
          </w:tcPr>
          <w:p w14:paraId="69E94D9B" w14:textId="77777777" w:rsidR="00F62B10" w:rsidRDefault="008451DA">
            <w:pPr>
              <w:jc w:val="center"/>
              <w:rPr>
                <w:b/>
                <w:bCs/>
                <w:sz w:val="22"/>
                <w:szCs w:val="22"/>
              </w:rPr>
            </w:pPr>
            <w:r>
              <w:rPr>
                <w:b/>
                <w:bCs/>
                <w:sz w:val="22"/>
                <w:szCs w:val="22"/>
              </w:rPr>
              <w:t>I</w:t>
            </w:r>
          </w:p>
        </w:tc>
        <w:tc>
          <w:tcPr>
            <w:tcW w:w="1243" w:type="dxa"/>
            <w:shd w:val="clear" w:color="auto" w:fill="auto"/>
            <w:tcMar>
              <w:left w:w="108" w:type="dxa"/>
            </w:tcMar>
          </w:tcPr>
          <w:p w14:paraId="36531624" w14:textId="77777777" w:rsidR="00F62B10" w:rsidRDefault="00F62B10">
            <w:pPr>
              <w:jc w:val="both"/>
              <w:rPr>
                <w:sz w:val="22"/>
                <w:szCs w:val="22"/>
              </w:rPr>
            </w:pPr>
          </w:p>
        </w:tc>
        <w:tc>
          <w:tcPr>
            <w:tcW w:w="2844" w:type="dxa"/>
            <w:shd w:val="clear" w:color="auto" w:fill="auto"/>
            <w:tcMar>
              <w:left w:w="108" w:type="dxa"/>
            </w:tcMar>
          </w:tcPr>
          <w:p w14:paraId="2C852CF5" w14:textId="654E6C69" w:rsidR="00F62B10" w:rsidRDefault="00F62B10">
            <w:pPr>
              <w:jc w:val="both"/>
              <w:rPr>
                <w:sz w:val="22"/>
                <w:szCs w:val="22"/>
              </w:rPr>
            </w:pPr>
          </w:p>
        </w:tc>
      </w:tr>
      <w:tr w:rsidR="00F62B10" w14:paraId="765604EC" w14:textId="77777777" w:rsidTr="00ED2FBE">
        <w:trPr>
          <w:trHeight w:val="948"/>
        </w:trPr>
        <w:tc>
          <w:tcPr>
            <w:tcW w:w="1607" w:type="dxa"/>
            <w:shd w:val="clear" w:color="auto" w:fill="auto"/>
            <w:tcMar>
              <w:left w:w="108" w:type="dxa"/>
            </w:tcMar>
          </w:tcPr>
          <w:p w14:paraId="00B2A19D" w14:textId="77777777" w:rsidR="00F62B10" w:rsidRDefault="008451DA">
            <w:pPr>
              <w:jc w:val="both"/>
              <w:rPr>
                <w:b/>
                <w:bCs/>
                <w:sz w:val="22"/>
                <w:szCs w:val="22"/>
              </w:rPr>
            </w:pPr>
            <w:r>
              <w:rPr>
                <w:b/>
                <w:bCs/>
                <w:sz w:val="22"/>
                <w:szCs w:val="22"/>
              </w:rPr>
              <w:t>Software Distribution</w:t>
            </w:r>
          </w:p>
        </w:tc>
        <w:tc>
          <w:tcPr>
            <w:tcW w:w="657" w:type="dxa"/>
            <w:shd w:val="clear" w:color="auto" w:fill="auto"/>
            <w:tcMar>
              <w:left w:w="108" w:type="dxa"/>
            </w:tcMar>
          </w:tcPr>
          <w:p w14:paraId="5FEEBCAE" w14:textId="0B9262FB" w:rsidR="00F62B10" w:rsidRDefault="008451DA">
            <w:pPr>
              <w:jc w:val="both"/>
              <w:rPr>
                <w:b/>
                <w:bCs/>
                <w:sz w:val="22"/>
                <w:szCs w:val="22"/>
              </w:rPr>
            </w:pPr>
            <w:r>
              <w:rPr>
                <w:b/>
                <w:bCs/>
                <w:sz w:val="22"/>
                <w:szCs w:val="22"/>
              </w:rPr>
              <w:t>L</w:t>
            </w:r>
            <w:r w:rsidR="00665FC2">
              <w:rPr>
                <w:b/>
                <w:bCs/>
                <w:sz w:val="22"/>
                <w:szCs w:val="22"/>
              </w:rPr>
              <w:t>9</w:t>
            </w:r>
          </w:p>
        </w:tc>
        <w:tc>
          <w:tcPr>
            <w:tcW w:w="6663" w:type="dxa"/>
            <w:shd w:val="clear" w:color="auto" w:fill="auto"/>
            <w:tcMar>
              <w:left w:w="108" w:type="dxa"/>
            </w:tcMar>
          </w:tcPr>
          <w:p w14:paraId="64C94556" w14:textId="46A7B1FC" w:rsidR="00F62B10" w:rsidRPr="0089611A" w:rsidRDefault="008451DA">
            <w:pPr>
              <w:jc w:val="both"/>
              <w:rPr>
                <w:szCs w:val="24"/>
              </w:rPr>
            </w:pPr>
            <w:r w:rsidRPr="0089611A">
              <w:rPr>
                <w:szCs w:val="24"/>
              </w:rPr>
              <w:t xml:space="preserve">Possibilità di fruire della soluzione anche in modalità </w:t>
            </w:r>
            <w:r w:rsidR="00176E2C" w:rsidRPr="0089611A">
              <w:rPr>
                <w:szCs w:val="24"/>
              </w:rPr>
              <w:t>“on premise</w:t>
            </w:r>
            <w:r w:rsidRPr="0089611A">
              <w:rPr>
                <w:szCs w:val="24"/>
              </w:rPr>
              <w:t xml:space="preserve">", ossia con storage dati e infrastruttura elaborativa situata presso il Datacenter CSI, ma con soluzione gestita da personale e risorse del fornitore </w:t>
            </w:r>
          </w:p>
        </w:tc>
        <w:tc>
          <w:tcPr>
            <w:tcW w:w="1586" w:type="dxa"/>
            <w:shd w:val="clear" w:color="auto" w:fill="auto"/>
            <w:tcMar>
              <w:left w:w="108" w:type="dxa"/>
            </w:tcMar>
          </w:tcPr>
          <w:p w14:paraId="1875EFA7" w14:textId="7236F0C4" w:rsidR="00F62B10" w:rsidRPr="004B2DE7" w:rsidRDefault="00766FCB">
            <w:pPr>
              <w:jc w:val="center"/>
              <w:rPr>
                <w:b/>
                <w:bCs/>
                <w:sz w:val="22"/>
                <w:szCs w:val="22"/>
              </w:rPr>
            </w:pPr>
            <w:r>
              <w:rPr>
                <w:b/>
                <w:bCs/>
                <w:sz w:val="22"/>
                <w:szCs w:val="22"/>
              </w:rPr>
              <w:t>I</w:t>
            </w:r>
          </w:p>
        </w:tc>
        <w:tc>
          <w:tcPr>
            <w:tcW w:w="1243" w:type="dxa"/>
            <w:shd w:val="clear" w:color="auto" w:fill="auto"/>
            <w:tcMar>
              <w:left w:w="108" w:type="dxa"/>
            </w:tcMar>
          </w:tcPr>
          <w:p w14:paraId="7F77935C" w14:textId="77777777" w:rsidR="00F62B10" w:rsidRDefault="00F62B10">
            <w:pPr>
              <w:jc w:val="both"/>
              <w:rPr>
                <w:sz w:val="22"/>
                <w:szCs w:val="22"/>
              </w:rPr>
            </w:pPr>
          </w:p>
        </w:tc>
        <w:tc>
          <w:tcPr>
            <w:tcW w:w="2844" w:type="dxa"/>
            <w:shd w:val="clear" w:color="auto" w:fill="auto"/>
            <w:tcMar>
              <w:left w:w="108" w:type="dxa"/>
            </w:tcMar>
          </w:tcPr>
          <w:p w14:paraId="295D2B62" w14:textId="0C0F8D40" w:rsidR="00F62B10" w:rsidRDefault="00F62B10">
            <w:pPr>
              <w:jc w:val="both"/>
              <w:rPr>
                <w:sz w:val="22"/>
                <w:szCs w:val="22"/>
              </w:rPr>
            </w:pPr>
          </w:p>
        </w:tc>
      </w:tr>
      <w:tr w:rsidR="00766FCB" w14:paraId="559F95BB" w14:textId="77777777" w:rsidTr="00F614B8">
        <w:trPr>
          <w:trHeight w:val="948"/>
        </w:trPr>
        <w:tc>
          <w:tcPr>
            <w:tcW w:w="1607" w:type="dxa"/>
            <w:shd w:val="clear" w:color="auto" w:fill="auto"/>
            <w:tcMar>
              <w:left w:w="108" w:type="dxa"/>
            </w:tcMar>
          </w:tcPr>
          <w:p w14:paraId="5AC49242" w14:textId="7A8883FF" w:rsidR="00766FCB" w:rsidRDefault="00766FCB" w:rsidP="00766FCB">
            <w:pPr>
              <w:jc w:val="both"/>
              <w:rPr>
                <w:b/>
                <w:bCs/>
                <w:sz w:val="22"/>
                <w:szCs w:val="22"/>
              </w:rPr>
            </w:pPr>
            <w:r>
              <w:rPr>
                <w:b/>
                <w:bCs/>
                <w:sz w:val="22"/>
                <w:szCs w:val="22"/>
              </w:rPr>
              <w:t>Licensing</w:t>
            </w:r>
          </w:p>
        </w:tc>
        <w:tc>
          <w:tcPr>
            <w:tcW w:w="657" w:type="dxa"/>
            <w:shd w:val="clear" w:color="auto" w:fill="auto"/>
            <w:tcMar>
              <w:left w:w="108" w:type="dxa"/>
            </w:tcMar>
          </w:tcPr>
          <w:p w14:paraId="422BD1EE" w14:textId="6E16A75F" w:rsidR="00766FCB" w:rsidRDefault="00766FCB" w:rsidP="00766FCB">
            <w:pPr>
              <w:jc w:val="both"/>
              <w:rPr>
                <w:b/>
                <w:bCs/>
                <w:sz w:val="22"/>
                <w:szCs w:val="22"/>
              </w:rPr>
            </w:pPr>
            <w:r>
              <w:rPr>
                <w:b/>
                <w:bCs/>
                <w:sz w:val="22"/>
                <w:szCs w:val="22"/>
              </w:rPr>
              <w:t>L10</w:t>
            </w:r>
          </w:p>
        </w:tc>
        <w:tc>
          <w:tcPr>
            <w:tcW w:w="6663" w:type="dxa"/>
            <w:shd w:val="clear" w:color="auto" w:fill="auto"/>
            <w:tcMar>
              <w:left w:w="108" w:type="dxa"/>
            </w:tcMar>
            <w:vAlign w:val="center"/>
          </w:tcPr>
          <w:p w14:paraId="26217D24" w14:textId="13EA1B38" w:rsidR="00766FCB" w:rsidRPr="0089611A" w:rsidRDefault="00766FCB" w:rsidP="00766FCB">
            <w:pPr>
              <w:jc w:val="both"/>
              <w:rPr>
                <w:szCs w:val="24"/>
              </w:rPr>
            </w:pPr>
            <w:r w:rsidRPr="0089611A">
              <w:rPr>
                <w:color w:val="000000"/>
                <w:szCs w:val="24"/>
              </w:rPr>
              <w:t>La licenza con cui viene messa a disposizione la so</w:t>
            </w:r>
            <w:r w:rsidR="009E7C5C" w:rsidRPr="0089611A">
              <w:rPr>
                <w:color w:val="000000"/>
                <w:szCs w:val="24"/>
              </w:rPr>
              <w:t>l</w:t>
            </w:r>
            <w:r w:rsidRPr="0089611A">
              <w:rPr>
                <w:color w:val="000000"/>
                <w:szCs w:val="24"/>
              </w:rPr>
              <w:t xml:space="preserve">uzione è di tipo Software Libero o di tipo </w:t>
            </w:r>
            <w:r w:rsidRPr="0089611A">
              <w:rPr>
                <w:b/>
                <w:bCs/>
                <w:color w:val="000000"/>
                <w:szCs w:val="24"/>
              </w:rPr>
              <w:t>Open</w:t>
            </w:r>
            <w:r w:rsidRPr="0089611A">
              <w:rPr>
                <w:color w:val="000000"/>
                <w:szCs w:val="24"/>
              </w:rPr>
              <w:t xml:space="preserve"> </w:t>
            </w:r>
            <w:r w:rsidRPr="0089611A">
              <w:rPr>
                <w:b/>
                <w:bCs/>
                <w:color w:val="000000"/>
                <w:szCs w:val="24"/>
              </w:rPr>
              <w:t>Source</w:t>
            </w:r>
            <w:r w:rsidRPr="0089611A">
              <w:rPr>
                <w:color w:val="000000"/>
                <w:szCs w:val="24"/>
              </w:rPr>
              <w:t>.</w:t>
            </w:r>
          </w:p>
        </w:tc>
        <w:tc>
          <w:tcPr>
            <w:tcW w:w="1586" w:type="dxa"/>
            <w:shd w:val="clear" w:color="auto" w:fill="auto"/>
            <w:tcMar>
              <w:left w:w="108" w:type="dxa"/>
            </w:tcMar>
          </w:tcPr>
          <w:p w14:paraId="6DCA9435" w14:textId="18742863" w:rsidR="00766FCB" w:rsidRDefault="00766FCB" w:rsidP="00766FCB">
            <w:pPr>
              <w:jc w:val="center"/>
              <w:rPr>
                <w:b/>
                <w:bCs/>
                <w:sz w:val="22"/>
                <w:szCs w:val="22"/>
              </w:rPr>
            </w:pPr>
            <w:r>
              <w:rPr>
                <w:b/>
                <w:bCs/>
                <w:sz w:val="22"/>
                <w:szCs w:val="22"/>
              </w:rPr>
              <w:t>I</w:t>
            </w:r>
          </w:p>
        </w:tc>
        <w:tc>
          <w:tcPr>
            <w:tcW w:w="1243" w:type="dxa"/>
            <w:shd w:val="clear" w:color="auto" w:fill="auto"/>
            <w:tcMar>
              <w:left w:w="108" w:type="dxa"/>
            </w:tcMar>
          </w:tcPr>
          <w:p w14:paraId="0FA4B60F" w14:textId="77777777" w:rsidR="00766FCB" w:rsidRDefault="00766FCB" w:rsidP="00766FCB">
            <w:pPr>
              <w:jc w:val="both"/>
              <w:rPr>
                <w:sz w:val="22"/>
                <w:szCs w:val="22"/>
              </w:rPr>
            </w:pPr>
          </w:p>
        </w:tc>
        <w:tc>
          <w:tcPr>
            <w:tcW w:w="2844" w:type="dxa"/>
            <w:shd w:val="clear" w:color="auto" w:fill="auto"/>
            <w:tcMar>
              <w:left w:w="108" w:type="dxa"/>
            </w:tcMar>
          </w:tcPr>
          <w:p w14:paraId="3CE91A37" w14:textId="77777777" w:rsidR="00766FCB" w:rsidRDefault="00766FCB" w:rsidP="00766FCB">
            <w:pPr>
              <w:jc w:val="both"/>
              <w:rPr>
                <w:sz w:val="22"/>
                <w:szCs w:val="22"/>
              </w:rPr>
            </w:pPr>
          </w:p>
        </w:tc>
      </w:tr>
      <w:tr w:rsidR="00766FCB" w14:paraId="5A4059AF" w14:textId="77777777" w:rsidTr="005A4E1E">
        <w:trPr>
          <w:trHeight w:val="948"/>
        </w:trPr>
        <w:tc>
          <w:tcPr>
            <w:tcW w:w="1607" w:type="dxa"/>
            <w:shd w:val="clear" w:color="auto" w:fill="auto"/>
            <w:tcMar>
              <w:left w:w="108" w:type="dxa"/>
            </w:tcMar>
          </w:tcPr>
          <w:p w14:paraId="454AB068" w14:textId="516F65C0" w:rsidR="00766FCB" w:rsidRDefault="00766FCB" w:rsidP="00766FCB">
            <w:pPr>
              <w:jc w:val="both"/>
              <w:rPr>
                <w:b/>
                <w:bCs/>
                <w:sz w:val="22"/>
                <w:szCs w:val="22"/>
              </w:rPr>
            </w:pPr>
            <w:r>
              <w:rPr>
                <w:b/>
                <w:bCs/>
                <w:sz w:val="22"/>
                <w:szCs w:val="22"/>
              </w:rPr>
              <w:t>Licensing</w:t>
            </w:r>
          </w:p>
        </w:tc>
        <w:tc>
          <w:tcPr>
            <w:tcW w:w="657" w:type="dxa"/>
            <w:shd w:val="clear" w:color="auto" w:fill="auto"/>
            <w:tcMar>
              <w:left w:w="108" w:type="dxa"/>
            </w:tcMar>
          </w:tcPr>
          <w:p w14:paraId="5D5E5B59" w14:textId="570878E6" w:rsidR="00766FCB" w:rsidRDefault="00766FCB" w:rsidP="00766FCB">
            <w:pPr>
              <w:jc w:val="both"/>
              <w:rPr>
                <w:b/>
                <w:bCs/>
                <w:sz w:val="22"/>
                <w:szCs w:val="22"/>
              </w:rPr>
            </w:pPr>
            <w:r>
              <w:rPr>
                <w:b/>
                <w:bCs/>
                <w:sz w:val="22"/>
                <w:szCs w:val="22"/>
              </w:rPr>
              <w:t>L11</w:t>
            </w:r>
          </w:p>
        </w:tc>
        <w:tc>
          <w:tcPr>
            <w:tcW w:w="6663" w:type="dxa"/>
            <w:shd w:val="clear" w:color="auto" w:fill="auto"/>
            <w:tcMar>
              <w:left w:w="108" w:type="dxa"/>
            </w:tcMar>
            <w:vAlign w:val="center"/>
          </w:tcPr>
          <w:p w14:paraId="07E34FCF" w14:textId="29C275F4" w:rsidR="00766FCB" w:rsidRPr="0089611A" w:rsidRDefault="00766FCB" w:rsidP="00766FCB">
            <w:pPr>
              <w:jc w:val="both"/>
              <w:rPr>
                <w:szCs w:val="24"/>
              </w:rPr>
            </w:pPr>
            <w:r w:rsidRPr="0089611A">
              <w:rPr>
                <w:color w:val="000000"/>
                <w:szCs w:val="24"/>
              </w:rPr>
              <w:t xml:space="preserve">La licenza con cui viene messa a disposizione la soluzione è di tipo </w:t>
            </w:r>
            <w:r w:rsidRPr="0089611A">
              <w:rPr>
                <w:b/>
                <w:bCs/>
                <w:color w:val="000000"/>
                <w:szCs w:val="24"/>
              </w:rPr>
              <w:t>proprietario</w:t>
            </w:r>
            <w:r w:rsidRPr="0089611A">
              <w:rPr>
                <w:color w:val="000000"/>
                <w:szCs w:val="24"/>
              </w:rPr>
              <w:t>.</w:t>
            </w:r>
          </w:p>
        </w:tc>
        <w:tc>
          <w:tcPr>
            <w:tcW w:w="1586" w:type="dxa"/>
            <w:shd w:val="clear" w:color="auto" w:fill="auto"/>
            <w:tcMar>
              <w:left w:w="108" w:type="dxa"/>
            </w:tcMar>
          </w:tcPr>
          <w:p w14:paraId="36796FF2" w14:textId="2433D022" w:rsidR="00766FCB" w:rsidRDefault="00766FCB" w:rsidP="00766FCB">
            <w:pPr>
              <w:jc w:val="center"/>
              <w:rPr>
                <w:b/>
                <w:bCs/>
                <w:sz w:val="22"/>
                <w:szCs w:val="22"/>
              </w:rPr>
            </w:pPr>
            <w:r>
              <w:rPr>
                <w:b/>
                <w:bCs/>
                <w:sz w:val="22"/>
                <w:szCs w:val="22"/>
              </w:rPr>
              <w:t>I</w:t>
            </w:r>
          </w:p>
        </w:tc>
        <w:tc>
          <w:tcPr>
            <w:tcW w:w="1243" w:type="dxa"/>
            <w:shd w:val="clear" w:color="auto" w:fill="auto"/>
            <w:tcMar>
              <w:left w:w="108" w:type="dxa"/>
            </w:tcMar>
          </w:tcPr>
          <w:p w14:paraId="6BC87625" w14:textId="77777777" w:rsidR="00766FCB" w:rsidRDefault="00766FCB" w:rsidP="00766FCB">
            <w:pPr>
              <w:jc w:val="both"/>
              <w:rPr>
                <w:sz w:val="22"/>
                <w:szCs w:val="22"/>
              </w:rPr>
            </w:pPr>
          </w:p>
        </w:tc>
        <w:tc>
          <w:tcPr>
            <w:tcW w:w="2844" w:type="dxa"/>
            <w:shd w:val="clear" w:color="auto" w:fill="auto"/>
            <w:tcMar>
              <w:left w:w="108" w:type="dxa"/>
            </w:tcMar>
          </w:tcPr>
          <w:p w14:paraId="0469647A" w14:textId="77777777" w:rsidR="00766FCB" w:rsidRDefault="00766FCB" w:rsidP="00766FCB">
            <w:pPr>
              <w:jc w:val="both"/>
              <w:rPr>
                <w:sz w:val="22"/>
                <w:szCs w:val="22"/>
              </w:rPr>
            </w:pPr>
          </w:p>
        </w:tc>
      </w:tr>
      <w:tr w:rsidR="00766FCB" w14:paraId="185E3DFD" w14:textId="77777777" w:rsidTr="00D0464F">
        <w:trPr>
          <w:trHeight w:val="948"/>
        </w:trPr>
        <w:tc>
          <w:tcPr>
            <w:tcW w:w="1607" w:type="dxa"/>
            <w:shd w:val="clear" w:color="auto" w:fill="auto"/>
            <w:tcMar>
              <w:left w:w="108" w:type="dxa"/>
            </w:tcMar>
          </w:tcPr>
          <w:p w14:paraId="668CAE82" w14:textId="399F6233" w:rsidR="00766FCB" w:rsidRDefault="00766FCB" w:rsidP="00766FCB">
            <w:pPr>
              <w:jc w:val="both"/>
              <w:rPr>
                <w:b/>
                <w:bCs/>
                <w:sz w:val="22"/>
                <w:szCs w:val="22"/>
              </w:rPr>
            </w:pPr>
            <w:r>
              <w:rPr>
                <w:b/>
                <w:bCs/>
                <w:sz w:val="22"/>
                <w:szCs w:val="22"/>
              </w:rPr>
              <w:t>Licensing</w:t>
            </w:r>
          </w:p>
        </w:tc>
        <w:tc>
          <w:tcPr>
            <w:tcW w:w="657" w:type="dxa"/>
            <w:shd w:val="clear" w:color="auto" w:fill="auto"/>
            <w:tcMar>
              <w:left w:w="108" w:type="dxa"/>
            </w:tcMar>
          </w:tcPr>
          <w:p w14:paraId="3E0F93AF" w14:textId="07525D15" w:rsidR="00766FCB" w:rsidRDefault="00766FCB" w:rsidP="00766FCB">
            <w:pPr>
              <w:jc w:val="both"/>
              <w:rPr>
                <w:b/>
                <w:bCs/>
                <w:sz w:val="22"/>
                <w:szCs w:val="22"/>
              </w:rPr>
            </w:pPr>
            <w:r>
              <w:rPr>
                <w:b/>
                <w:bCs/>
                <w:sz w:val="22"/>
                <w:szCs w:val="22"/>
              </w:rPr>
              <w:t>L12</w:t>
            </w:r>
          </w:p>
        </w:tc>
        <w:tc>
          <w:tcPr>
            <w:tcW w:w="6663" w:type="dxa"/>
            <w:shd w:val="clear" w:color="auto" w:fill="auto"/>
            <w:tcMar>
              <w:left w:w="108" w:type="dxa"/>
            </w:tcMar>
            <w:vAlign w:val="center"/>
          </w:tcPr>
          <w:p w14:paraId="76A16DF9" w14:textId="0E51D7F2" w:rsidR="00766FCB" w:rsidRPr="0089611A" w:rsidRDefault="00766FCB" w:rsidP="00766FCB">
            <w:pPr>
              <w:jc w:val="both"/>
              <w:rPr>
                <w:szCs w:val="24"/>
              </w:rPr>
            </w:pPr>
            <w:r w:rsidRPr="0089611A">
              <w:rPr>
                <w:szCs w:val="24"/>
              </w:rPr>
              <w:t xml:space="preserve">La soluzione proposta comprende in tutto o in parte elementi messi a disposizione ai sensi dell'attuale istituto del </w:t>
            </w:r>
            <w:r w:rsidRPr="0089611A">
              <w:rPr>
                <w:b/>
                <w:bCs/>
                <w:szCs w:val="24"/>
              </w:rPr>
              <w:t>riuso</w:t>
            </w:r>
            <w:r w:rsidRPr="0089611A">
              <w:rPr>
                <w:szCs w:val="24"/>
              </w:rPr>
              <w:t xml:space="preserve"> (ex art. 69 c.1 CAD pubbl. GU del 13 settembre 2016), ovvero utilizza in tutto o in parte prodotti di titolarità di altre PA (o di altri soggetti) già pubblicate con licenza aperta sulla piattaforma Developers Italia. </w:t>
            </w:r>
          </w:p>
        </w:tc>
        <w:tc>
          <w:tcPr>
            <w:tcW w:w="1586" w:type="dxa"/>
            <w:shd w:val="clear" w:color="auto" w:fill="auto"/>
            <w:tcMar>
              <w:left w:w="108" w:type="dxa"/>
            </w:tcMar>
          </w:tcPr>
          <w:p w14:paraId="2A04DBA6" w14:textId="74D6111D" w:rsidR="00766FCB" w:rsidRDefault="00766FCB" w:rsidP="00766FCB">
            <w:pPr>
              <w:jc w:val="center"/>
              <w:rPr>
                <w:b/>
                <w:bCs/>
                <w:sz w:val="22"/>
                <w:szCs w:val="22"/>
              </w:rPr>
            </w:pPr>
            <w:r>
              <w:rPr>
                <w:b/>
                <w:bCs/>
                <w:sz w:val="22"/>
                <w:szCs w:val="22"/>
              </w:rPr>
              <w:t>I</w:t>
            </w:r>
          </w:p>
        </w:tc>
        <w:tc>
          <w:tcPr>
            <w:tcW w:w="1243" w:type="dxa"/>
            <w:shd w:val="clear" w:color="auto" w:fill="auto"/>
            <w:tcMar>
              <w:left w:w="108" w:type="dxa"/>
            </w:tcMar>
          </w:tcPr>
          <w:p w14:paraId="176B4241" w14:textId="77777777" w:rsidR="00766FCB" w:rsidRDefault="00766FCB" w:rsidP="00766FCB">
            <w:pPr>
              <w:jc w:val="both"/>
              <w:rPr>
                <w:sz w:val="22"/>
                <w:szCs w:val="22"/>
              </w:rPr>
            </w:pPr>
          </w:p>
        </w:tc>
        <w:tc>
          <w:tcPr>
            <w:tcW w:w="2844" w:type="dxa"/>
            <w:shd w:val="clear" w:color="auto" w:fill="auto"/>
            <w:tcMar>
              <w:left w:w="108" w:type="dxa"/>
            </w:tcMar>
          </w:tcPr>
          <w:p w14:paraId="08D96E04" w14:textId="77777777" w:rsidR="00766FCB" w:rsidRDefault="00766FCB" w:rsidP="00766FCB">
            <w:pPr>
              <w:jc w:val="both"/>
              <w:rPr>
                <w:sz w:val="22"/>
                <w:szCs w:val="22"/>
              </w:rPr>
            </w:pPr>
          </w:p>
        </w:tc>
      </w:tr>
      <w:tr w:rsidR="00766FCB" w14:paraId="405EED12" w14:textId="77777777" w:rsidTr="00E26FCD">
        <w:trPr>
          <w:trHeight w:val="948"/>
        </w:trPr>
        <w:tc>
          <w:tcPr>
            <w:tcW w:w="1607" w:type="dxa"/>
            <w:shd w:val="clear" w:color="auto" w:fill="auto"/>
            <w:tcMar>
              <w:left w:w="108" w:type="dxa"/>
            </w:tcMar>
          </w:tcPr>
          <w:p w14:paraId="0E763328" w14:textId="32870423" w:rsidR="00766FCB" w:rsidRDefault="00766FCB" w:rsidP="00766FCB">
            <w:pPr>
              <w:jc w:val="both"/>
              <w:rPr>
                <w:b/>
                <w:bCs/>
                <w:sz w:val="22"/>
                <w:szCs w:val="22"/>
              </w:rPr>
            </w:pPr>
            <w:r>
              <w:rPr>
                <w:b/>
                <w:bCs/>
                <w:sz w:val="22"/>
                <w:szCs w:val="22"/>
              </w:rPr>
              <w:t>Licensing</w:t>
            </w:r>
          </w:p>
        </w:tc>
        <w:tc>
          <w:tcPr>
            <w:tcW w:w="657" w:type="dxa"/>
            <w:shd w:val="clear" w:color="auto" w:fill="auto"/>
            <w:tcMar>
              <w:left w:w="108" w:type="dxa"/>
            </w:tcMar>
          </w:tcPr>
          <w:p w14:paraId="679550C2" w14:textId="2FCC1813" w:rsidR="00766FCB" w:rsidRDefault="00766FCB" w:rsidP="00766FCB">
            <w:pPr>
              <w:jc w:val="both"/>
              <w:rPr>
                <w:b/>
                <w:bCs/>
                <w:sz w:val="22"/>
                <w:szCs w:val="22"/>
              </w:rPr>
            </w:pPr>
            <w:r>
              <w:rPr>
                <w:b/>
                <w:bCs/>
                <w:sz w:val="22"/>
                <w:szCs w:val="22"/>
              </w:rPr>
              <w:t>L13</w:t>
            </w:r>
          </w:p>
        </w:tc>
        <w:tc>
          <w:tcPr>
            <w:tcW w:w="6663" w:type="dxa"/>
            <w:shd w:val="clear" w:color="auto" w:fill="auto"/>
            <w:tcMar>
              <w:left w:w="108" w:type="dxa"/>
            </w:tcMar>
            <w:vAlign w:val="center"/>
          </w:tcPr>
          <w:p w14:paraId="66480A66" w14:textId="6AE24F52" w:rsidR="00766FCB" w:rsidRPr="0089611A" w:rsidRDefault="00766FCB" w:rsidP="00766FCB">
            <w:pPr>
              <w:jc w:val="both"/>
              <w:rPr>
                <w:szCs w:val="24"/>
              </w:rPr>
            </w:pPr>
            <w:r w:rsidRPr="0089611A">
              <w:rPr>
                <w:szCs w:val="24"/>
              </w:rPr>
              <w:t xml:space="preserve">La soluzione proposta comprende in tutto o in parte elementi messi a disposizione ai sensi dell'istituto del </w:t>
            </w:r>
            <w:r w:rsidRPr="0089611A">
              <w:rPr>
                <w:b/>
                <w:bCs/>
                <w:szCs w:val="24"/>
              </w:rPr>
              <w:t>riuso</w:t>
            </w:r>
            <w:r w:rsidRPr="0089611A">
              <w:rPr>
                <w:szCs w:val="24"/>
              </w:rPr>
              <w:t xml:space="preserve"> di cui all'art. 69 c.1 CAD precedente al 2016, ovvero utilizza - debitamente autorizzato - software di titolarità di altra Pubblica Amministrazione, pur non ancora rilasciato sulla piattaforma Developers Italia. In caso positivo, specificare quale nel campo note.</w:t>
            </w:r>
          </w:p>
        </w:tc>
        <w:tc>
          <w:tcPr>
            <w:tcW w:w="1586" w:type="dxa"/>
            <w:shd w:val="clear" w:color="auto" w:fill="auto"/>
            <w:tcMar>
              <w:left w:w="108" w:type="dxa"/>
            </w:tcMar>
          </w:tcPr>
          <w:p w14:paraId="74C3E8C8" w14:textId="0709E910" w:rsidR="00766FCB" w:rsidRDefault="00766FCB" w:rsidP="00766FCB">
            <w:pPr>
              <w:jc w:val="center"/>
              <w:rPr>
                <w:b/>
                <w:bCs/>
                <w:sz w:val="22"/>
                <w:szCs w:val="22"/>
              </w:rPr>
            </w:pPr>
            <w:r>
              <w:rPr>
                <w:b/>
                <w:bCs/>
                <w:sz w:val="22"/>
                <w:szCs w:val="22"/>
              </w:rPr>
              <w:t>I</w:t>
            </w:r>
          </w:p>
        </w:tc>
        <w:tc>
          <w:tcPr>
            <w:tcW w:w="1243" w:type="dxa"/>
            <w:shd w:val="clear" w:color="auto" w:fill="auto"/>
            <w:tcMar>
              <w:left w:w="108" w:type="dxa"/>
            </w:tcMar>
          </w:tcPr>
          <w:p w14:paraId="1AC638EB" w14:textId="77777777" w:rsidR="00766FCB" w:rsidRDefault="00766FCB" w:rsidP="00766FCB">
            <w:pPr>
              <w:jc w:val="both"/>
              <w:rPr>
                <w:sz w:val="22"/>
                <w:szCs w:val="22"/>
              </w:rPr>
            </w:pPr>
          </w:p>
        </w:tc>
        <w:tc>
          <w:tcPr>
            <w:tcW w:w="2844" w:type="dxa"/>
            <w:shd w:val="clear" w:color="auto" w:fill="auto"/>
            <w:tcMar>
              <w:left w:w="108" w:type="dxa"/>
            </w:tcMar>
          </w:tcPr>
          <w:p w14:paraId="41825761" w14:textId="77777777" w:rsidR="00766FCB" w:rsidRDefault="00766FCB" w:rsidP="00766FCB">
            <w:pPr>
              <w:jc w:val="both"/>
              <w:rPr>
                <w:sz w:val="22"/>
                <w:szCs w:val="22"/>
              </w:rPr>
            </w:pPr>
          </w:p>
        </w:tc>
      </w:tr>
      <w:tr w:rsidR="00766FCB" w14:paraId="52CF6E09" w14:textId="77777777" w:rsidTr="00272CA1">
        <w:trPr>
          <w:trHeight w:val="948"/>
        </w:trPr>
        <w:tc>
          <w:tcPr>
            <w:tcW w:w="1607" w:type="dxa"/>
            <w:shd w:val="clear" w:color="auto" w:fill="auto"/>
            <w:tcMar>
              <w:left w:w="108" w:type="dxa"/>
            </w:tcMar>
          </w:tcPr>
          <w:p w14:paraId="213CDB81" w14:textId="00B682BE" w:rsidR="00766FCB" w:rsidRDefault="00766FCB" w:rsidP="00766FCB">
            <w:pPr>
              <w:jc w:val="both"/>
              <w:rPr>
                <w:b/>
                <w:bCs/>
                <w:sz w:val="22"/>
                <w:szCs w:val="22"/>
              </w:rPr>
            </w:pPr>
            <w:r>
              <w:rPr>
                <w:b/>
                <w:bCs/>
                <w:sz w:val="22"/>
                <w:szCs w:val="22"/>
              </w:rPr>
              <w:t>Licensing</w:t>
            </w:r>
          </w:p>
        </w:tc>
        <w:tc>
          <w:tcPr>
            <w:tcW w:w="657" w:type="dxa"/>
            <w:shd w:val="clear" w:color="auto" w:fill="auto"/>
            <w:tcMar>
              <w:left w:w="108" w:type="dxa"/>
            </w:tcMar>
          </w:tcPr>
          <w:p w14:paraId="36BDAAF9" w14:textId="637C2225" w:rsidR="00766FCB" w:rsidRDefault="00766FCB" w:rsidP="00766FCB">
            <w:pPr>
              <w:jc w:val="both"/>
              <w:rPr>
                <w:b/>
                <w:bCs/>
                <w:sz w:val="22"/>
                <w:szCs w:val="22"/>
              </w:rPr>
            </w:pPr>
            <w:r>
              <w:rPr>
                <w:b/>
                <w:bCs/>
                <w:sz w:val="22"/>
                <w:szCs w:val="22"/>
              </w:rPr>
              <w:t>L14</w:t>
            </w:r>
          </w:p>
        </w:tc>
        <w:tc>
          <w:tcPr>
            <w:tcW w:w="6663" w:type="dxa"/>
            <w:shd w:val="clear" w:color="auto" w:fill="auto"/>
            <w:tcMar>
              <w:left w:w="108" w:type="dxa"/>
            </w:tcMar>
            <w:vAlign w:val="center"/>
          </w:tcPr>
          <w:p w14:paraId="2554D465" w14:textId="761FA16D" w:rsidR="00766FCB" w:rsidRPr="0089611A" w:rsidRDefault="00766FCB" w:rsidP="00766FCB">
            <w:pPr>
              <w:jc w:val="both"/>
              <w:rPr>
                <w:szCs w:val="24"/>
              </w:rPr>
            </w:pPr>
            <w:r w:rsidRPr="0089611A">
              <w:rPr>
                <w:szCs w:val="24"/>
              </w:rPr>
              <w:t xml:space="preserve">In caso di riscontro positivo al quesito precedente </w:t>
            </w:r>
            <w:r w:rsidRPr="0089611A">
              <w:rPr>
                <w:b/>
                <w:bCs/>
                <w:szCs w:val="24"/>
              </w:rPr>
              <w:t>L13</w:t>
            </w:r>
            <w:r w:rsidRPr="0089611A">
              <w:rPr>
                <w:szCs w:val="24"/>
              </w:rPr>
              <w:t xml:space="preserve">, precisare se la soluzione in oggetto include già anche il software indicato a riuso (o sua derivata), o presuppone una richiesta ad hoc alla Pubblica Amministrazione titolare da parte della Stazione Appaltante. </w:t>
            </w:r>
          </w:p>
        </w:tc>
        <w:tc>
          <w:tcPr>
            <w:tcW w:w="1586" w:type="dxa"/>
            <w:shd w:val="clear" w:color="auto" w:fill="auto"/>
            <w:tcMar>
              <w:left w:w="108" w:type="dxa"/>
            </w:tcMar>
          </w:tcPr>
          <w:p w14:paraId="4264FA89" w14:textId="2FB49377" w:rsidR="00766FCB" w:rsidRDefault="00766FCB" w:rsidP="00766FCB">
            <w:pPr>
              <w:jc w:val="center"/>
              <w:rPr>
                <w:b/>
                <w:bCs/>
                <w:sz w:val="22"/>
                <w:szCs w:val="22"/>
              </w:rPr>
            </w:pPr>
            <w:r>
              <w:rPr>
                <w:b/>
                <w:bCs/>
                <w:sz w:val="22"/>
                <w:szCs w:val="22"/>
              </w:rPr>
              <w:t>I</w:t>
            </w:r>
          </w:p>
        </w:tc>
        <w:tc>
          <w:tcPr>
            <w:tcW w:w="1243" w:type="dxa"/>
            <w:shd w:val="clear" w:color="auto" w:fill="auto"/>
            <w:tcMar>
              <w:left w:w="108" w:type="dxa"/>
            </w:tcMar>
          </w:tcPr>
          <w:p w14:paraId="36EC3D6D" w14:textId="77777777" w:rsidR="00766FCB" w:rsidRDefault="00766FCB" w:rsidP="00766FCB">
            <w:pPr>
              <w:jc w:val="both"/>
              <w:rPr>
                <w:sz w:val="22"/>
                <w:szCs w:val="22"/>
              </w:rPr>
            </w:pPr>
          </w:p>
        </w:tc>
        <w:tc>
          <w:tcPr>
            <w:tcW w:w="2844" w:type="dxa"/>
            <w:shd w:val="clear" w:color="auto" w:fill="auto"/>
            <w:tcMar>
              <w:left w:w="108" w:type="dxa"/>
            </w:tcMar>
          </w:tcPr>
          <w:p w14:paraId="1FFD4868" w14:textId="77777777" w:rsidR="00766FCB" w:rsidRDefault="00766FCB" w:rsidP="00766FCB">
            <w:pPr>
              <w:jc w:val="both"/>
              <w:rPr>
                <w:sz w:val="22"/>
                <w:szCs w:val="22"/>
              </w:rPr>
            </w:pPr>
          </w:p>
        </w:tc>
      </w:tr>
      <w:tr w:rsidR="00766FCB" w14:paraId="3EEE5981" w14:textId="77777777" w:rsidTr="00FC3EE7">
        <w:trPr>
          <w:trHeight w:val="948"/>
        </w:trPr>
        <w:tc>
          <w:tcPr>
            <w:tcW w:w="1607" w:type="dxa"/>
            <w:shd w:val="clear" w:color="auto" w:fill="auto"/>
            <w:tcMar>
              <w:left w:w="108" w:type="dxa"/>
            </w:tcMar>
          </w:tcPr>
          <w:p w14:paraId="4D8778DD" w14:textId="74C26632" w:rsidR="00766FCB" w:rsidRDefault="00766FCB" w:rsidP="00766FCB">
            <w:pPr>
              <w:jc w:val="both"/>
              <w:rPr>
                <w:b/>
                <w:bCs/>
                <w:sz w:val="22"/>
                <w:szCs w:val="22"/>
              </w:rPr>
            </w:pPr>
            <w:r>
              <w:rPr>
                <w:b/>
                <w:bCs/>
                <w:sz w:val="22"/>
                <w:szCs w:val="22"/>
              </w:rPr>
              <w:t>Licensing</w:t>
            </w:r>
          </w:p>
        </w:tc>
        <w:tc>
          <w:tcPr>
            <w:tcW w:w="657" w:type="dxa"/>
            <w:shd w:val="clear" w:color="auto" w:fill="auto"/>
            <w:tcMar>
              <w:left w:w="108" w:type="dxa"/>
            </w:tcMar>
          </w:tcPr>
          <w:p w14:paraId="61349B70" w14:textId="34412A38" w:rsidR="00766FCB" w:rsidRDefault="00766FCB" w:rsidP="00766FCB">
            <w:pPr>
              <w:jc w:val="both"/>
              <w:rPr>
                <w:b/>
                <w:bCs/>
                <w:sz w:val="22"/>
                <w:szCs w:val="22"/>
              </w:rPr>
            </w:pPr>
            <w:r>
              <w:rPr>
                <w:b/>
                <w:bCs/>
                <w:sz w:val="22"/>
                <w:szCs w:val="22"/>
              </w:rPr>
              <w:t>L15</w:t>
            </w:r>
          </w:p>
        </w:tc>
        <w:tc>
          <w:tcPr>
            <w:tcW w:w="6663" w:type="dxa"/>
            <w:shd w:val="clear" w:color="auto" w:fill="auto"/>
            <w:tcMar>
              <w:left w:w="108" w:type="dxa"/>
            </w:tcMar>
            <w:vAlign w:val="center"/>
          </w:tcPr>
          <w:p w14:paraId="3A3BF9C5" w14:textId="76622F11" w:rsidR="00766FCB" w:rsidRPr="0089611A" w:rsidRDefault="00766FCB" w:rsidP="00766FCB">
            <w:pPr>
              <w:jc w:val="both"/>
              <w:rPr>
                <w:szCs w:val="24"/>
              </w:rPr>
            </w:pPr>
            <w:r w:rsidRPr="0089611A">
              <w:rPr>
                <w:szCs w:val="24"/>
              </w:rPr>
              <w:t xml:space="preserve">I diritti concessi in licenza si estendono ad ogni </w:t>
            </w:r>
            <w:r w:rsidRPr="0089611A">
              <w:rPr>
                <w:b/>
                <w:bCs/>
                <w:szCs w:val="24"/>
              </w:rPr>
              <w:t>patch</w:t>
            </w:r>
            <w:r w:rsidRPr="0089611A">
              <w:rPr>
                <w:szCs w:val="24"/>
              </w:rPr>
              <w:t>, aggiornamento e/o release eventualmente rilasciate sul prodotto in corso di contratto, senza costi aggiuntivi.</w:t>
            </w:r>
          </w:p>
        </w:tc>
        <w:tc>
          <w:tcPr>
            <w:tcW w:w="1586" w:type="dxa"/>
            <w:shd w:val="clear" w:color="auto" w:fill="auto"/>
            <w:tcMar>
              <w:left w:w="108" w:type="dxa"/>
            </w:tcMar>
          </w:tcPr>
          <w:p w14:paraId="29E9CB7E" w14:textId="3D8A1279" w:rsidR="00766FCB" w:rsidRDefault="00766FCB" w:rsidP="00766FCB">
            <w:pPr>
              <w:jc w:val="center"/>
              <w:rPr>
                <w:b/>
                <w:bCs/>
                <w:sz w:val="22"/>
                <w:szCs w:val="22"/>
              </w:rPr>
            </w:pPr>
            <w:r>
              <w:rPr>
                <w:b/>
                <w:bCs/>
                <w:sz w:val="22"/>
                <w:szCs w:val="22"/>
              </w:rPr>
              <w:t>I</w:t>
            </w:r>
          </w:p>
        </w:tc>
        <w:tc>
          <w:tcPr>
            <w:tcW w:w="1243" w:type="dxa"/>
            <w:shd w:val="clear" w:color="auto" w:fill="auto"/>
            <w:tcMar>
              <w:left w:w="108" w:type="dxa"/>
            </w:tcMar>
          </w:tcPr>
          <w:p w14:paraId="09305AD9" w14:textId="77777777" w:rsidR="00766FCB" w:rsidRDefault="00766FCB" w:rsidP="00766FCB">
            <w:pPr>
              <w:jc w:val="both"/>
              <w:rPr>
                <w:sz w:val="22"/>
                <w:szCs w:val="22"/>
              </w:rPr>
            </w:pPr>
          </w:p>
        </w:tc>
        <w:tc>
          <w:tcPr>
            <w:tcW w:w="2844" w:type="dxa"/>
            <w:shd w:val="clear" w:color="auto" w:fill="auto"/>
            <w:tcMar>
              <w:left w:w="108" w:type="dxa"/>
            </w:tcMar>
          </w:tcPr>
          <w:p w14:paraId="1F19E18B" w14:textId="77777777" w:rsidR="00766FCB" w:rsidRDefault="00766FCB" w:rsidP="00766FCB">
            <w:pPr>
              <w:jc w:val="both"/>
              <w:rPr>
                <w:sz w:val="22"/>
                <w:szCs w:val="22"/>
              </w:rPr>
            </w:pPr>
          </w:p>
        </w:tc>
      </w:tr>
    </w:tbl>
    <w:p w14:paraId="531B892C" w14:textId="77777777" w:rsidR="00766FCB" w:rsidRDefault="008451DA">
      <w:pPr>
        <w:spacing w:after="120"/>
        <w:jc w:val="both"/>
        <w:rPr>
          <w:szCs w:val="22"/>
        </w:rPr>
      </w:pPr>
      <w:bookmarkStart w:id="8" w:name="_Toc443562558"/>
      <w:bookmarkStart w:id="9" w:name="_Toc432587436"/>
      <w:bookmarkStart w:id="10" w:name="_Toc432587443"/>
      <w:bookmarkEnd w:id="8"/>
      <w:bookmarkEnd w:id="9"/>
      <w:bookmarkEnd w:id="10"/>
      <w:r>
        <w:rPr>
          <w:szCs w:val="22"/>
        </w:rPr>
        <w:t xml:space="preserve"> </w:t>
      </w:r>
    </w:p>
    <w:p w14:paraId="7800ED23" w14:textId="3E04A430" w:rsidR="00F62B10" w:rsidRDefault="00F62B10">
      <w:pPr>
        <w:spacing w:after="120"/>
        <w:jc w:val="both"/>
        <w:rPr>
          <w:szCs w:val="22"/>
        </w:rPr>
        <w:sectPr w:rsidR="00F62B10">
          <w:headerReference w:type="default" r:id="rId13"/>
          <w:footerReference w:type="default" r:id="rId14"/>
          <w:pgSz w:w="16838" w:h="11906" w:orient="landscape"/>
          <w:pgMar w:top="1134" w:right="1245" w:bottom="1134" w:left="851" w:header="425" w:footer="403" w:gutter="0"/>
          <w:cols w:space="720"/>
          <w:formProt w:val="0"/>
          <w:docGrid w:linePitch="326" w:charSpace="-6145"/>
        </w:sectPr>
      </w:pPr>
    </w:p>
    <w:p w14:paraId="56963E24" w14:textId="77777777" w:rsidR="00F62B10" w:rsidRDefault="008451DA">
      <w:pPr>
        <w:spacing w:after="120"/>
        <w:jc w:val="both"/>
        <w:rPr>
          <w:b/>
        </w:rPr>
      </w:pPr>
      <w:r>
        <w:rPr>
          <w:b/>
        </w:rPr>
        <w:t>DIMENSIONAMENTO DELLA SOLUZIONE</w:t>
      </w:r>
    </w:p>
    <w:p w14:paraId="5CDAD09B" w14:textId="08037A52" w:rsidR="00F62B10" w:rsidRDefault="008451DA">
      <w:pPr>
        <w:spacing w:after="120"/>
        <w:jc w:val="both"/>
        <w:rPr>
          <w:szCs w:val="22"/>
        </w:rPr>
      </w:pPr>
      <w:r>
        <w:rPr>
          <w:szCs w:val="22"/>
        </w:rPr>
        <w:t xml:space="preserve">Per consentire al fornitore una stima dei costi e dei tempi si riportano di seguito alcuni dati </w:t>
      </w:r>
      <w:r w:rsidR="00CD0B55">
        <w:rPr>
          <w:szCs w:val="22"/>
        </w:rPr>
        <w:t xml:space="preserve">indicativi </w:t>
      </w:r>
      <w:r>
        <w:rPr>
          <w:szCs w:val="22"/>
        </w:rPr>
        <w:t>di dimensionamento:</w:t>
      </w:r>
    </w:p>
    <w:tbl>
      <w:tblPr>
        <w:tblW w:w="7588"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783"/>
        <w:gridCol w:w="4819"/>
        <w:gridCol w:w="1986"/>
      </w:tblGrid>
      <w:tr w:rsidR="00F62B10" w14:paraId="190CDD1F" w14:textId="77777777">
        <w:trPr>
          <w:trHeight w:val="1178"/>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5181A8DE" w14:textId="77777777" w:rsidR="00F62B10" w:rsidRDefault="008451DA">
            <w:pPr>
              <w:spacing w:before="144" w:after="144"/>
              <w:jc w:val="center"/>
              <w:rPr>
                <w:b/>
                <w:bCs/>
                <w:sz w:val="20"/>
              </w:rPr>
            </w:pPr>
            <w:r>
              <w:rPr>
                <w:b/>
                <w:bCs/>
                <w:sz w:val="20"/>
              </w:rPr>
              <w:t>ID</w:t>
            </w:r>
          </w:p>
        </w:tc>
        <w:tc>
          <w:tcPr>
            <w:tcW w:w="4819"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76382F53" w14:textId="77777777" w:rsidR="00F62B10" w:rsidRDefault="008451DA">
            <w:pPr>
              <w:spacing w:before="144" w:after="144"/>
              <w:jc w:val="center"/>
              <w:rPr>
                <w:b/>
                <w:bCs/>
                <w:sz w:val="20"/>
              </w:rPr>
            </w:pPr>
            <w:r>
              <w:rPr>
                <w:b/>
                <w:bCs/>
                <w:sz w:val="20"/>
              </w:rPr>
              <w:t>Descrizione</w:t>
            </w:r>
          </w:p>
        </w:tc>
        <w:tc>
          <w:tcPr>
            <w:tcW w:w="1986"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647C8BD2" w14:textId="77777777" w:rsidR="00F62B10" w:rsidRDefault="008451DA">
            <w:pPr>
              <w:spacing w:before="144" w:after="144"/>
              <w:jc w:val="center"/>
              <w:rPr>
                <w:b/>
                <w:bCs/>
                <w:sz w:val="20"/>
              </w:rPr>
            </w:pPr>
            <w:r>
              <w:rPr>
                <w:b/>
                <w:bCs/>
                <w:sz w:val="20"/>
              </w:rPr>
              <w:t>Q.tà</w:t>
            </w:r>
          </w:p>
        </w:tc>
      </w:tr>
      <w:tr w:rsidR="00F62B10" w14:paraId="2D15ECAE"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8B9BF8" w14:textId="77777777" w:rsidR="00F62B10" w:rsidRDefault="008451DA">
            <w:pPr>
              <w:spacing w:before="144" w:after="144"/>
              <w:jc w:val="center"/>
              <w:rPr>
                <w:b/>
                <w:bCs/>
                <w:sz w:val="22"/>
                <w:szCs w:val="22"/>
              </w:rPr>
            </w:pPr>
            <w:r>
              <w:rPr>
                <w:b/>
                <w:bCs/>
                <w:sz w:val="22"/>
                <w:szCs w:val="22"/>
              </w:rPr>
              <w:t>1</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0FEB4B4B" w14:textId="6A88AD9F" w:rsidR="00F62B10" w:rsidRDefault="0094291D">
            <w:pPr>
              <w:spacing w:before="60" w:after="60"/>
              <w:jc w:val="both"/>
            </w:pPr>
            <w:r>
              <w:t xml:space="preserve">Dimensionamento iniziale dei dati trattati </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B439B0" w14:textId="0A8349A2" w:rsidR="00F62B10" w:rsidRDefault="0094291D">
            <w:pPr>
              <w:spacing w:before="144" w:after="144"/>
              <w:ind w:left="720"/>
              <w:jc w:val="both"/>
              <w:rPr>
                <w:b/>
                <w:bCs/>
                <w:sz w:val="22"/>
                <w:szCs w:val="22"/>
              </w:rPr>
            </w:pPr>
            <w:r>
              <w:rPr>
                <w:b/>
                <w:bCs/>
                <w:sz w:val="22"/>
                <w:szCs w:val="22"/>
              </w:rPr>
              <w:t>&lt;= 8 TByte</w:t>
            </w:r>
          </w:p>
        </w:tc>
      </w:tr>
      <w:tr w:rsidR="00F62B10" w14:paraId="18E08905"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16D5DB" w14:textId="1A38C435" w:rsidR="00F62B10" w:rsidRDefault="0094291D">
            <w:pPr>
              <w:spacing w:before="144" w:after="144"/>
              <w:jc w:val="center"/>
              <w:rPr>
                <w:b/>
                <w:bCs/>
                <w:sz w:val="22"/>
                <w:szCs w:val="22"/>
              </w:rPr>
            </w:pPr>
            <w:r>
              <w:rPr>
                <w:b/>
                <w:bCs/>
                <w:sz w:val="22"/>
                <w:szCs w:val="22"/>
              </w:rPr>
              <w:t>2</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0170582" w14:textId="27ED3563" w:rsidR="00F62B10" w:rsidRDefault="00FB05E2">
            <w:pPr>
              <w:spacing w:before="60" w:after="60"/>
              <w:jc w:val="both"/>
            </w:pPr>
            <w:r>
              <w:t>Numero di operatori abilitati su vari profili (Amministratori, Tecnici)</w:t>
            </w:r>
          </w:p>
        </w:tc>
        <w:tc>
          <w:tcPr>
            <w:tcW w:w="198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E3B029F" w14:textId="5EB74FB3" w:rsidR="00F62B10" w:rsidRDefault="008451DA">
            <w:pPr>
              <w:spacing w:before="144" w:after="144"/>
              <w:jc w:val="center"/>
              <w:rPr>
                <w:b/>
                <w:bCs/>
                <w:sz w:val="22"/>
                <w:szCs w:val="22"/>
              </w:rPr>
            </w:pPr>
            <w:r>
              <w:rPr>
                <w:b/>
                <w:bCs/>
                <w:sz w:val="22"/>
                <w:szCs w:val="22"/>
              </w:rPr>
              <w:t>&gt;</w:t>
            </w:r>
            <w:r w:rsidR="005E58CF">
              <w:rPr>
                <w:b/>
                <w:bCs/>
                <w:sz w:val="22"/>
                <w:szCs w:val="22"/>
              </w:rPr>
              <w:t>30</w:t>
            </w:r>
          </w:p>
        </w:tc>
      </w:tr>
    </w:tbl>
    <w:p w14:paraId="58A8A536" w14:textId="77777777" w:rsidR="00F62B10" w:rsidRDefault="00F62B10">
      <w:pPr>
        <w:spacing w:after="120"/>
        <w:jc w:val="both"/>
        <w:rPr>
          <w:b/>
        </w:rPr>
      </w:pPr>
    </w:p>
    <w:p w14:paraId="58D6E813" w14:textId="77777777" w:rsidR="00F62B10" w:rsidRDefault="008451DA">
      <w:pPr>
        <w:spacing w:after="120"/>
        <w:jc w:val="both"/>
        <w:rPr>
          <w:b/>
        </w:rPr>
      </w:pPr>
      <w:r>
        <w:rPr>
          <w:b/>
        </w:rPr>
        <w:t xml:space="preserve">COSTI E TEMPI INDICATIVI DELLA MESSA A DISPOSIZIONE DELLA SOLUZIONE </w:t>
      </w:r>
    </w:p>
    <w:p w14:paraId="6BFF920E" w14:textId="5307428F" w:rsidR="0094291D" w:rsidRDefault="008451DA">
      <w:pPr>
        <w:spacing w:after="120"/>
        <w:jc w:val="both"/>
        <w:rPr>
          <w:szCs w:val="22"/>
        </w:rPr>
      </w:pPr>
      <w:r>
        <w:rPr>
          <w:szCs w:val="22"/>
        </w:rPr>
        <w:t xml:space="preserve">Si richiede di </w:t>
      </w:r>
      <w:r w:rsidR="0094291D">
        <w:rPr>
          <w:szCs w:val="22"/>
        </w:rPr>
        <w:t>fornire stime</w:t>
      </w:r>
      <w:r>
        <w:rPr>
          <w:szCs w:val="22"/>
        </w:rPr>
        <w:t xml:space="preserve"> relative a costi</w:t>
      </w:r>
      <w:r w:rsidR="0094291D">
        <w:rPr>
          <w:szCs w:val="22"/>
        </w:rPr>
        <w:t xml:space="preserve"> (</w:t>
      </w:r>
      <w:r w:rsidR="0094291D">
        <w:t>oneri fiscali esclusi)</w:t>
      </w:r>
      <w:r>
        <w:rPr>
          <w:szCs w:val="22"/>
        </w:rPr>
        <w:t xml:space="preserve"> e tempi per la </w:t>
      </w:r>
      <w:r w:rsidR="0094291D">
        <w:rPr>
          <w:szCs w:val="22"/>
        </w:rPr>
        <w:t xml:space="preserve">fornitura della soluzione. </w:t>
      </w:r>
    </w:p>
    <w:p w14:paraId="315AF8A3" w14:textId="77777777" w:rsidR="0094291D" w:rsidRDefault="0094291D">
      <w:pPr>
        <w:spacing w:after="120"/>
        <w:jc w:val="both"/>
        <w:rPr>
          <w:szCs w:val="22"/>
        </w:rPr>
      </w:pPr>
      <w:r>
        <w:rPr>
          <w:szCs w:val="22"/>
        </w:rPr>
        <w:t>Con riferimento ai requisiti L1 e L2 indicare:</w:t>
      </w:r>
    </w:p>
    <w:p w14:paraId="7B42F533" w14:textId="77777777" w:rsidR="009D2604" w:rsidRPr="009D2604" w:rsidRDefault="0094291D" w:rsidP="0094291D">
      <w:pPr>
        <w:pStyle w:val="Paragrafoelenco"/>
        <w:numPr>
          <w:ilvl w:val="0"/>
          <w:numId w:val="11"/>
        </w:numPr>
        <w:spacing w:after="120"/>
        <w:jc w:val="both"/>
        <w:rPr>
          <w:szCs w:val="22"/>
        </w:rPr>
      </w:pPr>
      <w:r w:rsidRPr="0094291D">
        <w:rPr>
          <w:szCs w:val="22"/>
        </w:rPr>
        <w:t xml:space="preserve">in caso di licenze ad uso perpetuo i costi di fornitura delle stesse in relazione al dimensionamento indicato e i costi di </w:t>
      </w:r>
      <w:r w:rsidRPr="009D2604">
        <w:rPr>
          <w:szCs w:val="22"/>
        </w:rPr>
        <w:t>manutenzione software annuali.</w:t>
      </w:r>
    </w:p>
    <w:p w14:paraId="47920A7A" w14:textId="6515542E" w:rsidR="0094291D" w:rsidRDefault="00235C9A" w:rsidP="0094291D">
      <w:pPr>
        <w:pStyle w:val="Paragrafoelenco"/>
        <w:numPr>
          <w:ilvl w:val="0"/>
          <w:numId w:val="11"/>
        </w:numPr>
        <w:spacing w:after="120"/>
        <w:jc w:val="both"/>
        <w:rPr>
          <w:szCs w:val="22"/>
        </w:rPr>
      </w:pPr>
      <w:r>
        <w:rPr>
          <w:szCs w:val="22"/>
        </w:rPr>
        <w:t>i</w:t>
      </w:r>
      <w:r w:rsidR="0094291D">
        <w:rPr>
          <w:szCs w:val="22"/>
        </w:rPr>
        <w:t>n caso di subscriptions annuali si richiede di fornire i costi annuali delle stesse, comprensivi di servizi di manutenzione sw e supporto tecnico.</w:t>
      </w:r>
    </w:p>
    <w:p w14:paraId="5DA6F7CA" w14:textId="377F14A9" w:rsidR="009D2604" w:rsidRDefault="009D2604" w:rsidP="0094291D">
      <w:pPr>
        <w:pStyle w:val="Paragrafoelenco"/>
        <w:numPr>
          <w:ilvl w:val="0"/>
          <w:numId w:val="11"/>
        </w:numPr>
        <w:spacing w:after="120"/>
        <w:jc w:val="both"/>
        <w:rPr>
          <w:szCs w:val="22"/>
        </w:rPr>
      </w:pPr>
      <w:r>
        <w:rPr>
          <w:szCs w:val="22"/>
        </w:rPr>
        <w:t>stima tempi di implementazione della soluzione e dell’eventuale costo di startup</w:t>
      </w:r>
    </w:p>
    <w:p w14:paraId="1AE7565F" w14:textId="77777777" w:rsidR="009D2604" w:rsidRDefault="009D2604" w:rsidP="009D2604">
      <w:pPr>
        <w:pStyle w:val="Paragrafoelenco"/>
        <w:spacing w:after="120"/>
        <w:ind w:left="720"/>
        <w:jc w:val="both"/>
        <w:rPr>
          <w:szCs w:val="22"/>
        </w:rPr>
      </w:pPr>
    </w:p>
    <w:p w14:paraId="03FAE2AE" w14:textId="11E2F655" w:rsidR="009D2604" w:rsidRPr="009D2604" w:rsidRDefault="009D2604" w:rsidP="009D2604">
      <w:pPr>
        <w:spacing w:after="120"/>
        <w:jc w:val="both"/>
        <w:rPr>
          <w:szCs w:val="22"/>
        </w:rPr>
      </w:pPr>
      <w:r>
        <w:rPr>
          <w:szCs w:val="22"/>
        </w:rPr>
        <w:t>S</w:t>
      </w:r>
      <w:r w:rsidRPr="009D2604">
        <w:rPr>
          <w:szCs w:val="22"/>
        </w:rPr>
        <w:t>i richiede inoltre di indicare i costi stimati per la formazione dei tecnici</w:t>
      </w:r>
      <w:r>
        <w:rPr>
          <w:szCs w:val="22"/>
        </w:rPr>
        <w:t xml:space="preserve"> e degli amministratori della piattaforma secondo lo schema sotto riportato</w:t>
      </w:r>
    </w:p>
    <w:p w14:paraId="46AC4776" w14:textId="77777777" w:rsidR="00F62B10" w:rsidRDefault="008451DA">
      <w:pPr>
        <w:spacing w:before="60" w:after="60"/>
        <w:rPr>
          <w:szCs w:val="22"/>
          <w:u w:val="single"/>
        </w:rPr>
      </w:pPr>
      <w:r>
        <w:rPr>
          <w:szCs w:val="22"/>
          <w:u w:val="single"/>
        </w:rPr>
        <w:t>Supporto per la formazione</w:t>
      </w:r>
    </w:p>
    <w:p w14:paraId="5A3E4F49" w14:textId="77777777" w:rsidR="00F62B10" w:rsidRDefault="00F62B10">
      <w:pPr>
        <w:spacing w:before="60" w:after="60"/>
      </w:pPr>
    </w:p>
    <w:tbl>
      <w:tblPr>
        <w:tblW w:w="9857" w:type="dxa"/>
        <w:tblInd w:w="1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80" w:firstRow="0" w:lastRow="0" w:firstColumn="1" w:lastColumn="0" w:noHBand="0" w:noVBand="1"/>
      </w:tblPr>
      <w:tblGrid>
        <w:gridCol w:w="783"/>
        <w:gridCol w:w="5954"/>
        <w:gridCol w:w="1560"/>
        <w:gridCol w:w="1560"/>
      </w:tblGrid>
      <w:tr w:rsidR="00F62B10" w14:paraId="58FCF418" w14:textId="77777777">
        <w:trPr>
          <w:cantSplit/>
          <w:tblHeader/>
        </w:trPr>
        <w:tc>
          <w:tcPr>
            <w:tcW w:w="78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2374800F" w14:textId="77777777" w:rsidR="00F62B10" w:rsidRDefault="008451DA">
            <w:pPr>
              <w:spacing w:before="120" w:after="120"/>
              <w:jc w:val="center"/>
              <w:rPr>
                <w:b/>
                <w:sz w:val="22"/>
                <w:szCs w:val="22"/>
              </w:rPr>
            </w:pPr>
            <w:r>
              <w:rPr>
                <w:b/>
                <w:sz w:val="22"/>
                <w:szCs w:val="22"/>
              </w:rPr>
              <w:t>ID</w:t>
            </w:r>
          </w:p>
        </w:tc>
        <w:tc>
          <w:tcPr>
            <w:tcW w:w="5953"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47617F70" w14:textId="77777777" w:rsidR="00F62B10" w:rsidRDefault="008451DA">
            <w:pPr>
              <w:spacing w:before="120" w:after="120"/>
              <w:rPr>
                <w:b/>
                <w:sz w:val="22"/>
                <w:szCs w:val="22"/>
              </w:rPr>
            </w:pPr>
            <w:r>
              <w:rPr>
                <w:b/>
                <w:sz w:val="22"/>
                <w:szCs w:val="22"/>
              </w:rPr>
              <w:t>Voci di costo</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0262CA2D" w14:textId="0330A6F9" w:rsidR="00F62B10" w:rsidRDefault="008451DA">
            <w:pPr>
              <w:spacing w:before="120" w:after="120"/>
              <w:jc w:val="center"/>
              <w:rPr>
                <w:b/>
                <w:sz w:val="22"/>
                <w:szCs w:val="22"/>
              </w:rPr>
            </w:pPr>
            <w:r>
              <w:rPr>
                <w:b/>
                <w:sz w:val="22"/>
                <w:szCs w:val="22"/>
              </w:rPr>
              <w:t>Stima costo</w:t>
            </w:r>
            <w:r w:rsidR="00CD0B55">
              <w:rPr>
                <w:b/>
                <w:sz w:val="22"/>
                <w:szCs w:val="22"/>
              </w:rPr>
              <w:t xml:space="preserve"> totale</w:t>
            </w:r>
            <w:r>
              <w:rPr>
                <w:b/>
                <w:sz w:val="22"/>
                <w:szCs w:val="22"/>
              </w:rPr>
              <w:t xml:space="preserve"> (Euro)</w:t>
            </w:r>
          </w:p>
        </w:tc>
        <w:tc>
          <w:tcPr>
            <w:tcW w:w="1560" w:type="dxa"/>
            <w:tcBorders>
              <w:top w:val="single" w:sz="4" w:space="0" w:color="00000A"/>
              <w:left w:val="single" w:sz="4" w:space="0" w:color="00000A"/>
              <w:bottom w:val="single" w:sz="4" w:space="0" w:color="00000A"/>
              <w:right w:val="single" w:sz="4" w:space="0" w:color="00000A"/>
            </w:tcBorders>
            <w:shd w:val="clear" w:color="auto" w:fill="D9E2F3"/>
            <w:tcMar>
              <w:left w:w="70" w:type="dxa"/>
            </w:tcMar>
            <w:vAlign w:val="center"/>
          </w:tcPr>
          <w:p w14:paraId="22F2D5B3" w14:textId="77777777" w:rsidR="00F62B10" w:rsidRDefault="008451DA">
            <w:pPr>
              <w:spacing w:before="120" w:after="120"/>
              <w:jc w:val="center"/>
              <w:rPr>
                <w:b/>
                <w:sz w:val="22"/>
                <w:szCs w:val="22"/>
              </w:rPr>
            </w:pPr>
            <w:r>
              <w:rPr>
                <w:b/>
                <w:sz w:val="22"/>
                <w:szCs w:val="22"/>
              </w:rPr>
              <w:t>Stima tempi (GG)</w:t>
            </w:r>
          </w:p>
        </w:tc>
      </w:tr>
      <w:tr w:rsidR="00F62B10" w14:paraId="0A2D3226"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2D12CF" w14:textId="77777777" w:rsidR="00F62B10" w:rsidRDefault="008451DA">
            <w:pPr>
              <w:spacing w:before="60" w:after="60"/>
              <w:jc w:val="center"/>
            </w:pPr>
            <w:r>
              <w:t>1</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B378417" w14:textId="2CA3DDF2" w:rsidR="00F62B10" w:rsidRDefault="008451DA">
            <w:pPr>
              <w:spacing w:before="60" w:after="60"/>
            </w:pPr>
            <w:r>
              <w:t>Formazione alle risorse CSI che si occuperanno del</w:t>
            </w:r>
            <w:r w:rsidR="000C28DD">
              <w:t>l’utilizzo della piattaforma (Tecnici)</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D3279E" w14:textId="77777777" w:rsidR="00F62B10" w:rsidRDefault="00F62B10">
            <w:pPr>
              <w:spacing w:before="60" w:after="60"/>
              <w:jc w:val="center"/>
              <w:rPr>
                <w:sz w:val="20"/>
                <w:highlight w:val="gree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EA3BA42" w14:textId="77777777" w:rsidR="00F62B10" w:rsidRDefault="00F62B10">
            <w:pPr>
              <w:spacing w:before="60" w:after="60"/>
              <w:jc w:val="center"/>
              <w:rPr>
                <w:b/>
                <w:bCs/>
                <w:sz w:val="20"/>
              </w:rPr>
            </w:pPr>
          </w:p>
        </w:tc>
      </w:tr>
      <w:tr w:rsidR="000C28DD" w14:paraId="019532B3"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96CEBFB" w14:textId="53C69E12" w:rsidR="000C28DD" w:rsidRDefault="000C28DD">
            <w:pPr>
              <w:spacing w:before="60" w:after="60"/>
              <w:jc w:val="center"/>
            </w:pPr>
            <w:r>
              <w:t>2</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A5AA0A" w14:textId="3B253370" w:rsidR="000C28DD" w:rsidRDefault="000C28DD">
            <w:pPr>
              <w:spacing w:before="60" w:after="60"/>
            </w:pPr>
            <w:r>
              <w:t>Formazione alle risorse CSI che si occuperanno della gestione e della configurazione della piattaforma (Amministratori)</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87921C5" w14:textId="77777777" w:rsidR="000C28DD" w:rsidRDefault="000C28DD">
            <w:pPr>
              <w:spacing w:before="60" w:after="60"/>
              <w:jc w:val="center"/>
              <w:rPr>
                <w:sz w:val="20"/>
                <w:highlight w:val="green"/>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A1137C3" w14:textId="77777777" w:rsidR="000C28DD" w:rsidRDefault="000C28DD">
            <w:pPr>
              <w:spacing w:before="60" w:after="60"/>
              <w:jc w:val="center"/>
              <w:rPr>
                <w:b/>
                <w:bCs/>
                <w:sz w:val="20"/>
              </w:rPr>
            </w:pPr>
          </w:p>
        </w:tc>
      </w:tr>
      <w:tr w:rsidR="00F62B10" w14:paraId="663D4ED6" w14:textId="77777777">
        <w:tc>
          <w:tcPr>
            <w:tcW w:w="78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2E989D1" w14:textId="77777777" w:rsidR="00F62B10" w:rsidRDefault="00F62B10">
            <w:pPr>
              <w:spacing w:before="60" w:after="60"/>
              <w:jc w:val="cente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458B845" w14:textId="77777777" w:rsidR="00F62B10" w:rsidRDefault="008451DA">
            <w:pPr>
              <w:spacing w:before="60" w:after="60"/>
              <w:rPr>
                <w:b/>
              </w:rPr>
            </w:pPr>
            <w:r>
              <w:rPr>
                <w:b/>
              </w:rPr>
              <w:t>TOTALE</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20263" w14:textId="77777777" w:rsidR="00F62B10" w:rsidRDefault="00F62B10">
            <w:pPr>
              <w:spacing w:before="60" w:after="60"/>
              <w:jc w:val="cente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4428035" w14:textId="77777777" w:rsidR="00F62B10" w:rsidRDefault="00F62B10">
            <w:pPr>
              <w:spacing w:before="60" w:after="60"/>
              <w:jc w:val="center"/>
              <w:rPr>
                <w:b/>
                <w:bCs/>
                <w:sz w:val="20"/>
              </w:rPr>
            </w:pPr>
          </w:p>
        </w:tc>
      </w:tr>
    </w:tbl>
    <w:p w14:paraId="590662EC" w14:textId="0598043C" w:rsidR="00CD0B55" w:rsidRDefault="00CD0B55"/>
    <w:p w14:paraId="73AEFFA2" w14:textId="58914289" w:rsidR="00F62B10" w:rsidRDefault="00F62B10"/>
    <w:p w14:paraId="60013040" w14:textId="77777777" w:rsidR="006447E7" w:rsidRPr="006447E7" w:rsidRDefault="006447E7" w:rsidP="006447E7">
      <w:pPr>
        <w:spacing w:after="120"/>
        <w:ind w:left="5664" w:firstLine="8"/>
        <w:rPr>
          <w:szCs w:val="24"/>
        </w:rPr>
      </w:pPr>
      <w:r w:rsidRPr="006447E7">
        <w:rPr>
          <w:szCs w:val="24"/>
        </w:rPr>
        <w:t>Firma digitale</w:t>
      </w:r>
    </w:p>
    <w:p w14:paraId="28A4FEFD" w14:textId="77777777" w:rsidR="006447E7" w:rsidRPr="006447E7" w:rsidRDefault="006447E7" w:rsidP="006447E7">
      <w:pPr>
        <w:spacing w:after="120"/>
        <w:ind w:left="5670" w:hanging="1842"/>
        <w:rPr>
          <w:i/>
          <w:iCs/>
          <w:szCs w:val="24"/>
        </w:rPr>
      </w:pPr>
      <w:r w:rsidRPr="006447E7">
        <w:rPr>
          <w:i/>
          <w:iCs/>
          <w:szCs w:val="24"/>
        </w:rPr>
        <w:t>(Legale rappresentante o Persona autorizzata alla firma)</w:t>
      </w:r>
    </w:p>
    <w:p w14:paraId="0DF9E2C7" w14:textId="77777777" w:rsidR="006447E7" w:rsidRDefault="006447E7"/>
    <w:sectPr w:rsidR="006447E7">
      <w:headerReference w:type="default" r:id="rId15"/>
      <w:footerReference w:type="default" r:id="rId16"/>
      <w:pgSz w:w="11906" w:h="16838"/>
      <w:pgMar w:top="1245" w:right="1134" w:bottom="851" w:left="1134" w:header="425" w:footer="403"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D03EF" w14:textId="77777777" w:rsidR="00724055" w:rsidRDefault="00724055">
      <w:r>
        <w:separator/>
      </w:r>
    </w:p>
  </w:endnote>
  <w:endnote w:type="continuationSeparator" w:id="0">
    <w:p w14:paraId="4CD0ACB7" w14:textId="77777777" w:rsidR="00724055" w:rsidRDefault="00724055">
      <w:r>
        <w:continuationSeparator/>
      </w:r>
    </w:p>
  </w:endnote>
  <w:endnote w:type="continuationNotice" w:id="1">
    <w:p w14:paraId="25FB8E0B" w14:textId="77777777" w:rsidR="00724055" w:rsidRDefault="00724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W1)">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C3F1" w14:textId="77777777" w:rsidR="00D02C10" w:rsidRDefault="00D02C10">
    <w:pPr>
      <w:pStyle w:val="Intestazione"/>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0E67" w14:textId="77777777" w:rsidR="00D02C10" w:rsidRDefault="00D02C10">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FF61" w14:textId="77777777" w:rsidR="00D02C10" w:rsidRDefault="00D02C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A8C6" w14:textId="77777777" w:rsidR="00724055" w:rsidRDefault="00724055"/>
  </w:footnote>
  <w:footnote w:type="continuationSeparator" w:id="0">
    <w:p w14:paraId="3867F4C4" w14:textId="77777777" w:rsidR="00724055" w:rsidRDefault="00724055">
      <w:r>
        <w:continuationSeparator/>
      </w:r>
    </w:p>
  </w:footnote>
  <w:footnote w:type="continuationNotice" w:id="1">
    <w:p w14:paraId="512AFCD0" w14:textId="77777777" w:rsidR="00724055" w:rsidRDefault="007240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C68A" w14:textId="77777777" w:rsidR="00D02C10" w:rsidRDefault="00D02C10"/>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507"/>
      <w:gridCol w:w="2684"/>
    </w:tblGrid>
    <w:tr w:rsidR="00D02C10" w14:paraId="32E7880C" w14:textId="77777777" w:rsidTr="08CA277A">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908D46" w14:textId="25E4C5A8" w:rsidR="00D02C10" w:rsidRDefault="00D02C10">
          <w:pPr>
            <w:tabs>
              <w:tab w:val="left" w:pos="1134"/>
            </w:tabs>
            <w:spacing w:line="240" w:lineRule="atLeast"/>
            <w:jc w:val="center"/>
            <w:rPr>
              <w:b/>
              <w:bCs/>
              <w:sz w:val="20"/>
            </w:rPr>
          </w:pPr>
        </w:p>
        <w:p w14:paraId="5D889AE8" w14:textId="7DED8F52" w:rsidR="00D02C10" w:rsidRDefault="003D33AE">
          <w:pPr>
            <w:tabs>
              <w:tab w:val="left" w:pos="1134"/>
            </w:tabs>
            <w:spacing w:line="240" w:lineRule="atLeast"/>
            <w:jc w:val="center"/>
            <w:rPr>
              <w:b/>
              <w:bCs/>
              <w:sz w:val="20"/>
            </w:rPr>
          </w:pPr>
          <w:r>
            <w:rPr>
              <w:noProof/>
            </w:rPr>
            <w:drawing>
              <wp:inline distT="0" distB="0" distL="0" distR="0" wp14:anchorId="1DA03820" wp14:editId="2695D681">
                <wp:extent cx="1055370" cy="342900"/>
                <wp:effectExtent l="0" t="0" r="0" b="0"/>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207DBA2" w14:textId="1D104211" w:rsidR="00D02C10" w:rsidRPr="007243BD" w:rsidRDefault="007243BD">
          <w:pPr>
            <w:tabs>
              <w:tab w:val="left" w:pos="602"/>
            </w:tabs>
            <w:spacing w:before="120" w:after="120"/>
            <w:jc w:val="center"/>
            <w:rPr>
              <w:b/>
              <w:sz w:val="20"/>
              <w:lang w:eastAsia="en-US"/>
            </w:rPr>
          </w:pPr>
          <w:r w:rsidRPr="007243BD">
            <w:rPr>
              <w:b/>
              <w:sz w:val="20"/>
              <w:lang w:eastAsia="en-US"/>
            </w:rPr>
            <w:t>VIRTUALIZZAZIONE BASE DATI</w:t>
          </w:r>
        </w:p>
        <w:p w14:paraId="4281A0A1" w14:textId="7D5FBD8E" w:rsidR="00D02C10" w:rsidRDefault="007243BD">
          <w:pPr>
            <w:spacing w:before="120" w:after="120"/>
            <w:ind w:left="213"/>
            <w:jc w:val="center"/>
            <w:rPr>
              <w:b/>
              <w:caps/>
              <w:sz w:val="20"/>
            </w:rPr>
          </w:pPr>
          <w:r w:rsidRPr="007243BD">
            <w:rPr>
              <w:b/>
              <w:caps/>
              <w:sz w:val="20"/>
            </w:rPr>
            <w:t>Specifiche</w:t>
          </w:r>
          <w:r w:rsidR="00D02C10" w:rsidRPr="007243BD">
            <w:rPr>
              <w:b/>
              <w:caps/>
              <w:sz w:val="20"/>
            </w:rPr>
            <w:t xml:space="preserve"> tecnico-funzionali e modalità DI 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15D57CD9" w14:textId="77777777" w:rsidR="00D02C10" w:rsidRDefault="00D02C10">
          <w:pPr>
            <w:spacing w:before="80"/>
            <w:jc w:val="center"/>
            <w:rPr>
              <w:sz w:val="20"/>
            </w:rPr>
          </w:pPr>
        </w:p>
        <w:p w14:paraId="01FC24F9" w14:textId="408051F8" w:rsidR="00D02C10" w:rsidRPr="005836E7" w:rsidRDefault="00D02C10">
          <w:pPr>
            <w:spacing w:before="80"/>
            <w:jc w:val="center"/>
            <w:rPr>
              <w:sz w:val="20"/>
            </w:rPr>
          </w:pPr>
          <w:r w:rsidRPr="005836E7">
            <w:rPr>
              <w:sz w:val="20"/>
            </w:rPr>
            <w:t>ALLEGATO 1</w:t>
          </w:r>
        </w:p>
        <w:p w14:paraId="77EFF94D" w14:textId="77777777" w:rsidR="00D02C10" w:rsidRPr="005836E7" w:rsidRDefault="00D02C10">
          <w:pPr>
            <w:tabs>
              <w:tab w:val="left" w:pos="1134"/>
            </w:tabs>
            <w:spacing w:line="240" w:lineRule="atLeast"/>
            <w:jc w:val="center"/>
            <w:rPr>
              <w:sz w:val="20"/>
            </w:rPr>
          </w:pPr>
        </w:p>
        <w:p w14:paraId="4C3BF309" w14:textId="77777777" w:rsidR="00D02C10" w:rsidRDefault="00D02C10">
          <w:pPr>
            <w:tabs>
              <w:tab w:val="left" w:pos="1134"/>
            </w:tabs>
            <w:spacing w:after="240" w:line="240" w:lineRule="atLeast"/>
            <w:jc w:val="center"/>
          </w:pPr>
          <w:r w:rsidRPr="005836E7">
            <w:rPr>
              <w:sz w:val="20"/>
            </w:rPr>
            <w:t xml:space="preserve">Pag. </w:t>
          </w:r>
          <w:r w:rsidRPr="005836E7">
            <w:rPr>
              <w:sz w:val="20"/>
              <w:lang w:val="fr-FR"/>
            </w:rPr>
            <w:fldChar w:fldCharType="begin"/>
          </w:r>
          <w:r w:rsidRPr="005836E7">
            <w:rPr>
              <w:sz w:val="20"/>
            </w:rPr>
            <w:instrText>PAGE</w:instrText>
          </w:r>
          <w:r w:rsidRPr="005836E7">
            <w:rPr>
              <w:sz w:val="20"/>
            </w:rPr>
            <w:fldChar w:fldCharType="separate"/>
          </w:r>
          <w:r w:rsidRPr="005836E7">
            <w:rPr>
              <w:sz w:val="20"/>
            </w:rPr>
            <w:t>4</w:t>
          </w:r>
          <w:r w:rsidRPr="005836E7">
            <w:rPr>
              <w:sz w:val="20"/>
            </w:rPr>
            <w:fldChar w:fldCharType="end"/>
          </w:r>
          <w:r w:rsidRPr="005836E7">
            <w:rPr>
              <w:sz w:val="20"/>
            </w:rPr>
            <w:t xml:space="preserve"> di </w:t>
          </w:r>
          <w:bookmarkStart w:id="6" w:name="_Toc506367476"/>
          <w:bookmarkStart w:id="7" w:name="_Toc505684071"/>
          <w:bookmarkEnd w:id="6"/>
          <w:bookmarkEnd w:id="7"/>
          <w:r w:rsidRPr="005836E7">
            <w:rPr>
              <w:rStyle w:val="Numeropagina"/>
            </w:rPr>
            <w:fldChar w:fldCharType="begin"/>
          </w:r>
          <w:r w:rsidRPr="005836E7">
            <w:rPr>
              <w:sz w:val="20"/>
            </w:rPr>
            <w:instrText>NUMPAGES</w:instrText>
          </w:r>
          <w:r w:rsidRPr="005836E7">
            <w:rPr>
              <w:sz w:val="20"/>
            </w:rPr>
            <w:fldChar w:fldCharType="separate"/>
          </w:r>
          <w:r w:rsidRPr="005836E7">
            <w:rPr>
              <w:sz w:val="20"/>
            </w:rPr>
            <w:t>26</w:t>
          </w:r>
          <w:r w:rsidRPr="005836E7">
            <w:rPr>
              <w:sz w:val="20"/>
            </w:rPr>
            <w:fldChar w:fldCharType="end"/>
          </w:r>
        </w:p>
      </w:tc>
    </w:tr>
  </w:tbl>
  <w:p w14:paraId="775AFDC9" w14:textId="77777777" w:rsidR="00D02C10" w:rsidRDefault="00D02C1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774A" w14:textId="77777777" w:rsidR="00D02C10" w:rsidRDefault="00D02C10"/>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400"/>
      <w:gridCol w:w="5238"/>
      <w:gridCol w:w="1990"/>
    </w:tblGrid>
    <w:tr w:rsidR="001C3D96" w:rsidRPr="000D0C44" w14:paraId="361CC80B" w14:textId="77777777" w:rsidTr="00394A18">
      <w:trPr>
        <w:cantSplit/>
        <w:trHeight w:val="1423"/>
      </w:trPr>
      <w:tc>
        <w:tcPr>
          <w:tcW w:w="815"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6D70BCD" w14:textId="77777777" w:rsidR="00D02C10" w:rsidRPr="000D0C44" w:rsidRDefault="00D02C10" w:rsidP="00820246">
          <w:pPr>
            <w:tabs>
              <w:tab w:val="left" w:pos="1134"/>
            </w:tabs>
            <w:spacing w:line="240" w:lineRule="atLeast"/>
            <w:jc w:val="center"/>
            <w:rPr>
              <w:sz w:val="18"/>
              <w:szCs w:val="18"/>
            </w:rPr>
          </w:pPr>
          <w:r>
            <w:rPr>
              <w:noProof/>
            </w:rPr>
            <w:drawing>
              <wp:inline distT="0" distB="0" distL="0" distR="0" wp14:anchorId="52AD340D" wp14:editId="258CCE7D">
                <wp:extent cx="1435100" cy="467842"/>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435100" cy="467842"/>
                        </a:xfrm>
                        <a:prstGeom prst="rect">
                          <a:avLst/>
                        </a:prstGeom>
                      </pic:spPr>
                    </pic:pic>
                  </a:graphicData>
                </a:graphic>
              </wp:inline>
            </w:drawing>
          </w:r>
        </w:p>
        <w:p w14:paraId="12ECA0FA" w14:textId="77777777" w:rsidR="00D02C10" w:rsidRPr="000D0C44" w:rsidRDefault="00D02C10" w:rsidP="00820246">
          <w:pPr>
            <w:tabs>
              <w:tab w:val="left" w:pos="1134"/>
            </w:tabs>
            <w:spacing w:line="240" w:lineRule="atLeast"/>
            <w:jc w:val="center"/>
            <w:rPr>
              <w:b/>
              <w:bCs/>
              <w:sz w:val="18"/>
              <w:szCs w:val="18"/>
            </w:rPr>
          </w:pPr>
        </w:p>
      </w:tc>
      <w:tc>
        <w:tcPr>
          <w:tcW w:w="2936" w:type="pct"/>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E840B5" w14:textId="77777777" w:rsidR="00D02C10" w:rsidRPr="000D0C44" w:rsidRDefault="00D02C10">
          <w:pPr>
            <w:tabs>
              <w:tab w:val="left" w:pos="602"/>
            </w:tabs>
            <w:spacing w:line="240" w:lineRule="atLeast"/>
            <w:rPr>
              <w:b/>
              <w:caps/>
              <w:sz w:val="18"/>
              <w:szCs w:val="18"/>
            </w:rPr>
          </w:pPr>
        </w:p>
        <w:p w14:paraId="2E33146F" w14:textId="77777777" w:rsidR="007243BD" w:rsidRPr="009E42AD" w:rsidRDefault="007243BD" w:rsidP="00124750">
          <w:pPr>
            <w:spacing w:before="120" w:after="120"/>
            <w:ind w:left="213"/>
            <w:jc w:val="center"/>
            <w:rPr>
              <w:b/>
              <w:caps/>
              <w:sz w:val="20"/>
            </w:rPr>
          </w:pPr>
          <w:r w:rsidRPr="009E42AD">
            <w:rPr>
              <w:b/>
              <w:sz w:val="20"/>
              <w:lang w:eastAsia="en-US"/>
            </w:rPr>
            <w:t>VIRTUALIZZAZIONE BASE DATI</w:t>
          </w:r>
          <w:r w:rsidRPr="009E42AD">
            <w:rPr>
              <w:b/>
              <w:caps/>
              <w:sz w:val="20"/>
            </w:rPr>
            <w:t xml:space="preserve"> </w:t>
          </w:r>
        </w:p>
        <w:p w14:paraId="7D3DF521" w14:textId="5DB18FAA" w:rsidR="00D02C10" w:rsidRPr="000D0C44" w:rsidRDefault="007243BD" w:rsidP="00124750">
          <w:pPr>
            <w:spacing w:before="120" w:after="120"/>
            <w:ind w:left="213"/>
            <w:jc w:val="center"/>
            <w:rPr>
              <w:sz w:val="18"/>
              <w:szCs w:val="18"/>
            </w:rPr>
          </w:pPr>
          <w:r w:rsidRPr="009E42AD">
            <w:rPr>
              <w:b/>
              <w:caps/>
              <w:sz w:val="20"/>
            </w:rPr>
            <w:t>SPECIFICHE</w:t>
          </w:r>
          <w:r w:rsidR="00D02C10" w:rsidRPr="009E42AD">
            <w:rPr>
              <w:b/>
              <w:caps/>
              <w:sz w:val="20"/>
            </w:rPr>
            <w:t xml:space="preserve"> TECNICO-FUNZIONALI E MODALITÀ DI FORNITURA</w:t>
          </w:r>
        </w:p>
      </w:tc>
      <w:tc>
        <w:tcPr>
          <w:tcW w:w="1249" w:type="pct"/>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338430BC" w14:textId="77777777" w:rsidR="00D02C10" w:rsidRDefault="00D02C10">
          <w:pPr>
            <w:spacing w:before="80"/>
            <w:jc w:val="center"/>
            <w:rPr>
              <w:sz w:val="18"/>
              <w:szCs w:val="18"/>
            </w:rPr>
          </w:pPr>
        </w:p>
        <w:p w14:paraId="4CF1DB83" w14:textId="6B6C4446" w:rsidR="00D02C10" w:rsidRPr="005836E7" w:rsidRDefault="00D02C10">
          <w:pPr>
            <w:spacing w:before="80"/>
            <w:jc w:val="center"/>
            <w:rPr>
              <w:sz w:val="20"/>
            </w:rPr>
          </w:pPr>
          <w:r w:rsidRPr="005836E7">
            <w:rPr>
              <w:sz w:val="20"/>
            </w:rPr>
            <w:t>ALLEGATO 1</w:t>
          </w:r>
        </w:p>
        <w:p w14:paraId="19ABE7CE" w14:textId="77777777" w:rsidR="005836E7" w:rsidRDefault="005836E7">
          <w:pPr>
            <w:tabs>
              <w:tab w:val="left" w:pos="1134"/>
            </w:tabs>
            <w:spacing w:after="240" w:line="240" w:lineRule="atLeast"/>
            <w:jc w:val="center"/>
            <w:rPr>
              <w:sz w:val="20"/>
            </w:rPr>
          </w:pPr>
        </w:p>
        <w:p w14:paraId="765BAD85" w14:textId="5492AAB6" w:rsidR="00D02C10" w:rsidRPr="000D0C44" w:rsidRDefault="00D02C10">
          <w:pPr>
            <w:tabs>
              <w:tab w:val="left" w:pos="1134"/>
            </w:tabs>
            <w:spacing w:after="240" w:line="240" w:lineRule="atLeast"/>
            <w:jc w:val="center"/>
            <w:rPr>
              <w:sz w:val="18"/>
              <w:szCs w:val="18"/>
            </w:rPr>
          </w:pPr>
          <w:r w:rsidRPr="005836E7">
            <w:rPr>
              <w:sz w:val="20"/>
            </w:rPr>
            <w:t xml:space="preserve">Pag. </w:t>
          </w:r>
          <w:r w:rsidRPr="005836E7">
            <w:rPr>
              <w:sz w:val="20"/>
              <w:lang w:val="fr-FR"/>
            </w:rPr>
            <w:fldChar w:fldCharType="begin"/>
          </w:r>
          <w:r w:rsidRPr="005836E7">
            <w:rPr>
              <w:sz w:val="20"/>
            </w:rPr>
            <w:instrText>PAGE</w:instrText>
          </w:r>
          <w:r w:rsidRPr="005836E7">
            <w:rPr>
              <w:sz w:val="20"/>
            </w:rPr>
            <w:fldChar w:fldCharType="separate"/>
          </w:r>
          <w:r w:rsidRPr="005836E7">
            <w:rPr>
              <w:sz w:val="20"/>
            </w:rPr>
            <w:t>23</w:t>
          </w:r>
          <w:r w:rsidRPr="005836E7">
            <w:rPr>
              <w:sz w:val="20"/>
            </w:rPr>
            <w:fldChar w:fldCharType="end"/>
          </w:r>
          <w:r w:rsidRPr="005836E7">
            <w:rPr>
              <w:sz w:val="20"/>
            </w:rPr>
            <w:t xml:space="preserve"> di </w:t>
          </w:r>
          <w:bookmarkStart w:id="11" w:name="_Toc5056840711"/>
          <w:bookmarkStart w:id="12" w:name="_Toc5063674761"/>
          <w:bookmarkEnd w:id="11"/>
          <w:bookmarkEnd w:id="12"/>
          <w:r w:rsidRPr="005836E7">
            <w:rPr>
              <w:rStyle w:val="Numeropagina"/>
            </w:rPr>
            <w:fldChar w:fldCharType="begin"/>
          </w:r>
          <w:r w:rsidRPr="005836E7">
            <w:rPr>
              <w:sz w:val="20"/>
            </w:rPr>
            <w:instrText>NUMPAGES</w:instrText>
          </w:r>
          <w:r w:rsidRPr="005836E7">
            <w:rPr>
              <w:sz w:val="20"/>
            </w:rPr>
            <w:fldChar w:fldCharType="separate"/>
          </w:r>
          <w:r w:rsidRPr="005836E7">
            <w:rPr>
              <w:sz w:val="20"/>
            </w:rPr>
            <w:t>26</w:t>
          </w:r>
          <w:r w:rsidRPr="005836E7">
            <w:rPr>
              <w:sz w:val="20"/>
            </w:rPr>
            <w:fldChar w:fldCharType="end"/>
          </w:r>
        </w:p>
      </w:tc>
    </w:tr>
  </w:tbl>
  <w:p w14:paraId="09332A3D" w14:textId="77777777" w:rsidR="00D02C10" w:rsidRDefault="00D02C1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DA39" w14:textId="77777777" w:rsidR="00D02C10" w:rsidRDefault="00D02C10"/>
  <w:tbl>
    <w:tblPr>
      <w:tblW w:w="99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802"/>
      <w:gridCol w:w="5507"/>
      <w:gridCol w:w="2684"/>
    </w:tblGrid>
    <w:tr w:rsidR="00D02C10" w14:paraId="2CD34322" w14:textId="77777777" w:rsidTr="08CA277A">
      <w:trPr>
        <w:cantSplit/>
        <w:trHeight w:val="1532"/>
      </w:trPr>
      <w:tc>
        <w:tcPr>
          <w:tcW w:w="1770"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9357221" w14:textId="77777777" w:rsidR="00D02C10" w:rsidRDefault="00D02C10">
          <w:pPr>
            <w:tabs>
              <w:tab w:val="left" w:pos="1134"/>
            </w:tabs>
            <w:spacing w:line="240" w:lineRule="atLeast"/>
            <w:jc w:val="center"/>
          </w:pPr>
          <w:r>
            <w:rPr>
              <w:noProof/>
            </w:rPr>
            <w:drawing>
              <wp:inline distT="0" distB="0" distL="0" distR="0" wp14:anchorId="39B03904" wp14:editId="3ED9BDD8">
                <wp:extent cx="1055370" cy="3429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055370" cy="342900"/>
                        </a:xfrm>
                        <a:prstGeom prst="rect">
                          <a:avLst/>
                        </a:prstGeom>
                      </pic:spPr>
                    </pic:pic>
                  </a:graphicData>
                </a:graphic>
              </wp:inline>
            </w:drawing>
          </w:r>
        </w:p>
        <w:p w14:paraId="42684963" w14:textId="77777777" w:rsidR="00D02C10" w:rsidRDefault="00D02C10">
          <w:pPr>
            <w:tabs>
              <w:tab w:val="left" w:pos="1134"/>
            </w:tabs>
            <w:spacing w:line="240" w:lineRule="atLeast"/>
            <w:jc w:val="center"/>
            <w:rPr>
              <w:b/>
              <w:bCs/>
              <w:sz w:val="20"/>
            </w:rPr>
          </w:pP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95B019B" w14:textId="68BBF807" w:rsidR="00D02C10" w:rsidRPr="009E42AD" w:rsidRDefault="007243BD" w:rsidP="00821543">
          <w:pPr>
            <w:tabs>
              <w:tab w:val="left" w:pos="602"/>
            </w:tabs>
            <w:spacing w:before="120" w:after="120"/>
            <w:jc w:val="center"/>
            <w:rPr>
              <w:b/>
              <w:caps/>
              <w:sz w:val="20"/>
            </w:rPr>
          </w:pPr>
          <w:r w:rsidRPr="009E42AD">
            <w:rPr>
              <w:b/>
              <w:sz w:val="20"/>
              <w:lang w:eastAsia="en-US"/>
            </w:rPr>
            <w:t>VIRTUALIZZAZIONE BASE DATI</w:t>
          </w:r>
        </w:p>
        <w:p w14:paraId="00104E56" w14:textId="1C5B3A65" w:rsidR="00D02C10" w:rsidRDefault="009E42AD" w:rsidP="00821543">
          <w:pPr>
            <w:spacing w:before="120" w:after="120"/>
            <w:ind w:left="213"/>
            <w:jc w:val="center"/>
          </w:pPr>
          <w:r w:rsidRPr="00E03E16">
            <w:rPr>
              <w:b/>
              <w:caps/>
              <w:sz w:val="20"/>
            </w:rPr>
            <w:t>Specifiche</w:t>
          </w:r>
          <w:r w:rsidR="00D02C10" w:rsidRPr="009E42AD">
            <w:rPr>
              <w:b/>
              <w:caps/>
              <w:sz w:val="20"/>
            </w:rPr>
            <w:t xml:space="preserve"> TECNICO-FUNZIONALI E MODALITÀ DI FORNITURA</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586A8ED2" w14:textId="77777777" w:rsidR="00D02C10" w:rsidRDefault="00D02C10">
          <w:pPr>
            <w:spacing w:before="80"/>
            <w:jc w:val="center"/>
            <w:rPr>
              <w:sz w:val="20"/>
            </w:rPr>
          </w:pPr>
        </w:p>
        <w:p w14:paraId="0C99F736" w14:textId="6452D2B6" w:rsidR="00D02C10" w:rsidRPr="005836E7" w:rsidRDefault="00D02C10">
          <w:pPr>
            <w:spacing w:before="80"/>
            <w:jc w:val="center"/>
            <w:rPr>
              <w:sz w:val="20"/>
            </w:rPr>
          </w:pPr>
          <w:r w:rsidRPr="005836E7">
            <w:rPr>
              <w:sz w:val="20"/>
            </w:rPr>
            <w:t>ALLEGATO 1</w:t>
          </w:r>
        </w:p>
        <w:p w14:paraId="623D37B0" w14:textId="77777777" w:rsidR="00D02C10" w:rsidRPr="005836E7" w:rsidRDefault="00D02C10">
          <w:pPr>
            <w:tabs>
              <w:tab w:val="left" w:pos="1134"/>
            </w:tabs>
            <w:spacing w:line="240" w:lineRule="atLeast"/>
            <w:jc w:val="center"/>
            <w:rPr>
              <w:sz w:val="20"/>
            </w:rPr>
          </w:pPr>
        </w:p>
        <w:p w14:paraId="618E5803" w14:textId="77777777" w:rsidR="00D02C10" w:rsidRDefault="00D02C10">
          <w:pPr>
            <w:tabs>
              <w:tab w:val="left" w:pos="1134"/>
            </w:tabs>
            <w:spacing w:after="240" w:line="240" w:lineRule="atLeast"/>
            <w:jc w:val="center"/>
          </w:pPr>
          <w:r w:rsidRPr="005836E7">
            <w:rPr>
              <w:sz w:val="20"/>
            </w:rPr>
            <w:t xml:space="preserve">Pag. </w:t>
          </w:r>
          <w:r w:rsidRPr="005836E7">
            <w:rPr>
              <w:sz w:val="20"/>
              <w:lang w:val="fr-FR"/>
            </w:rPr>
            <w:fldChar w:fldCharType="begin"/>
          </w:r>
          <w:r w:rsidRPr="005836E7">
            <w:rPr>
              <w:sz w:val="20"/>
            </w:rPr>
            <w:instrText>PAGE</w:instrText>
          </w:r>
          <w:r w:rsidRPr="005836E7">
            <w:rPr>
              <w:sz w:val="20"/>
            </w:rPr>
            <w:fldChar w:fldCharType="separate"/>
          </w:r>
          <w:r w:rsidRPr="005836E7">
            <w:rPr>
              <w:sz w:val="20"/>
            </w:rPr>
            <w:t>26</w:t>
          </w:r>
          <w:r w:rsidRPr="005836E7">
            <w:rPr>
              <w:sz w:val="20"/>
            </w:rPr>
            <w:fldChar w:fldCharType="end"/>
          </w:r>
          <w:r w:rsidRPr="005836E7">
            <w:rPr>
              <w:sz w:val="20"/>
            </w:rPr>
            <w:t xml:space="preserve"> di </w:t>
          </w:r>
          <w:bookmarkStart w:id="13" w:name="_Toc5063674761111"/>
          <w:bookmarkStart w:id="14" w:name="_Toc5056840711111"/>
          <w:bookmarkEnd w:id="13"/>
          <w:bookmarkEnd w:id="14"/>
          <w:r w:rsidRPr="005836E7">
            <w:rPr>
              <w:rStyle w:val="Numeropagina"/>
            </w:rPr>
            <w:fldChar w:fldCharType="begin"/>
          </w:r>
          <w:r w:rsidRPr="005836E7">
            <w:rPr>
              <w:sz w:val="20"/>
            </w:rPr>
            <w:instrText>NUMPAGES</w:instrText>
          </w:r>
          <w:r w:rsidRPr="005836E7">
            <w:rPr>
              <w:sz w:val="20"/>
            </w:rPr>
            <w:fldChar w:fldCharType="separate"/>
          </w:r>
          <w:r w:rsidRPr="005836E7">
            <w:rPr>
              <w:sz w:val="20"/>
            </w:rPr>
            <w:t>26</w:t>
          </w:r>
          <w:r w:rsidRPr="005836E7">
            <w:rPr>
              <w:sz w:val="20"/>
            </w:rPr>
            <w:fldChar w:fldCharType="end"/>
          </w:r>
        </w:p>
      </w:tc>
    </w:tr>
  </w:tbl>
  <w:p w14:paraId="3FC3333D" w14:textId="77777777" w:rsidR="00D02C10" w:rsidRDefault="00D02C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67A"/>
    <w:multiLevelType w:val="hybridMultilevel"/>
    <w:tmpl w:val="9B6E5394"/>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4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141769"/>
    <w:multiLevelType w:val="hybridMultilevel"/>
    <w:tmpl w:val="AA5E7A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C0E79"/>
    <w:multiLevelType w:val="hybridMultilevel"/>
    <w:tmpl w:val="B28AC61A"/>
    <w:lvl w:ilvl="0" w:tplc="FFFFFFFF">
      <w:start w:val="1"/>
      <w:numFmt w:val="decimal"/>
      <w:lvlText w:val="%1."/>
      <w:lvlJc w:val="left"/>
      <w:pPr>
        <w:ind w:left="360" w:hanging="360"/>
      </w:pPr>
    </w:lvl>
    <w:lvl w:ilvl="1" w:tplc="04100001">
      <w:start w:val="1"/>
      <w:numFmt w:val="bullet"/>
      <w:lvlText w:val=""/>
      <w:lvlJc w:val="left"/>
      <w:pPr>
        <w:ind w:left="4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E4B07DF"/>
    <w:multiLevelType w:val="multilevel"/>
    <w:tmpl w:val="677E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88A1180"/>
    <w:multiLevelType w:val="hybridMultilevel"/>
    <w:tmpl w:val="24067E84"/>
    <w:lvl w:ilvl="0" w:tplc="FFFFFFFF">
      <w:start w:val="1"/>
      <w:numFmt w:val="decimal"/>
      <w:lvlText w:val="%1."/>
      <w:lvlJc w:val="left"/>
      <w:pPr>
        <w:ind w:left="720" w:hanging="360"/>
      </w:pPr>
    </w:lvl>
    <w:lvl w:ilvl="1" w:tplc="FFFFFFFF">
      <w:start w:val="1"/>
      <w:numFmt w:val="bullet"/>
      <w:lvlText w:val=""/>
      <w:lvlJc w:val="left"/>
      <w:pPr>
        <w:ind w:left="780" w:hanging="360"/>
      </w:pPr>
      <w:rPr>
        <w:rFonts w:ascii="Symbol" w:hAnsi="Symbol" w:hint="default"/>
      </w:rPr>
    </w:lvl>
    <w:lvl w:ilvl="2" w:tplc="04100001">
      <w:start w:val="1"/>
      <w:numFmt w:val="bullet"/>
      <w:lvlText w:val=""/>
      <w:lvlJc w:val="left"/>
      <w:pPr>
        <w:ind w:left="78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15075D"/>
    <w:multiLevelType w:val="hybridMultilevel"/>
    <w:tmpl w:val="ED8EE8C4"/>
    <w:lvl w:ilvl="0" w:tplc="2CE8311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D3EA4"/>
    <w:multiLevelType w:val="hybridMultilevel"/>
    <w:tmpl w:val="B5DAFB82"/>
    <w:lvl w:ilvl="0" w:tplc="04100001">
      <w:start w:val="1"/>
      <w:numFmt w:val="bullet"/>
      <w:lvlText w:val=""/>
      <w:lvlJc w:val="left"/>
      <w:pPr>
        <w:ind w:left="360" w:hanging="360"/>
      </w:pPr>
      <w:rPr>
        <w:rFonts w:ascii="Symbol" w:hAnsi="Symbol" w:hint="default"/>
      </w:rPr>
    </w:lvl>
    <w:lvl w:ilvl="1" w:tplc="00000003">
      <w:numFmt w:val="bullet"/>
      <w:lvlText w:val="-"/>
      <w:lvlJc w:val="left"/>
      <w:pPr>
        <w:ind w:left="1080" w:hanging="360"/>
      </w:pPr>
      <w:rPr>
        <w:rFonts w:ascii="OpenSymbol" w:hAnsi="Open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5662979"/>
    <w:multiLevelType w:val="hybridMultilevel"/>
    <w:tmpl w:val="8460F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13123F"/>
    <w:multiLevelType w:val="hybridMultilevel"/>
    <w:tmpl w:val="3FC2894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B72FC7"/>
    <w:multiLevelType w:val="multilevel"/>
    <w:tmpl w:val="4B2EA8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E9E39E3"/>
    <w:multiLevelType w:val="multilevel"/>
    <w:tmpl w:val="161234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14B738D"/>
    <w:multiLevelType w:val="hybridMultilevel"/>
    <w:tmpl w:val="A1A6D0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57C2C99"/>
    <w:multiLevelType w:val="multilevel"/>
    <w:tmpl w:val="513E09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17356F0"/>
    <w:multiLevelType w:val="multilevel"/>
    <w:tmpl w:val="F5BA9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AE9352F"/>
    <w:multiLevelType w:val="multilevel"/>
    <w:tmpl w:val="0832E69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E0B6C96"/>
    <w:multiLevelType w:val="hybridMultilevel"/>
    <w:tmpl w:val="06204DE8"/>
    <w:lvl w:ilvl="0" w:tplc="FFFFFFFF">
      <w:start w:val="1"/>
      <w:numFmt w:val="decimal"/>
      <w:lvlText w:val="%1."/>
      <w:lvlJc w:val="left"/>
      <w:pPr>
        <w:ind w:left="720" w:hanging="360"/>
      </w:pPr>
    </w:lvl>
    <w:lvl w:ilvl="1" w:tplc="0410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3E05CD"/>
    <w:multiLevelType w:val="multilevel"/>
    <w:tmpl w:val="53985D2E"/>
    <w:lvl w:ilvl="0">
      <w:start w:val="1"/>
      <w:numFmt w:val="bullet"/>
      <w:lvlText w:val="•"/>
      <w:lvlJc w:val="left"/>
      <w:pPr>
        <w:tabs>
          <w:tab w:val="num" w:pos="720"/>
        </w:tabs>
        <w:ind w:left="720" w:hanging="360"/>
      </w:pPr>
      <w:rPr>
        <w:rFonts w:ascii="Arial" w:hAnsi="Arial" w:cs="Arial" w:hint="default"/>
        <w:b/>
        <w:color w:val="00000A"/>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7" w15:restartNumberingAfterBreak="0">
    <w:nsid w:val="74D25D43"/>
    <w:multiLevelType w:val="hybridMultilevel"/>
    <w:tmpl w:val="2D34A42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16"/>
  </w:num>
  <w:num w:numId="4">
    <w:abstractNumId w:val="3"/>
  </w:num>
  <w:num w:numId="5">
    <w:abstractNumId w:val="12"/>
  </w:num>
  <w:num w:numId="6">
    <w:abstractNumId w:val="14"/>
  </w:num>
  <w:num w:numId="7">
    <w:abstractNumId w:val="10"/>
  </w:num>
  <w:num w:numId="8">
    <w:abstractNumId w:val="1"/>
  </w:num>
  <w:num w:numId="9">
    <w:abstractNumId w:val="17"/>
  </w:num>
  <w:num w:numId="10">
    <w:abstractNumId w:val="7"/>
  </w:num>
  <w:num w:numId="11">
    <w:abstractNumId w:val="5"/>
  </w:num>
  <w:num w:numId="12">
    <w:abstractNumId w:val="4"/>
  </w:num>
  <w:num w:numId="13">
    <w:abstractNumId w:val="8"/>
  </w:num>
  <w:num w:numId="14">
    <w:abstractNumId w:val="2"/>
  </w:num>
  <w:num w:numId="15">
    <w:abstractNumId w:val="15"/>
  </w:num>
  <w:num w:numId="16">
    <w:abstractNumId w:val="11"/>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B10"/>
    <w:rsid w:val="00012B17"/>
    <w:rsid w:val="00013C1D"/>
    <w:rsid w:val="00015666"/>
    <w:rsid w:val="000223A6"/>
    <w:rsid w:val="000242B0"/>
    <w:rsid w:val="00032B92"/>
    <w:rsid w:val="00032C85"/>
    <w:rsid w:val="0006103E"/>
    <w:rsid w:val="000710CF"/>
    <w:rsid w:val="0007199C"/>
    <w:rsid w:val="0007205A"/>
    <w:rsid w:val="00075078"/>
    <w:rsid w:val="00075FDB"/>
    <w:rsid w:val="0008004B"/>
    <w:rsid w:val="00083316"/>
    <w:rsid w:val="0008523A"/>
    <w:rsid w:val="0009681A"/>
    <w:rsid w:val="00096BCC"/>
    <w:rsid w:val="000A1EA1"/>
    <w:rsid w:val="000A4456"/>
    <w:rsid w:val="000A5125"/>
    <w:rsid w:val="000A6201"/>
    <w:rsid w:val="000A6EC5"/>
    <w:rsid w:val="000C28DD"/>
    <w:rsid w:val="000C3372"/>
    <w:rsid w:val="000C44CD"/>
    <w:rsid w:val="000C6BCF"/>
    <w:rsid w:val="000D0C44"/>
    <w:rsid w:val="000D2C1F"/>
    <w:rsid w:val="000E2E1D"/>
    <w:rsid w:val="000F5446"/>
    <w:rsid w:val="00100F11"/>
    <w:rsid w:val="0010178E"/>
    <w:rsid w:val="001046B7"/>
    <w:rsid w:val="001106AB"/>
    <w:rsid w:val="00117426"/>
    <w:rsid w:val="00124750"/>
    <w:rsid w:val="00135CA4"/>
    <w:rsid w:val="00142BA0"/>
    <w:rsid w:val="00147E3E"/>
    <w:rsid w:val="0016226E"/>
    <w:rsid w:val="00164673"/>
    <w:rsid w:val="0016729D"/>
    <w:rsid w:val="00174E9F"/>
    <w:rsid w:val="001758D6"/>
    <w:rsid w:val="00176E2C"/>
    <w:rsid w:val="001779E1"/>
    <w:rsid w:val="001823D0"/>
    <w:rsid w:val="00182668"/>
    <w:rsid w:val="001920FE"/>
    <w:rsid w:val="001949F0"/>
    <w:rsid w:val="001A20AC"/>
    <w:rsid w:val="001C3D96"/>
    <w:rsid w:val="001C461A"/>
    <w:rsid w:val="001D1751"/>
    <w:rsid w:val="001E203E"/>
    <w:rsid w:val="001E2E6B"/>
    <w:rsid w:val="001E5EB5"/>
    <w:rsid w:val="001F0736"/>
    <w:rsid w:val="001F13B1"/>
    <w:rsid w:val="001F1ECD"/>
    <w:rsid w:val="0020003F"/>
    <w:rsid w:val="00204C18"/>
    <w:rsid w:val="00214B6F"/>
    <w:rsid w:val="00222608"/>
    <w:rsid w:val="00226EA6"/>
    <w:rsid w:val="00232A0C"/>
    <w:rsid w:val="0023326C"/>
    <w:rsid w:val="00235C9A"/>
    <w:rsid w:val="002461C3"/>
    <w:rsid w:val="00257CE6"/>
    <w:rsid w:val="002620F0"/>
    <w:rsid w:val="0028351D"/>
    <w:rsid w:val="00286120"/>
    <w:rsid w:val="002A3AB6"/>
    <w:rsid w:val="002B03F4"/>
    <w:rsid w:val="002B25C2"/>
    <w:rsid w:val="002C6F3F"/>
    <w:rsid w:val="002D4810"/>
    <w:rsid w:val="002E18EB"/>
    <w:rsid w:val="002F07F1"/>
    <w:rsid w:val="002F61DD"/>
    <w:rsid w:val="002F67B1"/>
    <w:rsid w:val="003045A8"/>
    <w:rsid w:val="00306CD6"/>
    <w:rsid w:val="0030720E"/>
    <w:rsid w:val="003227B0"/>
    <w:rsid w:val="003300AF"/>
    <w:rsid w:val="00336501"/>
    <w:rsid w:val="00352994"/>
    <w:rsid w:val="0035424C"/>
    <w:rsid w:val="00357602"/>
    <w:rsid w:val="00363B5B"/>
    <w:rsid w:val="00363C8C"/>
    <w:rsid w:val="00373B2B"/>
    <w:rsid w:val="003777FB"/>
    <w:rsid w:val="00382D6E"/>
    <w:rsid w:val="00394A18"/>
    <w:rsid w:val="00394EA1"/>
    <w:rsid w:val="003A40D7"/>
    <w:rsid w:val="003A4677"/>
    <w:rsid w:val="003B7676"/>
    <w:rsid w:val="003C5145"/>
    <w:rsid w:val="003D33AE"/>
    <w:rsid w:val="003E3BA5"/>
    <w:rsid w:val="003E5D49"/>
    <w:rsid w:val="003F176A"/>
    <w:rsid w:val="003F1849"/>
    <w:rsid w:val="003F7667"/>
    <w:rsid w:val="00401C18"/>
    <w:rsid w:val="00404EE0"/>
    <w:rsid w:val="0040647D"/>
    <w:rsid w:val="00416132"/>
    <w:rsid w:val="00416DB7"/>
    <w:rsid w:val="0042180A"/>
    <w:rsid w:val="00421BF7"/>
    <w:rsid w:val="00423CD0"/>
    <w:rsid w:val="0042421A"/>
    <w:rsid w:val="00425270"/>
    <w:rsid w:val="00436CF9"/>
    <w:rsid w:val="00437AF6"/>
    <w:rsid w:val="004403C6"/>
    <w:rsid w:val="00445231"/>
    <w:rsid w:val="00453521"/>
    <w:rsid w:val="004551D8"/>
    <w:rsid w:val="0045615E"/>
    <w:rsid w:val="004617B1"/>
    <w:rsid w:val="0046625A"/>
    <w:rsid w:val="0047632B"/>
    <w:rsid w:val="00482A73"/>
    <w:rsid w:val="0049699F"/>
    <w:rsid w:val="004A03E6"/>
    <w:rsid w:val="004A135E"/>
    <w:rsid w:val="004B2DE7"/>
    <w:rsid w:val="004C2AD2"/>
    <w:rsid w:val="004C3600"/>
    <w:rsid w:val="004C3802"/>
    <w:rsid w:val="004C7A3D"/>
    <w:rsid w:val="004D0C7F"/>
    <w:rsid w:val="004F72BC"/>
    <w:rsid w:val="00500B34"/>
    <w:rsid w:val="005016C2"/>
    <w:rsid w:val="00526717"/>
    <w:rsid w:val="00536A2C"/>
    <w:rsid w:val="00536C5C"/>
    <w:rsid w:val="00543CED"/>
    <w:rsid w:val="00551ABB"/>
    <w:rsid w:val="00561A75"/>
    <w:rsid w:val="00563187"/>
    <w:rsid w:val="00576D9A"/>
    <w:rsid w:val="005836E7"/>
    <w:rsid w:val="005902C3"/>
    <w:rsid w:val="00595F9A"/>
    <w:rsid w:val="005A0138"/>
    <w:rsid w:val="005A6139"/>
    <w:rsid w:val="005B0128"/>
    <w:rsid w:val="005D758A"/>
    <w:rsid w:val="005E58CF"/>
    <w:rsid w:val="005F425C"/>
    <w:rsid w:val="0060561C"/>
    <w:rsid w:val="00621342"/>
    <w:rsid w:val="006221D4"/>
    <w:rsid w:val="00627B21"/>
    <w:rsid w:val="006316DC"/>
    <w:rsid w:val="006376B0"/>
    <w:rsid w:val="00641988"/>
    <w:rsid w:val="006447E7"/>
    <w:rsid w:val="00654E62"/>
    <w:rsid w:val="00662AA5"/>
    <w:rsid w:val="0066459B"/>
    <w:rsid w:val="00664C4E"/>
    <w:rsid w:val="00665FC2"/>
    <w:rsid w:val="006666F3"/>
    <w:rsid w:val="006732F7"/>
    <w:rsid w:val="0068312E"/>
    <w:rsid w:val="006831E5"/>
    <w:rsid w:val="006906FD"/>
    <w:rsid w:val="00691A0C"/>
    <w:rsid w:val="006959FF"/>
    <w:rsid w:val="006A18E3"/>
    <w:rsid w:val="006A35FA"/>
    <w:rsid w:val="006A39F4"/>
    <w:rsid w:val="006C2535"/>
    <w:rsid w:val="006C2E2C"/>
    <w:rsid w:val="006D0ADA"/>
    <w:rsid w:val="006E7ECB"/>
    <w:rsid w:val="00700CA5"/>
    <w:rsid w:val="007011D8"/>
    <w:rsid w:val="00720760"/>
    <w:rsid w:val="007231A3"/>
    <w:rsid w:val="00724055"/>
    <w:rsid w:val="007243BD"/>
    <w:rsid w:val="007312EA"/>
    <w:rsid w:val="007411CD"/>
    <w:rsid w:val="00741390"/>
    <w:rsid w:val="00741AC4"/>
    <w:rsid w:val="0074357A"/>
    <w:rsid w:val="0075357A"/>
    <w:rsid w:val="00760EDA"/>
    <w:rsid w:val="00766FCB"/>
    <w:rsid w:val="00771D36"/>
    <w:rsid w:val="00774774"/>
    <w:rsid w:val="0078089A"/>
    <w:rsid w:val="007A2AAC"/>
    <w:rsid w:val="007A5F77"/>
    <w:rsid w:val="007B1D99"/>
    <w:rsid w:val="007B41AD"/>
    <w:rsid w:val="007B50A5"/>
    <w:rsid w:val="007B6F1A"/>
    <w:rsid w:val="007E1736"/>
    <w:rsid w:val="007E1EF8"/>
    <w:rsid w:val="007E5E71"/>
    <w:rsid w:val="007E67C9"/>
    <w:rsid w:val="007F32A8"/>
    <w:rsid w:val="007F6B84"/>
    <w:rsid w:val="0081752E"/>
    <w:rsid w:val="00820246"/>
    <w:rsid w:val="00821543"/>
    <w:rsid w:val="00833335"/>
    <w:rsid w:val="00834FD8"/>
    <w:rsid w:val="00835C5A"/>
    <w:rsid w:val="00836233"/>
    <w:rsid w:val="00836442"/>
    <w:rsid w:val="00842090"/>
    <w:rsid w:val="008451DA"/>
    <w:rsid w:val="00852D7A"/>
    <w:rsid w:val="00872F2A"/>
    <w:rsid w:val="00877C2A"/>
    <w:rsid w:val="0089611A"/>
    <w:rsid w:val="008C6C3E"/>
    <w:rsid w:val="008D2BE2"/>
    <w:rsid w:val="008D3670"/>
    <w:rsid w:val="008E1B3C"/>
    <w:rsid w:val="008E7E6C"/>
    <w:rsid w:val="008F07F2"/>
    <w:rsid w:val="00900B77"/>
    <w:rsid w:val="00902212"/>
    <w:rsid w:val="00902E93"/>
    <w:rsid w:val="00907AD6"/>
    <w:rsid w:val="00913757"/>
    <w:rsid w:val="00913F3A"/>
    <w:rsid w:val="00922AE5"/>
    <w:rsid w:val="00925352"/>
    <w:rsid w:val="00931CCC"/>
    <w:rsid w:val="00935D2D"/>
    <w:rsid w:val="0093660B"/>
    <w:rsid w:val="00937ED7"/>
    <w:rsid w:val="0094291D"/>
    <w:rsid w:val="00951990"/>
    <w:rsid w:val="00955CFC"/>
    <w:rsid w:val="00957704"/>
    <w:rsid w:val="0096124D"/>
    <w:rsid w:val="0096258D"/>
    <w:rsid w:val="00963E14"/>
    <w:rsid w:val="00975586"/>
    <w:rsid w:val="00975F20"/>
    <w:rsid w:val="00981BBC"/>
    <w:rsid w:val="0098556F"/>
    <w:rsid w:val="009874BD"/>
    <w:rsid w:val="009A3C0D"/>
    <w:rsid w:val="009A5030"/>
    <w:rsid w:val="009C1302"/>
    <w:rsid w:val="009C5196"/>
    <w:rsid w:val="009D2604"/>
    <w:rsid w:val="009D395D"/>
    <w:rsid w:val="009D79C4"/>
    <w:rsid w:val="009E42AD"/>
    <w:rsid w:val="009E4BC9"/>
    <w:rsid w:val="009E7C5C"/>
    <w:rsid w:val="00A0362D"/>
    <w:rsid w:val="00A23532"/>
    <w:rsid w:val="00A24091"/>
    <w:rsid w:val="00A36871"/>
    <w:rsid w:val="00A42DFC"/>
    <w:rsid w:val="00A461CB"/>
    <w:rsid w:val="00A4648C"/>
    <w:rsid w:val="00A47508"/>
    <w:rsid w:val="00A579FB"/>
    <w:rsid w:val="00A6301C"/>
    <w:rsid w:val="00A817BB"/>
    <w:rsid w:val="00A86137"/>
    <w:rsid w:val="00A87E3A"/>
    <w:rsid w:val="00A92059"/>
    <w:rsid w:val="00A94498"/>
    <w:rsid w:val="00A96133"/>
    <w:rsid w:val="00A976B0"/>
    <w:rsid w:val="00AA32C9"/>
    <w:rsid w:val="00AA4A1C"/>
    <w:rsid w:val="00AB25D7"/>
    <w:rsid w:val="00AB6993"/>
    <w:rsid w:val="00AC10CD"/>
    <w:rsid w:val="00AC582D"/>
    <w:rsid w:val="00AD171B"/>
    <w:rsid w:val="00AD76A9"/>
    <w:rsid w:val="00AE2EB7"/>
    <w:rsid w:val="00AE4ECC"/>
    <w:rsid w:val="00B06CD3"/>
    <w:rsid w:val="00B1531D"/>
    <w:rsid w:val="00B452C2"/>
    <w:rsid w:val="00B54F48"/>
    <w:rsid w:val="00B7166D"/>
    <w:rsid w:val="00B71CE9"/>
    <w:rsid w:val="00B81FA4"/>
    <w:rsid w:val="00B84A7D"/>
    <w:rsid w:val="00B91A17"/>
    <w:rsid w:val="00B94A2C"/>
    <w:rsid w:val="00B95AAF"/>
    <w:rsid w:val="00B969BC"/>
    <w:rsid w:val="00BA1399"/>
    <w:rsid w:val="00BA21E7"/>
    <w:rsid w:val="00BA33C0"/>
    <w:rsid w:val="00BA6E49"/>
    <w:rsid w:val="00BC6A59"/>
    <w:rsid w:val="00BE7C9C"/>
    <w:rsid w:val="00BF1B02"/>
    <w:rsid w:val="00BF1D3C"/>
    <w:rsid w:val="00BF7ECA"/>
    <w:rsid w:val="00C10CAF"/>
    <w:rsid w:val="00C1339B"/>
    <w:rsid w:val="00C160C2"/>
    <w:rsid w:val="00C243DB"/>
    <w:rsid w:val="00C33763"/>
    <w:rsid w:val="00C35C49"/>
    <w:rsid w:val="00C46EC2"/>
    <w:rsid w:val="00C57039"/>
    <w:rsid w:val="00C62663"/>
    <w:rsid w:val="00C6519C"/>
    <w:rsid w:val="00C67E8F"/>
    <w:rsid w:val="00C67F11"/>
    <w:rsid w:val="00C718E1"/>
    <w:rsid w:val="00C77869"/>
    <w:rsid w:val="00C862E0"/>
    <w:rsid w:val="00C973B0"/>
    <w:rsid w:val="00CA38FF"/>
    <w:rsid w:val="00CB4770"/>
    <w:rsid w:val="00CB59E3"/>
    <w:rsid w:val="00CB62DC"/>
    <w:rsid w:val="00CC327F"/>
    <w:rsid w:val="00CD0B55"/>
    <w:rsid w:val="00CD12B7"/>
    <w:rsid w:val="00CE016B"/>
    <w:rsid w:val="00CE144A"/>
    <w:rsid w:val="00CE215C"/>
    <w:rsid w:val="00CE548D"/>
    <w:rsid w:val="00CE5810"/>
    <w:rsid w:val="00CE79CB"/>
    <w:rsid w:val="00CF109C"/>
    <w:rsid w:val="00CF3781"/>
    <w:rsid w:val="00CF6D30"/>
    <w:rsid w:val="00D02C10"/>
    <w:rsid w:val="00D0308D"/>
    <w:rsid w:val="00D05D45"/>
    <w:rsid w:val="00D2220B"/>
    <w:rsid w:val="00D34E50"/>
    <w:rsid w:val="00D368BA"/>
    <w:rsid w:val="00D40C57"/>
    <w:rsid w:val="00D42552"/>
    <w:rsid w:val="00D43965"/>
    <w:rsid w:val="00D45E0C"/>
    <w:rsid w:val="00D56033"/>
    <w:rsid w:val="00D60CA6"/>
    <w:rsid w:val="00D778D5"/>
    <w:rsid w:val="00D873CE"/>
    <w:rsid w:val="00D87BE3"/>
    <w:rsid w:val="00D91725"/>
    <w:rsid w:val="00DB23AF"/>
    <w:rsid w:val="00DB3D39"/>
    <w:rsid w:val="00DC4E35"/>
    <w:rsid w:val="00DD0D94"/>
    <w:rsid w:val="00DD2C2C"/>
    <w:rsid w:val="00DD3994"/>
    <w:rsid w:val="00DD4304"/>
    <w:rsid w:val="00DD7BE9"/>
    <w:rsid w:val="00DF17AB"/>
    <w:rsid w:val="00E01239"/>
    <w:rsid w:val="00E0260D"/>
    <w:rsid w:val="00E113A9"/>
    <w:rsid w:val="00E13351"/>
    <w:rsid w:val="00E16A25"/>
    <w:rsid w:val="00E16E16"/>
    <w:rsid w:val="00E262E3"/>
    <w:rsid w:val="00E32D42"/>
    <w:rsid w:val="00E35501"/>
    <w:rsid w:val="00E37FAD"/>
    <w:rsid w:val="00E424CC"/>
    <w:rsid w:val="00E52DA8"/>
    <w:rsid w:val="00E546AF"/>
    <w:rsid w:val="00E54876"/>
    <w:rsid w:val="00E5622A"/>
    <w:rsid w:val="00E650C2"/>
    <w:rsid w:val="00E7147C"/>
    <w:rsid w:val="00E72AC7"/>
    <w:rsid w:val="00E801C7"/>
    <w:rsid w:val="00E86CE3"/>
    <w:rsid w:val="00E93F3F"/>
    <w:rsid w:val="00EA0D49"/>
    <w:rsid w:val="00EB062F"/>
    <w:rsid w:val="00EB39D3"/>
    <w:rsid w:val="00EC3336"/>
    <w:rsid w:val="00EC7C35"/>
    <w:rsid w:val="00ED07EC"/>
    <w:rsid w:val="00ED19FF"/>
    <w:rsid w:val="00ED1E9E"/>
    <w:rsid w:val="00ED2FBE"/>
    <w:rsid w:val="00EE3BC4"/>
    <w:rsid w:val="00EF383B"/>
    <w:rsid w:val="00F01951"/>
    <w:rsid w:val="00F1244F"/>
    <w:rsid w:val="00F22FC8"/>
    <w:rsid w:val="00F416EA"/>
    <w:rsid w:val="00F418C9"/>
    <w:rsid w:val="00F47B61"/>
    <w:rsid w:val="00F543F9"/>
    <w:rsid w:val="00F62B10"/>
    <w:rsid w:val="00F66211"/>
    <w:rsid w:val="00F66493"/>
    <w:rsid w:val="00F66701"/>
    <w:rsid w:val="00F66C23"/>
    <w:rsid w:val="00F828EF"/>
    <w:rsid w:val="00F92740"/>
    <w:rsid w:val="00F93AC0"/>
    <w:rsid w:val="00FB05E2"/>
    <w:rsid w:val="00FB48CD"/>
    <w:rsid w:val="00FD3395"/>
    <w:rsid w:val="00FD3D88"/>
    <w:rsid w:val="00FD55CC"/>
    <w:rsid w:val="00FE32AA"/>
    <w:rsid w:val="00FE3799"/>
    <w:rsid w:val="00FE43A8"/>
    <w:rsid w:val="00FE5CFF"/>
    <w:rsid w:val="00FF2232"/>
    <w:rsid w:val="00FF36D4"/>
    <w:rsid w:val="00FF5B3A"/>
    <w:rsid w:val="00FF766A"/>
    <w:rsid w:val="06F7D87A"/>
    <w:rsid w:val="08CA277A"/>
    <w:rsid w:val="0BC3C1B9"/>
    <w:rsid w:val="0EA102D0"/>
    <w:rsid w:val="165EFE6A"/>
    <w:rsid w:val="36BF0216"/>
    <w:rsid w:val="43B56E84"/>
    <w:rsid w:val="5A11181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368E8"/>
  <w15:docId w15:val="{E31A2A97-FDF2-4D0D-9CCE-0C743222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autoRedefine/>
    <w:qFormat/>
    <w:rsid w:val="009F7D5E"/>
    <w:pPr>
      <w:keepNext/>
      <w:widowControl w:val="0"/>
      <w:spacing w:before="120"/>
      <w:jc w:val="both"/>
      <w:outlineLvl w:val="0"/>
    </w:pPr>
    <w:rPr>
      <w:rFonts w:ascii="Times New (W1)" w:hAnsi="Times New (W1)"/>
      <w:b/>
      <w:szCs w:val="24"/>
      <w:u w:val="single"/>
    </w:rPr>
  </w:style>
  <w:style w:type="paragraph" w:styleId="Titolo2">
    <w:name w:val="heading 2"/>
    <w:basedOn w:val="Normale"/>
    <w:link w:val="Titolo2Carattere"/>
    <w:qFormat/>
    <w:pPr>
      <w:keepNext/>
      <w:outlineLvl w:val="1"/>
    </w:pPr>
    <w:rPr>
      <w:b/>
    </w:rPr>
  </w:style>
  <w:style w:type="paragraph" w:styleId="Titolo3">
    <w:name w:val="heading 3"/>
    <w:basedOn w:val="Normale"/>
    <w:link w:val="Titolo3Carattere"/>
    <w:qFormat/>
    <w:pPr>
      <w:keepNext/>
      <w:outlineLvl w:val="2"/>
    </w:pPr>
    <w:rPr>
      <w:b/>
      <w:lang w:val="x-none" w:eastAsia="x-none"/>
    </w:rPr>
  </w:style>
  <w:style w:type="paragraph" w:styleId="Titolo4">
    <w:name w:val="heading 4"/>
    <w:basedOn w:val="Normale"/>
    <w:qFormat/>
    <w:pPr>
      <w:keepNext/>
      <w:spacing w:before="240" w:after="60"/>
      <w:outlineLvl w:val="3"/>
    </w:pPr>
    <w:rPr>
      <w:rFonts w:ascii="Times New (W1)" w:hAnsi="Times New (W1)"/>
    </w:rPr>
  </w:style>
  <w:style w:type="paragraph" w:styleId="Titolo5">
    <w:name w:val="heading 5"/>
    <w:basedOn w:val="Normale"/>
    <w:qFormat/>
    <w:pPr>
      <w:spacing w:before="240" w:after="60"/>
      <w:outlineLvl w:val="4"/>
    </w:pPr>
    <w:rPr>
      <w:sz w:val="20"/>
      <w:lang w:val="en-US"/>
    </w:rPr>
  </w:style>
  <w:style w:type="paragraph" w:styleId="Titolo6">
    <w:name w:val="heading 6"/>
    <w:basedOn w:val="Normale"/>
    <w:qFormat/>
    <w:pPr>
      <w:spacing w:before="240" w:after="60"/>
      <w:outlineLvl w:val="5"/>
    </w:pPr>
    <w:rPr>
      <w:i/>
      <w:sz w:val="22"/>
      <w:lang w:val="en-US"/>
    </w:rPr>
  </w:style>
  <w:style w:type="paragraph" w:styleId="Titolo7">
    <w:name w:val="heading 7"/>
    <w:basedOn w:val="Normale"/>
    <w:qFormat/>
    <w:pPr>
      <w:spacing w:before="240" w:after="60"/>
      <w:outlineLvl w:val="6"/>
    </w:pPr>
    <w:rPr>
      <w:rFonts w:ascii="Arial" w:hAnsi="Arial"/>
      <w:sz w:val="20"/>
      <w:lang w:val="en-US"/>
    </w:rPr>
  </w:style>
  <w:style w:type="paragraph" w:styleId="Titolo8">
    <w:name w:val="heading 8"/>
    <w:basedOn w:val="Normale"/>
    <w:qFormat/>
    <w:pPr>
      <w:spacing w:before="240" w:after="60"/>
      <w:outlineLvl w:val="7"/>
    </w:pPr>
    <w:rPr>
      <w:rFonts w:ascii="Arial" w:hAnsi="Arial"/>
      <w:i/>
      <w:sz w:val="20"/>
      <w:lang w:val="en-US"/>
    </w:rPr>
  </w:style>
  <w:style w:type="paragraph" w:styleId="Titolo9">
    <w:name w:val="heading 9"/>
    <w:basedOn w:val="Normale"/>
    <w:qFormat/>
    <w:pPr>
      <w:spacing w:before="240" w:after="60"/>
      <w:outlineLvl w:val="8"/>
    </w:pPr>
    <w:rPr>
      <w:rFonts w:ascii="Arial" w:hAnsi="Arial"/>
      <w:b/>
      <w:i/>
      <w:sz w:val="1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qFormat/>
    <w:rsid w:val="00662BA4"/>
    <w:rPr>
      <w:b/>
      <w:sz w:val="24"/>
    </w:rPr>
  </w:style>
  <w:style w:type="character" w:customStyle="1" w:styleId="Titolo3Carattere">
    <w:name w:val="Titolo 3 Carattere"/>
    <w:link w:val="Titolo3"/>
    <w:qFormat/>
    <w:rsid w:val="003A394E"/>
    <w:rPr>
      <w:b/>
      <w:sz w:val="24"/>
      <w:lang w:val="x-none" w:eastAsia="x-none"/>
    </w:rPr>
  </w:style>
  <w:style w:type="character" w:styleId="Numeropagina">
    <w:name w:val="page number"/>
    <w:basedOn w:val="Carpredefinitoparagrafo"/>
    <w:semiHidden/>
    <w:qFormat/>
  </w:style>
  <w:style w:type="character" w:customStyle="1" w:styleId="CollegamentoInternet">
    <w:name w:val="Collegamento Internet"/>
    <w:uiPriority w:val="99"/>
    <w:rPr>
      <w:color w:val="0000FF"/>
      <w:u w:val="single"/>
    </w:rPr>
  </w:style>
  <w:style w:type="character" w:styleId="Collegamentovisitato">
    <w:name w:val="FollowedHyperlink"/>
    <w:uiPriority w:val="99"/>
    <w:semiHidden/>
    <w:qFormat/>
    <w:rPr>
      <w:color w:val="800080"/>
      <w:u w:val="single"/>
    </w:rPr>
  </w:style>
  <w:style w:type="character" w:styleId="Enfasigrassetto">
    <w:name w:val="Strong"/>
    <w:qFormat/>
    <w:rPr>
      <w:b/>
      <w:bCs/>
    </w:rPr>
  </w:style>
  <w:style w:type="character" w:customStyle="1" w:styleId="TestofumettoCarattere">
    <w:name w:val="Testo fumetto Carattere"/>
    <w:link w:val="Testofumetto"/>
    <w:uiPriority w:val="99"/>
    <w:semiHidden/>
    <w:qFormat/>
    <w:rsid w:val="00E80B54"/>
    <w:rPr>
      <w:rFonts w:ascii="Tahoma" w:hAnsi="Tahoma" w:cs="Tahoma"/>
      <w:sz w:val="16"/>
      <w:szCs w:val="16"/>
    </w:rPr>
  </w:style>
  <w:style w:type="character" w:customStyle="1" w:styleId="Titolo22Carattere">
    <w:name w:val="Titolo 22 Carattere"/>
    <w:link w:val="Titolo22"/>
    <w:qFormat/>
    <w:rsid w:val="00662BA4"/>
    <w:rPr>
      <w:b/>
      <w:sz w:val="24"/>
    </w:rPr>
  </w:style>
  <w:style w:type="character" w:customStyle="1" w:styleId="TestonotaapidipaginaCarattere">
    <w:name w:val="Testo nota a piè di pagina Carattere"/>
    <w:basedOn w:val="Carpredefinitoparagrafo"/>
    <w:link w:val="Testonotaapidipagina"/>
    <w:semiHidden/>
    <w:qFormat/>
    <w:rsid w:val="0002090B"/>
  </w:style>
  <w:style w:type="character" w:styleId="Rimandonotaapidipagina">
    <w:name w:val="footnote reference"/>
    <w:semiHidden/>
    <w:qFormat/>
    <w:rsid w:val="0002090B"/>
    <w:rPr>
      <w:vertAlign w:val="superscript"/>
    </w:rPr>
  </w:style>
  <w:style w:type="character" w:customStyle="1" w:styleId="st">
    <w:name w:val="st"/>
    <w:qFormat/>
    <w:rsid w:val="00D5505B"/>
  </w:style>
  <w:style w:type="character" w:styleId="Rimandocommento">
    <w:name w:val="annotation reference"/>
    <w:uiPriority w:val="99"/>
    <w:semiHidden/>
    <w:unhideWhenUsed/>
    <w:qFormat/>
    <w:rsid w:val="00E0313E"/>
    <w:rPr>
      <w:sz w:val="16"/>
      <w:szCs w:val="16"/>
    </w:rPr>
  </w:style>
  <w:style w:type="character" w:customStyle="1" w:styleId="TestocommentoCarattere">
    <w:name w:val="Testo commento Carattere"/>
    <w:basedOn w:val="Carpredefinitoparagrafo"/>
    <w:link w:val="Testocommento"/>
    <w:uiPriority w:val="99"/>
    <w:semiHidden/>
    <w:qFormat/>
    <w:rsid w:val="00E0313E"/>
  </w:style>
  <w:style w:type="character" w:customStyle="1" w:styleId="SoggettocommentoCarattere">
    <w:name w:val="Soggetto commento Carattere"/>
    <w:link w:val="Soggettocommento"/>
    <w:uiPriority w:val="99"/>
    <w:semiHidden/>
    <w:qFormat/>
    <w:rsid w:val="00E0313E"/>
    <w:rPr>
      <w:b/>
      <w:bCs/>
    </w:rPr>
  </w:style>
  <w:style w:type="character" w:customStyle="1" w:styleId="normaltextrun">
    <w:name w:val="normaltextrun"/>
    <w:basedOn w:val="Carpredefinitoparagrafo"/>
    <w:qFormat/>
    <w:rsid w:val="00827FB3"/>
  </w:style>
  <w:style w:type="character" w:customStyle="1" w:styleId="spellingerror">
    <w:name w:val="spellingerror"/>
    <w:basedOn w:val="Carpredefinitoparagrafo"/>
    <w:qFormat/>
    <w:rsid w:val="00827FB3"/>
  </w:style>
  <w:style w:type="character" w:customStyle="1" w:styleId="eop">
    <w:name w:val="eop"/>
    <w:basedOn w:val="Carpredefinitoparagrafo"/>
    <w:qFormat/>
    <w:rsid w:val="00827FB3"/>
  </w:style>
  <w:style w:type="character" w:styleId="Menzionenonrisolta">
    <w:name w:val="Unresolved Mention"/>
    <w:basedOn w:val="Carpredefinitoparagrafo"/>
    <w:uiPriority w:val="99"/>
    <w:semiHidden/>
    <w:unhideWhenUsed/>
    <w:qFormat/>
    <w:rsid w:val="008F1949"/>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color w:val="00000A"/>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widowControl w:val="0"/>
      <w:jc w:val="center"/>
    </w:pPr>
    <w:rPr>
      <w:rFonts w:ascii="Arial" w:hAnsi="Arial"/>
      <w:b/>
      <w:sz w:val="36"/>
      <w:lang w:val="en-US" w:eastAsia="en-US"/>
    </w:rPr>
  </w:style>
  <w:style w:type="paragraph" w:styleId="Corpotesto">
    <w:name w:val="Body Text"/>
    <w:basedOn w:val="Normale"/>
    <w:semiHidden/>
    <w:pPr>
      <w:spacing w:after="120"/>
    </w:pPr>
  </w:style>
  <w:style w:type="paragraph" w:styleId="Elenco">
    <w:name w:val="List"/>
    <w:basedOn w:val="Corpotesto"/>
    <w:rPr>
      <w:rFonts w:cs="Lucida Sans"/>
    </w:rPr>
  </w:style>
  <w:style w:type="paragraph" w:styleId="Didascalia">
    <w:name w:val="caption"/>
    <w:basedOn w:val="Normale"/>
    <w:qFormat/>
    <w:rsid w:val="0002090B"/>
    <w:pPr>
      <w:keepLines/>
      <w:spacing w:before="120" w:after="360" w:line="340" w:lineRule="atLeast"/>
      <w:jc w:val="center"/>
    </w:pPr>
    <w:rPr>
      <w:rFonts w:ascii="Arial" w:hAnsi="Arial"/>
      <w:b/>
      <w:sz w:val="20"/>
    </w:rPr>
  </w:style>
  <w:style w:type="paragraph" w:customStyle="1" w:styleId="Indice">
    <w:name w:val="Indice"/>
    <w:basedOn w:val="Normale"/>
    <w:qFormat/>
    <w:pPr>
      <w:suppressLineNumbers/>
    </w:pPr>
    <w:rPr>
      <w:rFonts w:cs="Lucida Sans"/>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customStyle="1" w:styleId="InfoBlue">
    <w:name w:val="InfoBlue"/>
    <w:basedOn w:val="Normale"/>
    <w:autoRedefine/>
    <w:qFormat/>
    <w:rsid w:val="00F43621"/>
    <w:pPr>
      <w:widowControl w:val="0"/>
      <w:spacing w:after="120" w:line="240" w:lineRule="atLeast"/>
    </w:pPr>
    <w:rPr>
      <w:i/>
      <w:color w:val="0000FF"/>
      <w:sz w:val="20"/>
    </w:rPr>
  </w:style>
  <w:style w:type="paragraph" w:styleId="Sommario2">
    <w:name w:val="toc 2"/>
    <w:basedOn w:val="Sommario1"/>
    <w:autoRedefine/>
    <w:uiPriority w:val="39"/>
    <w:pPr>
      <w:spacing w:before="0" w:after="0"/>
      <w:ind w:left="240"/>
    </w:pPr>
    <w:rPr>
      <w:b/>
      <w:bCs w:val="0"/>
      <w:smallCaps/>
    </w:rPr>
  </w:style>
  <w:style w:type="paragraph" w:styleId="Sommario1">
    <w:name w:val="toc 1"/>
    <w:basedOn w:val="Normale"/>
    <w:autoRedefine/>
    <w:uiPriority w:val="39"/>
    <w:rsid w:val="008712FD"/>
    <w:pPr>
      <w:spacing w:before="120" w:after="120"/>
    </w:pPr>
    <w:rPr>
      <w:bCs/>
      <w:caps/>
      <w:szCs w:val="24"/>
    </w:rPr>
  </w:style>
  <w:style w:type="paragraph" w:styleId="Indice1">
    <w:name w:val="index 1"/>
    <w:basedOn w:val="Normale"/>
    <w:semiHidden/>
    <w:qFormat/>
    <w:pPr>
      <w:jc w:val="both"/>
    </w:pPr>
    <w:rPr>
      <w:sz w:val="22"/>
    </w:rPr>
  </w:style>
  <w:style w:type="paragraph" w:styleId="Formuladichiusura">
    <w:name w:val="Closing"/>
    <w:basedOn w:val="Normale"/>
    <w:semiHidden/>
    <w:qFormat/>
    <w:pPr>
      <w:keepNext/>
      <w:spacing w:line="220" w:lineRule="atLeast"/>
    </w:pPr>
    <w:rPr>
      <w:rFonts w:ascii="Arial" w:hAnsi="Arial"/>
      <w:spacing w:val="-5"/>
      <w:sz w:val="20"/>
    </w:rPr>
  </w:style>
  <w:style w:type="paragraph" w:styleId="Rientrocorpodeltesto">
    <w:name w:val="Body Text Indent"/>
    <w:basedOn w:val="Normale"/>
    <w:semiHidden/>
    <w:pPr>
      <w:ind w:left="709"/>
    </w:pPr>
    <w:rPr>
      <w:i/>
      <w:iCs/>
      <w:color w:val="FF0000"/>
      <w:sz w:val="20"/>
    </w:rPr>
  </w:style>
  <w:style w:type="paragraph" w:styleId="Rientrocorpodeltesto2">
    <w:name w:val="Body Text Indent 2"/>
    <w:basedOn w:val="Normale"/>
    <w:semiHidden/>
    <w:qFormat/>
    <w:pPr>
      <w:ind w:left="120"/>
    </w:pPr>
    <w:rPr>
      <w:rFonts w:ascii="Courier New" w:hAnsi="Courier New" w:cs="Courier New"/>
      <w:sz w:val="18"/>
    </w:rPr>
  </w:style>
  <w:style w:type="paragraph" w:styleId="Rientrocorpodeltesto3">
    <w:name w:val="Body Text Indent 3"/>
    <w:basedOn w:val="Normale"/>
    <w:semiHidden/>
    <w:qFormat/>
    <w:pPr>
      <w:ind w:left="-284"/>
    </w:pPr>
    <w:rPr>
      <w:rFonts w:ascii="Courier New" w:hAnsi="Courier New" w:cs="Courier New"/>
      <w:sz w:val="18"/>
    </w:rPr>
  </w:style>
  <w:style w:type="paragraph" w:customStyle="1" w:styleId="Paragraph1">
    <w:name w:val="Paragraph1"/>
    <w:basedOn w:val="Normale"/>
    <w:qFormat/>
    <w:pPr>
      <w:widowControl w:val="0"/>
      <w:spacing w:before="80"/>
      <w:jc w:val="both"/>
    </w:pPr>
    <w:rPr>
      <w:sz w:val="20"/>
      <w:lang w:val="en-US" w:eastAsia="en-US"/>
    </w:rPr>
  </w:style>
  <w:style w:type="paragraph" w:styleId="Sommario3">
    <w:name w:val="toc 3"/>
    <w:basedOn w:val="Normale"/>
    <w:autoRedefine/>
    <w:uiPriority w:val="39"/>
    <w:pPr>
      <w:ind w:left="480"/>
    </w:pPr>
    <w:rPr>
      <w:i/>
      <w:iCs/>
      <w:szCs w:val="24"/>
    </w:rPr>
  </w:style>
  <w:style w:type="paragraph" w:styleId="Sommario4">
    <w:name w:val="toc 4"/>
    <w:basedOn w:val="Normale"/>
    <w:autoRedefine/>
    <w:uiPriority w:val="39"/>
    <w:pPr>
      <w:ind w:left="720"/>
    </w:pPr>
    <w:rPr>
      <w:szCs w:val="21"/>
    </w:rPr>
  </w:style>
  <w:style w:type="paragraph" w:styleId="Sommario5">
    <w:name w:val="toc 5"/>
    <w:basedOn w:val="Normale"/>
    <w:autoRedefine/>
    <w:uiPriority w:val="39"/>
    <w:pPr>
      <w:ind w:left="960"/>
    </w:pPr>
    <w:rPr>
      <w:szCs w:val="21"/>
    </w:rPr>
  </w:style>
  <w:style w:type="paragraph" w:styleId="Sommario6">
    <w:name w:val="toc 6"/>
    <w:basedOn w:val="Normale"/>
    <w:autoRedefine/>
    <w:uiPriority w:val="39"/>
    <w:pPr>
      <w:ind w:left="1200"/>
    </w:pPr>
    <w:rPr>
      <w:szCs w:val="21"/>
    </w:rPr>
  </w:style>
  <w:style w:type="paragraph" w:styleId="Sommario7">
    <w:name w:val="toc 7"/>
    <w:basedOn w:val="Normale"/>
    <w:autoRedefine/>
    <w:uiPriority w:val="39"/>
    <w:pPr>
      <w:ind w:left="1440"/>
    </w:pPr>
    <w:rPr>
      <w:szCs w:val="21"/>
    </w:rPr>
  </w:style>
  <w:style w:type="paragraph" w:styleId="Sommario8">
    <w:name w:val="toc 8"/>
    <w:basedOn w:val="Normale"/>
    <w:autoRedefine/>
    <w:uiPriority w:val="39"/>
    <w:pPr>
      <w:ind w:left="1680"/>
    </w:pPr>
    <w:rPr>
      <w:szCs w:val="21"/>
    </w:rPr>
  </w:style>
  <w:style w:type="paragraph" w:styleId="Sommario9">
    <w:name w:val="toc 9"/>
    <w:basedOn w:val="Normale"/>
    <w:autoRedefine/>
    <w:uiPriority w:val="39"/>
    <w:pPr>
      <w:ind w:left="1920"/>
    </w:pPr>
    <w:rPr>
      <w:szCs w:val="21"/>
    </w:rPr>
  </w:style>
  <w:style w:type="paragraph" w:styleId="Sottotitolo">
    <w:name w:val="Subtitle"/>
    <w:basedOn w:val="Normale"/>
    <w:qFormat/>
    <w:pPr>
      <w:jc w:val="center"/>
    </w:pPr>
    <w:rPr>
      <w:rFonts w:ascii="Arial" w:hAnsi="Arial" w:cs="Arial"/>
      <w:sz w:val="40"/>
    </w:rPr>
  </w:style>
  <w:style w:type="paragraph" w:styleId="Corpodeltesto2">
    <w:name w:val="Body Text 2"/>
    <w:basedOn w:val="Normale"/>
    <w:semiHidden/>
    <w:qFormat/>
    <w:rPr>
      <w:b/>
      <w:bCs/>
      <w:szCs w:val="24"/>
    </w:rPr>
  </w:style>
  <w:style w:type="paragraph" w:styleId="NormaleWeb">
    <w:name w:val="Normal (Web)"/>
    <w:basedOn w:val="Normale"/>
    <w:semiHidden/>
    <w:qFormat/>
    <w:pPr>
      <w:spacing w:beforeAutospacing="1" w:afterAutospacing="1"/>
    </w:pPr>
    <w:rPr>
      <w:rFonts w:ascii="Arial Unicode MS" w:eastAsia="Arial Unicode MS" w:hAnsi="Arial Unicode MS" w:cs="Arial Unicode MS"/>
      <w:szCs w:val="24"/>
    </w:rPr>
  </w:style>
  <w:style w:type="paragraph" w:customStyle="1" w:styleId="Body">
    <w:name w:val="Body"/>
    <w:basedOn w:val="Normale"/>
    <w:qFormat/>
    <w:pPr>
      <w:spacing w:before="120"/>
      <w:jc w:val="both"/>
    </w:pPr>
    <w:rPr>
      <w:rFonts w:ascii="Book Antiqua" w:hAnsi="Book Antiqua"/>
      <w:sz w:val="20"/>
      <w:lang w:val="en-US" w:eastAsia="en-US"/>
    </w:rPr>
  </w:style>
  <w:style w:type="paragraph" w:styleId="Corpodeltesto3">
    <w:name w:val="Body Text 3"/>
    <w:basedOn w:val="Normale"/>
    <w:semiHidden/>
    <w:qFormat/>
    <w:rPr>
      <w:u w:val="single"/>
    </w:rPr>
  </w:style>
  <w:style w:type="paragraph" w:styleId="Testofumetto">
    <w:name w:val="Balloon Text"/>
    <w:basedOn w:val="Normale"/>
    <w:link w:val="TestofumettoCarattere"/>
    <w:uiPriority w:val="99"/>
    <w:semiHidden/>
    <w:unhideWhenUsed/>
    <w:qFormat/>
    <w:rsid w:val="00E80B54"/>
    <w:rPr>
      <w:rFonts w:ascii="Tahoma" w:hAnsi="Tahoma"/>
      <w:sz w:val="16"/>
      <w:szCs w:val="16"/>
      <w:lang w:val="x-none" w:eastAsia="x-none"/>
    </w:rPr>
  </w:style>
  <w:style w:type="paragraph" w:customStyle="1" w:styleId="relazioni">
    <w:name w:val="relazioni"/>
    <w:basedOn w:val="Normale"/>
    <w:qFormat/>
    <w:rsid w:val="00766EC9"/>
    <w:pPr>
      <w:jc w:val="both"/>
    </w:pPr>
  </w:style>
  <w:style w:type="paragraph" w:customStyle="1" w:styleId="Default">
    <w:name w:val="Default"/>
    <w:qFormat/>
    <w:rsid w:val="00766EC9"/>
    <w:rPr>
      <w:color w:val="000000"/>
      <w:sz w:val="24"/>
      <w:szCs w:val="24"/>
    </w:rPr>
  </w:style>
  <w:style w:type="paragraph" w:customStyle="1" w:styleId="StilePrimariga05cm">
    <w:name w:val="Stile Prima riga:  05 cm"/>
    <w:basedOn w:val="Normale"/>
    <w:qFormat/>
    <w:rsid w:val="00662BA4"/>
    <w:pPr>
      <w:ind w:firstLine="284"/>
      <w:jc w:val="both"/>
    </w:pPr>
  </w:style>
  <w:style w:type="paragraph" w:customStyle="1" w:styleId="Titolo22">
    <w:name w:val="Titolo 22"/>
    <w:basedOn w:val="Titolo2"/>
    <w:link w:val="Titolo22Carattere"/>
    <w:qFormat/>
    <w:rsid w:val="00662BA4"/>
  </w:style>
  <w:style w:type="paragraph" w:styleId="Paragrafoelenco">
    <w:name w:val="List Paragraph"/>
    <w:aliases w:val="N_T3,Paragrafo elenco 2,lp1,Head 3,Elenco numerato,TGSol List Paragraph,TMS List Paragraph,Elenco Bullet point,Elenchi puntati,Elenco2,List Paragraph2,Bullet edison,List Paragraph3,List Paragraph4,FooterText,numbered"/>
    <w:basedOn w:val="Normale"/>
    <w:link w:val="ParagrafoelencoCarattere"/>
    <w:uiPriority w:val="34"/>
    <w:qFormat/>
    <w:rsid w:val="00662BA4"/>
    <w:pPr>
      <w:ind w:left="708"/>
    </w:pPr>
  </w:style>
  <w:style w:type="paragraph" w:styleId="Testonotaapidipagina">
    <w:name w:val="footnote text"/>
    <w:basedOn w:val="Normale"/>
    <w:link w:val="TestonotaapidipaginaCarattere"/>
  </w:style>
  <w:style w:type="paragraph" w:styleId="Testocommento">
    <w:name w:val="annotation text"/>
    <w:basedOn w:val="Normale"/>
    <w:link w:val="TestocommentoCarattere"/>
    <w:uiPriority w:val="99"/>
    <w:semiHidden/>
    <w:unhideWhenUsed/>
    <w:qFormat/>
    <w:rsid w:val="00E0313E"/>
    <w:rPr>
      <w:sz w:val="20"/>
    </w:rPr>
  </w:style>
  <w:style w:type="paragraph" w:styleId="Soggettocommento">
    <w:name w:val="annotation subject"/>
    <w:basedOn w:val="Testocommento"/>
    <w:link w:val="SoggettocommentoCarattere"/>
    <w:uiPriority w:val="99"/>
    <w:semiHidden/>
    <w:unhideWhenUsed/>
    <w:qFormat/>
    <w:rsid w:val="00E0313E"/>
    <w:rPr>
      <w:b/>
      <w:bCs/>
    </w:rPr>
  </w:style>
  <w:style w:type="table" w:styleId="Grigliatabella">
    <w:name w:val="Table Grid"/>
    <w:basedOn w:val="Tabellanormale"/>
    <w:uiPriority w:val="59"/>
    <w:rsid w:val="00ED6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media1-Colore1">
    <w:name w:val="Medium Grid 1 Accent 1"/>
    <w:basedOn w:val="Tabellanormale"/>
    <w:uiPriority w:val="67"/>
    <w:rsid w:val="00ED600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Revisione">
    <w:name w:val="Revision"/>
    <w:hidden/>
    <w:uiPriority w:val="99"/>
    <w:semiHidden/>
    <w:rsid w:val="00563187"/>
    <w:rPr>
      <w:sz w:val="24"/>
    </w:rPr>
  </w:style>
  <w:style w:type="character" w:customStyle="1" w:styleId="ParagrafoelencoCarattere">
    <w:name w:val="Paragrafo elenco Carattere"/>
    <w:aliases w:val="N_T3 Carattere,Paragrafo elenco 2 Carattere,lp1 Carattere,Head 3 Carattere,Elenco numerato Carattere,TGSol List Paragraph Carattere,TMS List Paragraph Carattere,Elenco Bullet point Carattere,Elenchi puntati Carattere"/>
    <w:basedOn w:val="Carpredefinitoparagrafo"/>
    <w:link w:val="Paragrafoelenco"/>
    <w:uiPriority w:val="34"/>
    <w:qFormat/>
    <w:rsid w:val="00C46E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A7A493B543D8D4C8030EB01DFFDB07A" ma:contentTypeVersion="2" ma:contentTypeDescription="Creare un nuovo documento." ma:contentTypeScope="" ma:versionID="7668215e2a7edc15de8f798b41d87f32">
  <xsd:schema xmlns:xsd="http://www.w3.org/2001/XMLSchema" xmlns:xs="http://www.w3.org/2001/XMLSchema" xmlns:p="http://schemas.microsoft.com/office/2006/metadata/properties" xmlns:ns2="dee44a84-ac08-4fe9-8841-6e219fa9072e" targetNamespace="http://schemas.microsoft.com/office/2006/metadata/properties" ma:root="true" ma:fieldsID="b23ea8b504690ba730c2850497af107f" ns2:_="">
    <xsd:import namespace="dee44a84-ac08-4fe9-8841-6e219fa907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44a84-ac08-4fe9-8841-6e219fa9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C54A15-BF41-4565-B26E-C856351F2E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3A8D8C-25C2-49DC-80DE-3607BCB6C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44a84-ac08-4fe9-8841-6e219fa90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0853FD-CE6D-49F9-A251-B88D8B85DE00}">
  <ds:schemaRefs>
    <ds:schemaRef ds:uri="http://schemas.openxmlformats.org/officeDocument/2006/bibliography"/>
  </ds:schemaRefs>
</ds:datastoreItem>
</file>

<file path=customXml/itemProps4.xml><?xml version="1.0" encoding="utf-8"?>
<ds:datastoreItem xmlns:ds="http://schemas.openxmlformats.org/officeDocument/2006/customXml" ds:itemID="{9BC27B08-9B41-41DC-850B-CE11A45FD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2930</Words>
  <Characters>16702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&lt;nome caso d'uso&gt;</vt:lpstr>
    </vt:vector>
  </TitlesOfParts>
  <Company>CSI-Piemonte</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&lt;nome caso d'uso&gt;</dc:title>
  <dc:subject>Turismo</dc:subject>
  <dc:creator>pegna</dc:creator>
  <cp:keywords/>
  <dc:description/>
  <cp:lastModifiedBy>INGARAMO Cristina 1846</cp:lastModifiedBy>
  <cp:revision>10</cp:revision>
  <cp:lastPrinted>2019-06-21T11:04:00Z</cp:lastPrinted>
  <dcterms:created xsi:type="dcterms:W3CDTF">2022-07-28T09:18:00Z</dcterms:created>
  <dcterms:modified xsi:type="dcterms:W3CDTF">2022-07-28T10:05:00Z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CSI-Piemonte</vt:lpwstr>
  </property>
  <property fmtid="{D5CDD505-2E9C-101B-9397-08002B2CF9AE}" pid="4" name="ContentTypeId">
    <vt:lpwstr>0x0101003A7A493B543D8D4C8030EB01DFFDB07A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