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36EC4" w14:textId="77777777" w:rsidR="00B940EA" w:rsidRPr="00396CFC" w:rsidRDefault="00B940EA" w:rsidP="00182F9A">
      <w:pPr>
        <w:rPr>
          <w:rFonts w:asciiTheme="minorHAnsi" w:hAnsiTheme="minorHAnsi" w:cstheme="minorHAnsi"/>
          <w:sz w:val="24"/>
          <w:szCs w:val="24"/>
        </w:rPr>
      </w:pPr>
    </w:p>
    <w:p w14:paraId="773D1BC8" w14:textId="77777777" w:rsidR="00B940EA" w:rsidRPr="00396CFC" w:rsidRDefault="00B940EA" w:rsidP="00182F9A">
      <w:pPr>
        <w:rPr>
          <w:rFonts w:asciiTheme="minorHAnsi" w:hAnsiTheme="minorHAnsi" w:cstheme="minorHAnsi"/>
          <w:sz w:val="24"/>
          <w:szCs w:val="24"/>
        </w:rPr>
      </w:pPr>
    </w:p>
    <w:p w14:paraId="7E5FCBE7" w14:textId="77777777" w:rsidR="00B940EA" w:rsidRPr="00396CFC" w:rsidRDefault="00B940EA" w:rsidP="00182F9A">
      <w:pPr>
        <w:rPr>
          <w:rFonts w:asciiTheme="minorHAnsi" w:hAnsiTheme="minorHAnsi" w:cstheme="minorHAnsi"/>
          <w:sz w:val="24"/>
          <w:szCs w:val="24"/>
        </w:rPr>
      </w:pPr>
    </w:p>
    <w:p w14:paraId="3C1E4DB0" w14:textId="77777777" w:rsidR="00B940EA" w:rsidRPr="00396CFC" w:rsidRDefault="00B940EA" w:rsidP="00182F9A">
      <w:pPr>
        <w:rPr>
          <w:rFonts w:asciiTheme="minorHAnsi" w:hAnsiTheme="minorHAnsi" w:cstheme="minorHAnsi"/>
          <w:sz w:val="24"/>
          <w:szCs w:val="24"/>
        </w:rPr>
      </w:pPr>
    </w:p>
    <w:p w14:paraId="71971AA6" w14:textId="77777777" w:rsidR="00B940EA" w:rsidRPr="00396CFC" w:rsidRDefault="00B940EA" w:rsidP="00182F9A">
      <w:pPr>
        <w:rPr>
          <w:rFonts w:asciiTheme="minorHAnsi" w:hAnsiTheme="minorHAnsi" w:cstheme="minorHAnsi"/>
          <w:sz w:val="24"/>
          <w:szCs w:val="24"/>
        </w:rPr>
      </w:pPr>
    </w:p>
    <w:p w14:paraId="4CE6379B" w14:textId="77777777" w:rsidR="00B940EA" w:rsidRPr="00396CFC" w:rsidRDefault="00B940EA" w:rsidP="00182F9A">
      <w:pPr>
        <w:rPr>
          <w:rFonts w:asciiTheme="minorHAnsi" w:hAnsiTheme="minorHAnsi" w:cstheme="minorHAnsi"/>
          <w:sz w:val="24"/>
          <w:szCs w:val="24"/>
        </w:rPr>
      </w:pPr>
    </w:p>
    <w:p w14:paraId="36F02554" w14:textId="77777777" w:rsidR="00554EBF" w:rsidRPr="00396CFC" w:rsidRDefault="00554EBF" w:rsidP="00182F9A">
      <w:pPr>
        <w:rPr>
          <w:rFonts w:asciiTheme="minorHAnsi" w:hAnsiTheme="minorHAnsi" w:cstheme="minorHAnsi"/>
          <w:sz w:val="24"/>
          <w:szCs w:val="24"/>
        </w:rPr>
      </w:pPr>
    </w:p>
    <w:p w14:paraId="35D4D032" w14:textId="77777777" w:rsidR="00C35743" w:rsidRPr="00396CFC" w:rsidRDefault="00C35743" w:rsidP="00182F9A">
      <w:pPr>
        <w:rPr>
          <w:rFonts w:asciiTheme="minorHAnsi" w:hAnsiTheme="minorHAnsi" w:cstheme="minorHAnsi"/>
          <w:sz w:val="24"/>
          <w:szCs w:val="24"/>
        </w:rPr>
      </w:pPr>
    </w:p>
    <w:p w14:paraId="4043EF59" w14:textId="77777777" w:rsidR="00C35743" w:rsidRPr="00396CFC" w:rsidRDefault="00C35743" w:rsidP="00182F9A">
      <w:pPr>
        <w:rPr>
          <w:rFonts w:asciiTheme="minorHAnsi" w:hAnsiTheme="minorHAnsi" w:cstheme="minorHAnsi"/>
          <w:sz w:val="24"/>
          <w:szCs w:val="24"/>
        </w:rPr>
      </w:pPr>
    </w:p>
    <w:p w14:paraId="0941F35D" w14:textId="77777777" w:rsidR="00B940EA" w:rsidRPr="00396CFC" w:rsidRDefault="00B940EA" w:rsidP="00182F9A">
      <w:pPr>
        <w:rPr>
          <w:rFonts w:asciiTheme="minorHAnsi" w:hAnsiTheme="minorHAnsi" w:cstheme="minorHAnsi"/>
          <w:sz w:val="24"/>
          <w:szCs w:val="24"/>
        </w:rPr>
      </w:pPr>
    </w:p>
    <w:p w14:paraId="4221FBF2" w14:textId="3EB3A1D2" w:rsidR="007243D9" w:rsidRPr="00A50C63" w:rsidRDefault="007243D9" w:rsidP="00182F9A">
      <w:pPr>
        <w:tabs>
          <w:tab w:val="left" w:pos="5670"/>
        </w:tabs>
        <w:jc w:val="center"/>
        <w:rPr>
          <w:rFonts w:asciiTheme="minorHAnsi" w:eastAsia="Arial" w:hAnsiTheme="minorHAnsi" w:cstheme="minorHAnsi"/>
          <w:b/>
          <w:color w:val="004494"/>
          <w:sz w:val="28"/>
          <w:szCs w:val="28"/>
        </w:rPr>
      </w:pPr>
      <w:r w:rsidRPr="00A50C63">
        <w:rPr>
          <w:rFonts w:asciiTheme="minorHAnsi" w:eastAsia="Arial" w:hAnsiTheme="minorHAnsi" w:cstheme="minorHAnsi"/>
          <w:b/>
          <w:color w:val="004494"/>
          <w:sz w:val="28"/>
          <w:szCs w:val="28"/>
        </w:rPr>
        <w:t>REGOLAMENTO</w:t>
      </w:r>
    </w:p>
    <w:p w14:paraId="2CCB3F7E" w14:textId="77777777" w:rsidR="00B940EA" w:rsidRPr="00A50C63" w:rsidRDefault="003B6801" w:rsidP="00182F9A">
      <w:pPr>
        <w:jc w:val="center"/>
        <w:rPr>
          <w:rFonts w:asciiTheme="minorHAnsi" w:eastAsia="Arial" w:hAnsiTheme="minorHAnsi" w:cstheme="minorHAnsi"/>
          <w:b/>
          <w:color w:val="004494"/>
          <w:sz w:val="28"/>
          <w:szCs w:val="28"/>
        </w:rPr>
      </w:pPr>
      <w:r w:rsidRPr="00A50C63">
        <w:rPr>
          <w:rFonts w:asciiTheme="minorHAnsi" w:eastAsia="Arial" w:hAnsiTheme="minorHAnsi" w:cstheme="minorHAnsi"/>
          <w:b/>
          <w:color w:val="004494"/>
          <w:sz w:val="28"/>
          <w:szCs w:val="28"/>
        </w:rPr>
        <w:t xml:space="preserve">IN MATERIA DI </w:t>
      </w:r>
      <w:r w:rsidR="0024045B" w:rsidRPr="00A50C63">
        <w:rPr>
          <w:rFonts w:asciiTheme="minorHAnsi" w:eastAsia="Arial" w:hAnsiTheme="minorHAnsi" w:cstheme="minorHAnsi"/>
          <w:b/>
          <w:color w:val="004494"/>
          <w:sz w:val="28"/>
          <w:szCs w:val="28"/>
        </w:rPr>
        <w:t>AP</w:t>
      </w:r>
      <w:r w:rsidR="00E93D3D" w:rsidRPr="00A50C63">
        <w:rPr>
          <w:rFonts w:asciiTheme="minorHAnsi" w:eastAsia="Arial" w:hAnsiTheme="minorHAnsi" w:cstheme="minorHAnsi"/>
          <w:b/>
          <w:color w:val="004494"/>
          <w:sz w:val="28"/>
          <w:szCs w:val="28"/>
        </w:rPr>
        <w:t>P</w:t>
      </w:r>
      <w:r w:rsidR="0024045B" w:rsidRPr="00A50C63">
        <w:rPr>
          <w:rFonts w:asciiTheme="minorHAnsi" w:eastAsia="Arial" w:hAnsiTheme="minorHAnsi" w:cstheme="minorHAnsi"/>
          <w:b/>
          <w:color w:val="004494"/>
          <w:sz w:val="28"/>
          <w:szCs w:val="28"/>
        </w:rPr>
        <w:t>ROVVIGIONAMENTI</w:t>
      </w:r>
    </w:p>
    <w:p w14:paraId="0C4F90AE" w14:textId="77777777" w:rsidR="007319F7" w:rsidRPr="00396CFC" w:rsidRDefault="007319F7" w:rsidP="00182F9A">
      <w:pPr>
        <w:jc w:val="center"/>
        <w:rPr>
          <w:rFonts w:asciiTheme="minorHAnsi" w:hAnsiTheme="minorHAnsi" w:cstheme="minorHAnsi"/>
          <w:sz w:val="24"/>
          <w:szCs w:val="24"/>
        </w:rPr>
      </w:pPr>
    </w:p>
    <w:p w14:paraId="636E16C3" w14:textId="77777777" w:rsidR="00B940EA" w:rsidRPr="00396CFC" w:rsidRDefault="00B940EA" w:rsidP="00182F9A">
      <w:pPr>
        <w:jc w:val="center"/>
        <w:rPr>
          <w:rFonts w:asciiTheme="minorHAnsi" w:hAnsiTheme="minorHAnsi" w:cstheme="minorHAnsi"/>
          <w:sz w:val="24"/>
          <w:szCs w:val="24"/>
        </w:rPr>
      </w:pPr>
    </w:p>
    <w:p w14:paraId="116C0F7C" w14:textId="77777777" w:rsidR="004B4141" w:rsidRPr="00396CFC" w:rsidRDefault="004B4141" w:rsidP="00182F9A">
      <w:pPr>
        <w:jc w:val="center"/>
        <w:rPr>
          <w:rFonts w:asciiTheme="minorHAnsi" w:hAnsiTheme="minorHAnsi" w:cstheme="minorHAnsi"/>
          <w:sz w:val="24"/>
          <w:szCs w:val="24"/>
        </w:rPr>
      </w:pPr>
    </w:p>
    <w:p w14:paraId="799AB6F3" w14:textId="77777777" w:rsidR="004B4141" w:rsidRPr="00396CFC" w:rsidRDefault="004B4141" w:rsidP="00182F9A">
      <w:pPr>
        <w:jc w:val="center"/>
        <w:rPr>
          <w:rFonts w:asciiTheme="minorHAnsi" w:hAnsiTheme="minorHAnsi" w:cstheme="minorHAnsi"/>
          <w:sz w:val="24"/>
          <w:szCs w:val="24"/>
        </w:rPr>
      </w:pPr>
    </w:p>
    <w:p w14:paraId="3F697D3E" w14:textId="77777777" w:rsidR="004B4141" w:rsidRPr="00396CFC" w:rsidRDefault="004B4141" w:rsidP="00182F9A">
      <w:pPr>
        <w:pStyle w:val="Default"/>
        <w:jc w:val="center"/>
        <w:rPr>
          <w:rFonts w:asciiTheme="minorHAnsi" w:hAnsiTheme="minorHAnsi" w:cstheme="minorHAnsi"/>
        </w:rPr>
      </w:pPr>
    </w:p>
    <w:p w14:paraId="45EAD797" w14:textId="77777777" w:rsidR="00E66CAC" w:rsidRPr="00396CFC" w:rsidRDefault="00E66CAC" w:rsidP="00E66CAC">
      <w:pPr>
        <w:pStyle w:val="Default"/>
        <w:jc w:val="both"/>
        <w:rPr>
          <w:rFonts w:asciiTheme="minorHAnsi" w:hAnsiTheme="minorHAnsi" w:cstheme="minorHAnsi"/>
          <w:i/>
        </w:rPr>
      </w:pPr>
      <w:r w:rsidRPr="00396CFC">
        <w:rPr>
          <w:rFonts w:asciiTheme="minorHAnsi" w:hAnsiTheme="minorHAnsi" w:cstheme="minorHAnsi"/>
          <w:i/>
        </w:rPr>
        <w:t>Entrata in vigore in data 26 aprile 2018, a seguito dell'approvazione da parte del Consiglio di Amministrazione nella seduta del 23 marzo 2018</w:t>
      </w:r>
    </w:p>
    <w:p w14:paraId="5D5D8D27" w14:textId="7816A684" w:rsidR="00E66CAC" w:rsidRPr="00396CFC" w:rsidRDefault="00E66CAC" w:rsidP="00E66CAC">
      <w:pPr>
        <w:pStyle w:val="Default"/>
        <w:jc w:val="both"/>
        <w:rPr>
          <w:rFonts w:asciiTheme="minorHAnsi" w:hAnsiTheme="minorHAnsi" w:cstheme="minorHAnsi"/>
          <w:i/>
        </w:rPr>
      </w:pPr>
      <w:r w:rsidRPr="00396CFC">
        <w:rPr>
          <w:rFonts w:asciiTheme="minorHAnsi" w:hAnsiTheme="minorHAnsi" w:cstheme="minorHAnsi"/>
          <w:i/>
        </w:rPr>
        <w:t>Versione aggiornata dal Direttore Generale in data 22 maggio 2018</w:t>
      </w:r>
    </w:p>
    <w:p w14:paraId="17FF1303" w14:textId="05D63BDE" w:rsidR="007A2AF5" w:rsidRPr="00396CFC" w:rsidRDefault="00DF595E" w:rsidP="00E66CAC">
      <w:pPr>
        <w:pStyle w:val="Default"/>
        <w:jc w:val="both"/>
        <w:rPr>
          <w:rFonts w:asciiTheme="minorHAnsi" w:hAnsiTheme="minorHAnsi" w:cstheme="minorHAnsi"/>
          <w:i/>
        </w:rPr>
      </w:pPr>
      <w:r w:rsidRPr="00396CFC">
        <w:rPr>
          <w:rFonts w:asciiTheme="minorHAnsi" w:hAnsiTheme="minorHAnsi" w:cstheme="minorHAnsi"/>
          <w:i/>
        </w:rPr>
        <w:t xml:space="preserve">Versione modificata entrata in vigore in data </w:t>
      </w:r>
      <w:r w:rsidR="00396CFC">
        <w:rPr>
          <w:rFonts w:asciiTheme="minorHAnsi" w:hAnsiTheme="minorHAnsi" w:cstheme="minorHAnsi"/>
          <w:i/>
        </w:rPr>
        <w:t>20 novembre 2019</w:t>
      </w:r>
      <w:r w:rsidRPr="00396CFC">
        <w:rPr>
          <w:rFonts w:asciiTheme="minorHAnsi" w:hAnsiTheme="minorHAnsi" w:cstheme="minorHAnsi"/>
          <w:i/>
        </w:rPr>
        <w:t>,</w:t>
      </w:r>
      <w:r w:rsidR="007A2AF5" w:rsidRPr="00396CFC">
        <w:rPr>
          <w:rFonts w:asciiTheme="minorHAnsi" w:hAnsiTheme="minorHAnsi" w:cstheme="minorHAnsi"/>
          <w:i/>
        </w:rPr>
        <w:t xml:space="preserve"> a seguito dell’approvazione da parte del Consiglio di Amministrazione</w:t>
      </w:r>
      <w:r w:rsidRPr="00396CFC">
        <w:rPr>
          <w:rFonts w:asciiTheme="minorHAnsi" w:hAnsiTheme="minorHAnsi" w:cstheme="minorHAnsi"/>
          <w:i/>
        </w:rPr>
        <w:t xml:space="preserve"> nella seduta del 18 ottobre 2019</w:t>
      </w:r>
    </w:p>
    <w:p w14:paraId="3DCB1F5E" w14:textId="3E2B0651" w:rsidR="002833DD" w:rsidRPr="00396CFC" w:rsidRDefault="002833DD" w:rsidP="002833DD">
      <w:pPr>
        <w:pStyle w:val="Default"/>
        <w:jc w:val="both"/>
        <w:rPr>
          <w:rFonts w:asciiTheme="minorHAnsi" w:hAnsiTheme="minorHAnsi" w:cstheme="minorHAnsi"/>
          <w:i/>
        </w:rPr>
      </w:pPr>
      <w:r w:rsidRPr="00396CFC">
        <w:rPr>
          <w:rFonts w:asciiTheme="minorHAnsi" w:hAnsiTheme="minorHAnsi" w:cstheme="minorHAnsi"/>
          <w:i/>
        </w:rPr>
        <w:t xml:space="preserve">Versione aggiornata dal Direttore Generale in data </w:t>
      </w:r>
      <w:r w:rsidR="00C42C54">
        <w:rPr>
          <w:rFonts w:asciiTheme="minorHAnsi" w:hAnsiTheme="minorHAnsi" w:cstheme="minorHAnsi"/>
          <w:i/>
        </w:rPr>
        <w:t xml:space="preserve">15 gennaio </w:t>
      </w:r>
      <w:bookmarkStart w:id="0" w:name="_GoBack"/>
      <w:bookmarkEnd w:id="0"/>
      <w:r>
        <w:rPr>
          <w:rFonts w:asciiTheme="minorHAnsi" w:hAnsiTheme="minorHAnsi" w:cstheme="minorHAnsi"/>
          <w:i/>
        </w:rPr>
        <w:t>2020</w:t>
      </w:r>
    </w:p>
    <w:p w14:paraId="570AB16F" w14:textId="13852BED" w:rsidR="00905722" w:rsidRPr="00396CFC" w:rsidRDefault="00905722" w:rsidP="00E66CAC">
      <w:pPr>
        <w:pStyle w:val="Default"/>
        <w:jc w:val="both"/>
        <w:rPr>
          <w:rFonts w:asciiTheme="minorHAnsi" w:hAnsiTheme="minorHAnsi" w:cstheme="minorHAnsi"/>
          <w:i/>
        </w:rPr>
      </w:pPr>
    </w:p>
    <w:p w14:paraId="7AEA7711" w14:textId="0F11CC00" w:rsidR="00691CDF" w:rsidRPr="00396CFC" w:rsidRDefault="00691CDF" w:rsidP="00182F9A">
      <w:pPr>
        <w:rPr>
          <w:rFonts w:asciiTheme="minorHAnsi" w:hAnsiTheme="minorHAnsi" w:cstheme="minorHAnsi"/>
          <w:i/>
          <w:iCs/>
          <w:color w:val="000000"/>
          <w:sz w:val="24"/>
          <w:szCs w:val="24"/>
          <w:lang w:eastAsia="it-IT"/>
        </w:rPr>
      </w:pPr>
    </w:p>
    <w:p w14:paraId="38CBE0A3" w14:textId="1CDD4B87" w:rsidR="00691CDF" w:rsidRPr="00396CFC" w:rsidRDefault="00691CDF" w:rsidP="00182F9A">
      <w:pPr>
        <w:rPr>
          <w:rFonts w:asciiTheme="minorHAnsi" w:hAnsiTheme="minorHAnsi" w:cstheme="minorHAnsi"/>
          <w:i/>
          <w:iCs/>
          <w:color w:val="000000"/>
          <w:sz w:val="24"/>
          <w:szCs w:val="24"/>
          <w:lang w:eastAsia="it-IT"/>
        </w:rPr>
      </w:pPr>
    </w:p>
    <w:p w14:paraId="70A7292C" w14:textId="77777777" w:rsidR="00691CDF" w:rsidRPr="00396CFC" w:rsidRDefault="00691CDF" w:rsidP="00182F9A">
      <w:pPr>
        <w:rPr>
          <w:rFonts w:asciiTheme="minorHAnsi" w:hAnsiTheme="minorHAnsi" w:cstheme="minorHAnsi"/>
          <w:sz w:val="24"/>
          <w:szCs w:val="24"/>
        </w:rPr>
        <w:sectPr w:rsidR="00691CDF" w:rsidRPr="00396CFC" w:rsidSect="00413681">
          <w:headerReference w:type="even" r:id="rId8"/>
          <w:headerReference w:type="default" r:id="rId9"/>
          <w:footerReference w:type="even" r:id="rId10"/>
          <w:footerReference w:type="default" r:id="rId11"/>
          <w:headerReference w:type="first" r:id="rId12"/>
          <w:footerReference w:type="first" r:id="rId13"/>
          <w:pgSz w:w="11906" w:h="16838"/>
          <w:pgMar w:top="2410" w:right="1418" w:bottom="1985" w:left="1985" w:header="0" w:footer="1134" w:gutter="0"/>
          <w:cols w:space="708"/>
          <w:titlePg/>
          <w:docGrid w:linePitch="360"/>
        </w:sectPr>
      </w:pPr>
    </w:p>
    <w:p w14:paraId="452C5E43" w14:textId="77777777" w:rsidR="002C1855" w:rsidRPr="00396CFC" w:rsidRDefault="002C1855" w:rsidP="002C1855">
      <w:pPr>
        <w:rPr>
          <w:rFonts w:asciiTheme="minorHAnsi" w:hAnsiTheme="minorHAnsi" w:cstheme="minorHAnsi"/>
          <w:sz w:val="24"/>
          <w:szCs w:val="24"/>
        </w:rPr>
      </w:pPr>
    </w:p>
    <w:p w14:paraId="515456F8" w14:textId="3ADCD6E2" w:rsidR="00EE71AD" w:rsidRPr="00A50C63" w:rsidRDefault="002C1855" w:rsidP="002C1855">
      <w:pPr>
        <w:pStyle w:val="Titolosommario"/>
        <w:rPr>
          <w:rFonts w:asciiTheme="minorHAnsi" w:hAnsiTheme="minorHAnsi" w:cstheme="minorHAnsi"/>
        </w:rPr>
      </w:pPr>
      <w:r w:rsidRPr="00A50C63">
        <w:rPr>
          <w:rFonts w:asciiTheme="minorHAnsi" w:hAnsiTheme="minorHAnsi" w:cstheme="minorHAnsi"/>
        </w:rPr>
        <w:t>Sommario</w:t>
      </w:r>
    </w:p>
    <w:p w14:paraId="69BA0774" w14:textId="77777777" w:rsidR="002C1855" w:rsidRPr="00396CFC" w:rsidRDefault="002C1855" w:rsidP="002C1855">
      <w:pPr>
        <w:rPr>
          <w:rFonts w:asciiTheme="minorHAnsi" w:hAnsiTheme="minorHAnsi" w:cstheme="minorHAnsi"/>
          <w:sz w:val="24"/>
          <w:szCs w:val="24"/>
          <w:lang w:eastAsia="it-IT"/>
        </w:rPr>
      </w:pPr>
    </w:p>
    <w:p w14:paraId="12EF4E67" w14:textId="7B8A1547" w:rsidR="00A50C63" w:rsidRPr="00A50C63" w:rsidRDefault="00EA130B">
      <w:pPr>
        <w:pStyle w:val="Sommario1"/>
        <w:rPr>
          <w:rFonts w:asciiTheme="minorHAnsi" w:eastAsiaTheme="minorEastAsia" w:hAnsiTheme="minorHAnsi" w:cstheme="minorHAnsi"/>
          <w:b w:val="0"/>
          <w:noProof/>
          <w:szCs w:val="24"/>
          <w:lang w:eastAsia="it-IT"/>
        </w:rPr>
      </w:pPr>
      <w:r w:rsidRPr="00A50C63">
        <w:rPr>
          <w:rFonts w:asciiTheme="minorHAnsi" w:hAnsiTheme="minorHAnsi" w:cstheme="minorHAnsi"/>
          <w:szCs w:val="24"/>
        </w:rPr>
        <w:fldChar w:fldCharType="begin"/>
      </w:r>
      <w:r w:rsidRPr="00A50C63">
        <w:rPr>
          <w:rFonts w:asciiTheme="minorHAnsi" w:hAnsiTheme="minorHAnsi" w:cstheme="minorHAnsi"/>
          <w:szCs w:val="24"/>
        </w:rPr>
        <w:instrText xml:space="preserve"> TOC \o "1-5" \h \z \u </w:instrText>
      </w:r>
      <w:r w:rsidRPr="00A50C63">
        <w:rPr>
          <w:rFonts w:asciiTheme="minorHAnsi" w:hAnsiTheme="minorHAnsi" w:cstheme="minorHAnsi"/>
          <w:szCs w:val="24"/>
        </w:rPr>
        <w:fldChar w:fldCharType="separate"/>
      </w:r>
      <w:hyperlink w:anchor="_Toc25229083" w:history="1">
        <w:r w:rsidR="00A50C63" w:rsidRPr="00A50C63">
          <w:rPr>
            <w:rStyle w:val="Collegamentoipertestuale"/>
            <w:rFonts w:asciiTheme="minorHAnsi" w:hAnsiTheme="minorHAnsi" w:cstheme="minorHAnsi"/>
            <w:smallCaps/>
            <w:noProof/>
            <w:szCs w:val="24"/>
          </w:rPr>
          <w:t>Disposizioni Generali</w:t>
        </w:r>
        <w:r w:rsidR="00A50C63" w:rsidRPr="00A50C63">
          <w:rPr>
            <w:rFonts w:asciiTheme="minorHAnsi" w:hAnsiTheme="minorHAnsi" w:cstheme="minorHAnsi"/>
            <w:noProof/>
            <w:webHidden/>
            <w:szCs w:val="24"/>
          </w:rPr>
          <w:tab/>
        </w:r>
        <w:r w:rsidR="00A50C63" w:rsidRPr="00A50C63">
          <w:rPr>
            <w:rFonts w:asciiTheme="minorHAnsi" w:hAnsiTheme="minorHAnsi" w:cstheme="minorHAnsi"/>
            <w:noProof/>
            <w:webHidden/>
            <w:szCs w:val="24"/>
          </w:rPr>
          <w:fldChar w:fldCharType="begin"/>
        </w:r>
        <w:r w:rsidR="00A50C63" w:rsidRPr="00A50C63">
          <w:rPr>
            <w:rFonts w:asciiTheme="minorHAnsi" w:hAnsiTheme="minorHAnsi" w:cstheme="minorHAnsi"/>
            <w:noProof/>
            <w:webHidden/>
            <w:szCs w:val="24"/>
          </w:rPr>
          <w:instrText xml:space="preserve"> PAGEREF _Toc25229083 \h </w:instrText>
        </w:r>
        <w:r w:rsidR="00A50C63" w:rsidRPr="00A50C63">
          <w:rPr>
            <w:rFonts w:asciiTheme="minorHAnsi" w:hAnsiTheme="minorHAnsi" w:cstheme="minorHAnsi"/>
            <w:noProof/>
            <w:webHidden/>
            <w:szCs w:val="24"/>
          </w:rPr>
        </w:r>
        <w:r w:rsidR="00A50C63" w:rsidRPr="00A50C63">
          <w:rPr>
            <w:rFonts w:asciiTheme="minorHAnsi" w:hAnsiTheme="minorHAnsi" w:cstheme="minorHAnsi"/>
            <w:noProof/>
            <w:webHidden/>
            <w:szCs w:val="24"/>
          </w:rPr>
          <w:fldChar w:fldCharType="separate"/>
        </w:r>
        <w:r w:rsidR="00A50C63" w:rsidRPr="00A50C63">
          <w:rPr>
            <w:rFonts w:asciiTheme="minorHAnsi" w:hAnsiTheme="minorHAnsi" w:cstheme="minorHAnsi"/>
            <w:noProof/>
            <w:webHidden/>
            <w:szCs w:val="24"/>
          </w:rPr>
          <w:t>4</w:t>
        </w:r>
        <w:r w:rsidR="00A50C63" w:rsidRPr="00A50C63">
          <w:rPr>
            <w:rFonts w:asciiTheme="minorHAnsi" w:hAnsiTheme="minorHAnsi" w:cstheme="minorHAnsi"/>
            <w:noProof/>
            <w:webHidden/>
            <w:szCs w:val="24"/>
          </w:rPr>
          <w:fldChar w:fldCharType="end"/>
        </w:r>
      </w:hyperlink>
    </w:p>
    <w:p w14:paraId="019F700E" w14:textId="5BD7B113" w:rsidR="00A50C63" w:rsidRPr="00A50C63" w:rsidRDefault="00C42C54">
      <w:pPr>
        <w:pStyle w:val="Sommario2"/>
        <w:rPr>
          <w:rFonts w:asciiTheme="minorHAnsi" w:eastAsiaTheme="minorEastAsia" w:hAnsiTheme="minorHAnsi" w:cstheme="minorHAnsi"/>
          <w:b w:val="0"/>
          <w:smallCaps w:val="0"/>
          <w:noProof/>
          <w:color w:val="auto"/>
          <w:sz w:val="24"/>
          <w:szCs w:val="24"/>
          <w:lang w:eastAsia="it-IT"/>
        </w:rPr>
      </w:pPr>
      <w:hyperlink w:anchor="_Toc25229084" w:history="1">
        <w:r w:rsidR="00A50C63" w:rsidRPr="00A50C63">
          <w:rPr>
            <w:rStyle w:val="Collegamentoipertestuale"/>
            <w:rFonts w:asciiTheme="minorHAnsi" w:hAnsiTheme="minorHAnsi" w:cstheme="minorHAnsi"/>
            <w:noProof/>
            <w:sz w:val="24"/>
            <w:szCs w:val="24"/>
          </w:rPr>
          <w:t>Art. 1 – Premessa</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_Toc25229084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4</w:t>
        </w:r>
        <w:r w:rsidR="00A50C63" w:rsidRPr="00A50C63">
          <w:rPr>
            <w:rFonts w:asciiTheme="minorHAnsi" w:hAnsiTheme="minorHAnsi" w:cstheme="minorHAnsi"/>
            <w:noProof/>
            <w:webHidden/>
            <w:sz w:val="24"/>
            <w:szCs w:val="24"/>
          </w:rPr>
          <w:fldChar w:fldCharType="end"/>
        </w:r>
      </w:hyperlink>
    </w:p>
    <w:p w14:paraId="5C9A8A1F" w14:textId="7B2D5369" w:rsidR="00A50C63" w:rsidRPr="00A50C63" w:rsidRDefault="00C42C54">
      <w:pPr>
        <w:pStyle w:val="Sommario2"/>
        <w:rPr>
          <w:rFonts w:asciiTheme="minorHAnsi" w:eastAsiaTheme="minorEastAsia" w:hAnsiTheme="minorHAnsi" w:cstheme="minorHAnsi"/>
          <w:b w:val="0"/>
          <w:smallCaps w:val="0"/>
          <w:noProof/>
          <w:color w:val="auto"/>
          <w:sz w:val="24"/>
          <w:szCs w:val="24"/>
          <w:lang w:eastAsia="it-IT"/>
        </w:rPr>
      </w:pPr>
      <w:hyperlink w:anchor="_Toc25229085" w:history="1">
        <w:r w:rsidR="00A50C63" w:rsidRPr="00A50C63">
          <w:rPr>
            <w:rStyle w:val="Collegamentoipertestuale"/>
            <w:rFonts w:asciiTheme="minorHAnsi" w:hAnsiTheme="minorHAnsi" w:cstheme="minorHAnsi"/>
            <w:noProof/>
            <w:sz w:val="24"/>
            <w:szCs w:val="24"/>
          </w:rPr>
          <w:t>Art. 2 - Normativa di riferimento</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_Toc25229085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6</w:t>
        </w:r>
        <w:r w:rsidR="00A50C63" w:rsidRPr="00A50C63">
          <w:rPr>
            <w:rFonts w:asciiTheme="minorHAnsi" w:hAnsiTheme="minorHAnsi" w:cstheme="minorHAnsi"/>
            <w:noProof/>
            <w:webHidden/>
            <w:sz w:val="24"/>
            <w:szCs w:val="24"/>
          </w:rPr>
          <w:fldChar w:fldCharType="end"/>
        </w:r>
      </w:hyperlink>
    </w:p>
    <w:p w14:paraId="2FB1BA94" w14:textId="429A1D6F" w:rsidR="00A50C63" w:rsidRPr="00A50C63" w:rsidRDefault="00C42C54">
      <w:pPr>
        <w:pStyle w:val="Sommario2"/>
        <w:rPr>
          <w:rFonts w:asciiTheme="minorHAnsi" w:eastAsiaTheme="minorEastAsia" w:hAnsiTheme="minorHAnsi" w:cstheme="minorHAnsi"/>
          <w:b w:val="0"/>
          <w:smallCaps w:val="0"/>
          <w:noProof/>
          <w:color w:val="auto"/>
          <w:sz w:val="24"/>
          <w:szCs w:val="24"/>
          <w:lang w:eastAsia="it-IT"/>
        </w:rPr>
      </w:pPr>
      <w:hyperlink w:anchor="_Toc25229086" w:history="1">
        <w:r w:rsidR="00A50C63" w:rsidRPr="00A50C63">
          <w:rPr>
            <w:rStyle w:val="Collegamentoipertestuale"/>
            <w:rFonts w:asciiTheme="minorHAnsi" w:hAnsiTheme="minorHAnsi" w:cstheme="minorHAnsi"/>
            <w:noProof/>
            <w:sz w:val="24"/>
            <w:szCs w:val="24"/>
          </w:rPr>
          <w:t>Art. 3 - Norme comuni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_Toc25229086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6</w:t>
        </w:r>
        <w:r w:rsidR="00A50C63" w:rsidRPr="00A50C63">
          <w:rPr>
            <w:rFonts w:asciiTheme="minorHAnsi" w:hAnsiTheme="minorHAnsi" w:cstheme="minorHAnsi"/>
            <w:noProof/>
            <w:webHidden/>
            <w:sz w:val="24"/>
            <w:szCs w:val="24"/>
          </w:rPr>
          <w:fldChar w:fldCharType="end"/>
        </w:r>
      </w:hyperlink>
    </w:p>
    <w:p w14:paraId="504F939C" w14:textId="702BFA51"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087" w:history="1">
        <w:r w:rsidR="00A50C63" w:rsidRPr="00A50C63">
          <w:rPr>
            <w:rStyle w:val="Collegamentoipertestuale"/>
            <w:rFonts w:asciiTheme="minorHAnsi" w:hAnsiTheme="minorHAnsi" w:cstheme="minorHAnsi"/>
            <w:noProof/>
            <w:sz w:val="24"/>
            <w:szCs w:val="24"/>
          </w:rPr>
          <w:t>Art. 3.1 - Limiti di importo e divieto di frazionamento</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_Toc25229087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6</w:t>
        </w:r>
        <w:r w:rsidR="00A50C63" w:rsidRPr="00A50C63">
          <w:rPr>
            <w:rFonts w:asciiTheme="minorHAnsi" w:hAnsiTheme="minorHAnsi" w:cstheme="minorHAnsi"/>
            <w:noProof/>
            <w:webHidden/>
            <w:sz w:val="24"/>
            <w:szCs w:val="24"/>
          </w:rPr>
          <w:fldChar w:fldCharType="end"/>
        </w:r>
      </w:hyperlink>
    </w:p>
    <w:p w14:paraId="17DEAB54" w14:textId="01EAC7E8"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088" w:history="1">
        <w:r w:rsidR="00A50C63" w:rsidRPr="00A50C63">
          <w:rPr>
            <w:rStyle w:val="Collegamentoipertestuale"/>
            <w:rFonts w:asciiTheme="minorHAnsi" w:hAnsiTheme="minorHAnsi" w:cstheme="minorHAnsi"/>
            <w:noProof/>
            <w:sz w:val="24"/>
            <w:szCs w:val="24"/>
          </w:rPr>
          <w:t>Art. 3.2 – Onere motivazionale nella determina a contrarre</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_Toc25229088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8</w:t>
        </w:r>
        <w:r w:rsidR="00A50C63" w:rsidRPr="00A50C63">
          <w:rPr>
            <w:rFonts w:asciiTheme="minorHAnsi" w:hAnsiTheme="minorHAnsi" w:cstheme="minorHAnsi"/>
            <w:noProof/>
            <w:webHidden/>
            <w:sz w:val="24"/>
            <w:szCs w:val="24"/>
          </w:rPr>
          <w:fldChar w:fldCharType="end"/>
        </w:r>
      </w:hyperlink>
    </w:p>
    <w:p w14:paraId="545F7F52" w14:textId="58B6E6DC"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089" w:history="1">
        <w:r w:rsidR="00A50C63" w:rsidRPr="00A50C63">
          <w:rPr>
            <w:rStyle w:val="Collegamentoipertestuale"/>
            <w:rFonts w:asciiTheme="minorHAnsi" w:hAnsiTheme="minorHAnsi" w:cstheme="minorHAnsi"/>
            <w:noProof/>
            <w:sz w:val="24"/>
            <w:szCs w:val="24"/>
          </w:rPr>
          <w:t>Art. 3.3 - Il principio di rotazione</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_Toc25229089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9</w:t>
        </w:r>
        <w:r w:rsidR="00A50C63" w:rsidRPr="00A50C63">
          <w:rPr>
            <w:rFonts w:asciiTheme="minorHAnsi" w:hAnsiTheme="minorHAnsi" w:cstheme="minorHAnsi"/>
            <w:noProof/>
            <w:webHidden/>
            <w:sz w:val="24"/>
            <w:szCs w:val="24"/>
          </w:rPr>
          <w:fldChar w:fldCharType="end"/>
        </w:r>
      </w:hyperlink>
    </w:p>
    <w:p w14:paraId="6EA44367" w14:textId="3BE7124E"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090" w:history="1">
        <w:r w:rsidR="00A50C63" w:rsidRPr="00A50C63">
          <w:rPr>
            <w:rStyle w:val="Collegamentoipertestuale"/>
            <w:rFonts w:asciiTheme="minorHAnsi" w:hAnsiTheme="minorHAnsi" w:cstheme="minorHAnsi"/>
            <w:noProof/>
            <w:sz w:val="24"/>
            <w:szCs w:val="24"/>
          </w:rPr>
          <w:t>Art. 3.4 - Pubblicità e comunicazioni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_Toc25229090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10</w:t>
        </w:r>
        <w:r w:rsidR="00A50C63" w:rsidRPr="00A50C63">
          <w:rPr>
            <w:rFonts w:asciiTheme="minorHAnsi" w:hAnsiTheme="minorHAnsi" w:cstheme="minorHAnsi"/>
            <w:noProof/>
            <w:webHidden/>
            <w:sz w:val="24"/>
            <w:szCs w:val="24"/>
          </w:rPr>
          <w:fldChar w:fldCharType="end"/>
        </w:r>
      </w:hyperlink>
    </w:p>
    <w:p w14:paraId="2EBAC5B9" w14:textId="53AE1A87"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091" w:history="1">
        <w:r w:rsidR="00A50C63" w:rsidRPr="00A50C63">
          <w:rPr>
            <w:rStyle w:val="Collegamentoipertestuale"/>
            <w:rFonts w:asciiTheme="minorHAnsi" w:hAnsiTheme="minorHAnsi" w:cstheme="minorHAnsi"/>
            <w:noProof/>
            <w:sz w:val="24"/>
            <w:szCs w:val="24"/>
          </w:rPr>
          <w:t>Art. 3.5 - Responsabile Unico del Procedimento</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_Toc25229091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11</w:t>
        </w:r>
        <w:r w:rsidR="00A50C63" w:rsidRPr="00A50C63">
          <w:rPr>
            <w:rFonts w:asciiTheme="minorHAnsi" w:hAnsiTheme="minorHAnsi" w:cstheme="minorHAnsi"/>
            <w:noProof/>
            <w:webHidden/>
            <w:sz w:val="24"/>
            <w:szCs w:val="24"/>
          </w:rPr>
          <w:fldChar w:fldCharType="end"/>
        </w:r>
      </w:hyperlink>
    </w:p>
    <w:p w14:paraId="4E40150F" w14:textId="3A64C224"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092" w:history="1">
        <w:r w:rsidR="00A50C63" w:rsidRPr="00A50C63">
          <w:rPr>
            <w:rStyle w:val="Collegamentoipertestuale"/>
            <w:rFonts w:asciiTheme="minorHAnsi" w:hAnsiTheme="minorHAnsi" w:cstheme="minorHAnsi"/>
            <w:noProof/>
            <w:sz w:val="24"/>
            <w:szCs w:val="24"/>
          </w:rPr>
          <w:t>Art. 3.6 – Direttore dell'Esecuzione del Contratto</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_Toc25229092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13</w:t>
        </w:r>
        <w:r w:rsidR="00A50C63" w:rsidRPr="00A50C63">
          <w:rPr>
            <w:rFonts w:asciiTheme="minorHAnsi" w:hAnsiTheme="minorHAnsi" w:cstheme="minorHAnsi"/>
            <w:noProof/>
            <w:webHidden/>
            <w:sz w:val="24"/>
            <w:szCs w:val="24"/>
          </w:rPr>
          <w:fldChar w:fldCharType="end"/>
        </w:r>
      </w:hyperlink>
    </w:p>
    <w:p w14:paraId="0B74CBE6" w14:textId="27532492" w:rsidR="00A50C63" w:rsidRPr="00A50C63" w:rsidRDefault="00C42C54">
      <w:pPr>
        <w:pStyle w:val="Sommario1"/>
        <w:rPr>
          <w:rFonts w:asciiTheme="minorHAnsi" w:eastAsiaTheme="minorEastAsia" w:hAnsiTheme="minorHAnsi" w:cstheme="minorHAnsi"/>
          <w:b w:val="0"/>
          <w:noProof/>
          <w:szCs w:val="24"/>
          <w:lang w:eastAsia="it-IT"/>
        </w:rPr>
      </w:pPr>
      <w:hyperlink w:anchor="_Toc25229093" w:history="1">
        <w:r w:rsidR="00A50C63" w:rsidRPr="00A50C63">
          <w:rPr>
            <w:rStyle w:val="Collegamentoipertestuale"/>
            <w:rFonts w:asciiTheme="minorHAnsi" w:hAnsiTheme="minorHAnsi" w:cstheme="minorHAnsi"/>
            <w:smallCaps/>
            <w:noProof/>
            <w:szCs w:val="24"/>
          </w:rPr>
          <w:t>Disposizioni sulle procedure di affidamento</w:t>
        </w:r>
        <w:r w:rsidR="00A50C63" w:rsidRPr="00A50C63">
          <w:rPr>
            <w:rFonts w:asciiTheme="minorHAnsi" w:hAnsiTheme="minorHAnsi" w:cstheme="minorHAnsi"/>
            <w:noProof/>
            <w:webHidden/>
            <w:szCs w:val="24"/>
          </w:rPr>
          <w:tab/>
        </w:r>
        <w:r w:rsidR="00A50C63" w:rsidRPr="00A50C63">
          <w:rPr>
            <w:rFonts w:asciiTheme="minorHAnsi" w:hAnsiTheme="minorHAnsi" w:cstheme="minorHAnsi"/>
            <w:noProof/>
            <w:webHidden/>
            <w:szCs w:val="24"/>
          </w:rPr>
          <w:fldChar w:fldCharType="begin"/>
        </w:r>
        <w:r w:rsidR="00A50C63" w:rsidRPr="00A50C63">
          <w:rPr>
            <w:rFonts w:asciiTheme="minorHAnsi" w:hAnsiTheme="minorHAnsi" w:cstheme="minorHAnsi"/>
            <w:noProof/>
            <w:webHidden/>
            <w:szCs w:val="24"/>
          </w:rPr>
          <w:instrText xml:space="preserve"> PAGEREF _Toc25229093 \h </w:instrText>
        </w:r>
        <w:r w:rsidR="00A50C63" w:rsidRPr="00A50C63">
          <w:rPr>
            <w:rFonts w:asciiTheme="minorHAnsi" w:hAnsiTheme="minorHAnsi" w:cstheme="minorHAnsi"/>
            <w:noProof/>
            <w:webHidden/>
            <w:szCs w:val="24"/>
          </w:rPr>
        </w:r>
        <w:r w:rsidR="00A50C63" w:rsidRPr="00A50C63">
          <w:rPr>
            <w:rFonts w:asciiTheme="minorHAnsi" w:hAnsiTheme="minorHAnsi" w:cstheme="minorHAnsi"/>
            <w:noProof/>
            <w:webHidden/>
            <w:szCs w:val="24"/>
          </w:rPr>
          <w:fldChar w:fldCharType="separate"/>
        </w:r>
        <w:r w:rsidR="00A50C63" w:rsidRPr="00A50C63">
          <w:rPr>
            <w:rFonts w:asciiTheme="minorHAnsi" w:hAnsiTheme="minorHAnsi" w:cstheme="minorHAnsi"/>
            <w:noProof/>
            <w:webHidden/>
            <w:szCs w:val="24"/>
          </w:rPr>
          <w:t>14</w:t>
        </w:r>
        <w:r w:rsidR="00A50C63" w:rsidRPr="00A50C63">
          <w:rPr>
            <w:rFonts w:asciiTheme="minorHAnsi" w:hAnsiTheme="minorHAnsi" w:cstheme="minorHAnsi"/>
            <w:noProof/>
            <w:webHidden/>
            <w:szCs w:val="24"/>
          </w:rPr>
          <w:fldChar w:fldCharType="end"/>
        </w:r>
      </w:hyperlink>
    </w:p>
    <w:p w14:paraId="1ABEFC2A" w14:textId="1F663CAC" w:rsidR="00A50C63" w:rsidRPr="00A50C63" w:rsidRDefault="00C42C54">
      <w:pPr>
        <w:pStyle w:val="Sommario2"/>
        <w:rPr>
          <w:rFonts w:asciiTheme="minorHAnsi" w:eastAsiaTheme="minorEastAsia" w:hAnsiTheme="minorHAnsi" w:cstheme="minorHAnsi"/>
          <w:b w:val="0"/>
          <w:smallCaps w:val="0"/>
          <w:noProof/>
          <w:color w:val="auto"/>
          <w:sz w:val="24"/>
          <w:szCs w:val="24"/>
          <w:lang w:eastAsia="it-IT"/>
        </w:rPr>
      </w:pPr>
      <w:hyperlink w:anchor="_Toc25229094" w:history="1">
        <w:r w:rsidR="00A50C63" w:rsidRPr="00A50C63">
          <w:rPr>
            <w:rStyle w:val="Collegamentoipertestuale"/>
            <w:rFonts w:asciiTheme="minorHAnsi" w:hAnsiTheme="minorHAnsi" w:cstheme="minorHAnsi"/>
            <w:noProof/>
            <w:sz w:val="24"/>
            <w:szCs w:val="24"/>
          </w:rPr>
          <w:t>Art. 4 – Fasi delle procedure di acquisto</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_Toc25229094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14</w:t>
        </w:r>
        <w:r w:rsidR="00A50C63" w:rsidRPr="00A50C63">
          <w:rPr>
            <w:rFonts w:asciiTheme="minorHAnsi" w:hAnsiTheme="minorHAnsi" w:cstheme="minorHAnsi"/>
            <w:noProof/>
            <w:webHidden/>
            <w:sz w:val="24"/>
            <w:szCs w:val="24"/>
          </w:rPr>
          <w:fldChar w:fldCharType="end"/>
        </w:r>
      </w:hyperlink>
    </w:p>
    <w:p w14:paraId="2BDCA748" w14:textId="1C0CC103" w:rsidR="00A50C63" w:rsidRPr="00A50C63" w:rsidRDefault="00C42C54">
      <w:pPr>
        <w:pStyle w:val="Sommario2"/>
        <w:rPr>
          <w:rFonts w:asciiTheme="minorHAnsi" w:eastAsiaTheme="minorEastAsia" w:hAnsiTheme="minorHAnsi" w:cstheme="minorHAnsi"/>
          <w:b w:val="0"/>
          <w:smallCaps w:val="0"/>
          <w:noProof/>
          <w:color w:val="auto"/>
          <w:sz w:val="24"/>
          <w:szCs w:val="24"/>
          <w:lang w:eastAsia="it-IT"/>
        </w:rPr>
      </w:pPr>
      <w:hyperlink w:anchor="_Toc25229095" w:history="1">
        <w:r w:rsidR="00A50C63" w:rsidRPr="00A50C63">
          <w:rPr>
            <w:rStyle w:val="Collegamentoipertestuale"/>
            <w:rFonts w:asciiTheme="minorHAnsi" w:hAnsiTheme="minorHAnsi" w:cstheme="minorHAnsi"/>
            <w:noProof/>
            <w:sz w:val="24"/>
            <w:szCs w:val="24"/>
          </w:rPr>
          <w:t>Art. 5 – Programmazione</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_Toc25229095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15</w:t>
        </w:r>
        <w:r w:rsidR="00A50C63" w:rsidRPr="00A50C63">
          <w:rPr>
            <w:rFonts w:asciiTheme="minorHAnsi" w:hAnsiTheme="minorHAnsi" w:cstheme="minorHAnsi"/>
            <w:noProof/>
            <w:webHidden/>
            <w:sz w:val="24"/>
            <w:szCs w:val="24"/>
          </w:rPr>
          <w:fldChar w:fldCharType="end"/>
        </w:r>
      </w:hyperlink>
    </w:p>
    <w:p w14:paraId="4B0A4EB2" w14:textId="55633488"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096" w:history="1">
        <w:r w:rsidR="00A50C63" w:rsidRPr="00A50C63">
          <w:rPr>
            <w:rStyle w:val="Collegamentoipertestuale"/>
            <w:rFonts w:asciiTheme="minorHAnsi" w:hAnsiTheme="minorHAnsi" w:cstheme="minorHAnsi"/>
            <w:noProof/>
            <w:sz w:val="24"/>
            <w:szCs w:val="24"/>
          </w:rPr>
          <w:t>Art. 5.1. Programmazione complessiva dei fabbisogni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_Toc25229096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15</w:t>
        </w:r>
        <w:r w:rsidR="00A50C63" w:rsidRPr="00A50C63">
          <w:rPr>
            <w:rFonts w:asciiTheme="minorHAnsi" w:hAnsiTheme="minorHAnsi" w:cstheme="minorHAnsi"/>
            <w:noProof/>
            <w:webHidden/>
            <w:sz w:val="24"/>
            <w:szCs w:val="24"/>
          </w:rPr>
          <w:fldChar w:fldCharType="end"/>
        </w:r>
      </w:hyperlink>
    </w:p>
    <w:p w14:paraId="6579DED3" w14:textId="084BF98E" w:rsidR="00A50C63" w:rsidRPr="00A50C63" w:rsidRDefault="00C42C54">
      <w:pPr>
        <w:pStyle w:val="Sommario4"/>
        <w:tabs>
          <w:tab w:val="right" w:leader="dot" w:pos="8494"/>
        </w:tabs>
        <w:rPr>
          <w:rFonts w:asciiTheme="minorHAnsi" w:eastAsiaTheme="minorEastAsia" w:hAnsiTheme="minorHAnsi" w:cstheme="minorHAnsi"/>
          <w:i w:val="0"/>
          <w:noProof/>
          <w:sz w:val="24"/>
          <w:szCs w:val="24"/>
          <w:lang w:eastAsia="it-IT"/>
        </w:rPr>
      </w:pPr>
      <w:hyperlink w:anchor="_Toc25229097" w:history="1">
        <w:r w:rsidR="00A50C63" w:rsidRPr="00A50C63">
          <w:rPr>
            <w:rStyle w:val="Collegamentoipertestuale"/>
            <w:rFonts w:asciiTheme="minorHAnsi" w:hAnsiTheme="minorHAnsi" w:cstheme="minorHAnsi"/>
            <w:noProof/>
            <w:sz w:val="24"/>
            <w:szCs w:val="24"/>
            <w:lang w:eastAsia="ar-SA"/>
          </w:rPr>
          <w:t>Art. 5.1.1. - Programmazione degli acquisti tecnologici – Acquisizione di prodotti e soluzioni software e attività volte alla prevenzione, riduzione del lock in e delle situazioni di infungibilità di beni e/o servizi.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_Toc25229097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18</w:t>
        </w:r>
        <w:r w:rsidR="00A50C63" w:rsidRPr="00A50C63">
          <w:rPr>
            <w:rFonts w:asciiTheme="minorHAnsi" w:hAnsiTheme="minorHAnsi" w:cstheme="minorHAnsi"/>
            <w:noProof/>
            <w:webHidden/>
            <w:sz w:val="24"/>
            <w:szCs w:val="24"/>
          </w:rPr>
          <w:fldChar w:fldCharType="end"/>
        </w:r>
      </w:hyperlink>
    </w:p>
    <w:p w14:paraId="0F662E88" w14:textId="34ADCED3" w:rsidR="00A50C63" w:rsidRPr="00A50C63" w:rsidRDefault="00C42C54">
      <w:pPr>
        <w:pStyle w:val="Sommario2"/>
        <w:rPr>
          <w:rFonts w:asciiTheme="minorHAnsi" w:eastAsiaTheme="minorEastAsia" w:hAnsiTheme="minorHAnsi" w:cstheme="minorHAnsi"/>
          <w:b w:val="0"/>
          <w:smallCaps w:val="0"/>
          <w:noProof/>
          <w:color w:val="auto"/>
          <w:sz w:val="24"/>
          <w:szCs w:val="24"/>
          <w:lang w:eastAsia="it-IT"/>
        </w:rPr>
      </w:pPr>
      <w:hyperlink w:anchor="_Toc25229098" w:history="1">
        <w:r w:rsidR="00A50C63" w:rsidRPr="00A50C63">
          <w:rPr>
            <w:rStyle w:val="Collegamentoipertestuale"/>
            <w:rFonts w:asciiTheme="minorHAnsi" w:hAnsiTheme="minorHAnsi" w:cstheme="minorHAnsi"/>
            <w:noProof/>
            <w:sz w:val="24"/>
            <w:szCs w:val="24"/>
          </w:rPr>
          <w:t>Art. 6- Progettazione</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_Toc25229098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18</w:t>
        </w:r>
        <w:r w:rsidR="00A50C63" w:rsidRPr="00A50C63">
          <w:rPr>
            <w:rFonts w:asciiTheme="minorHAnsi" w:hAnsiTheme="minorHAnsi" w:cstheme="minorHAnsi"/>
            <w:noProof/>
            <w:webHidden/>
            <w:sz w:val="24"/>
            <w:szCs w:val="24"/>
          </w:rPr>
          <w:fldChar w:fldCharType="end"/>
        </w:r>
      </w:hyperlink>
    </w:p>
    <w:p w14:paraId="5E13BDC5" w14:textId="5901725C"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099" w:history="1">
        <w:r w:rsidR="00A50C63" w:rsidRPr="00A50C63">
          <w:rPr>
            <w:rStyle w:val="Collegamentoipertestuale"/>
            <w:rFonts w:asciiTheme="minorHAnsi" w:hAnsiTheme="minorHAnsi" w:cstheme="minorHAnsi"/>
            <w:noProof/>
            <w:sz w:val="24"/>
            <w:szCs w:val="24"/>
          </w:rPr>
          <w:t>Art. 6.1 – Indagini di mercato</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_Toc25229099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19</w:t>
        </w:r>
        <w:r w:rsidR="00A50C63" w:rsidRPr="00A50C63">
          <w:rPr>
            <w:rFonts w:asciiTheme="minorHAnsi" w:hAnsiTheme="minorHAnsi" w:cstheme="minorHAnsi"/>
            <w:noProof/>
            <w:webHidden/>
            <w:sz w:val="24"/>
            <w:szCs w:val="24"/>
          </w:rPr>
          <w:fldChar w:fldCharType="end"/>
        </w:r>
      </w:hyperlink>
    </w:p>
    <w:p w14:paraId="36640868" w14:textId="779EE7CD" w:rsidR="00A50C63" w:rsidRPr="00A50C63" w:rsidRDefault="00C42C54">
      <w:pPr>
        <w:pStyle w:val="Sommario4"/>
        <w:tabs>
          <w:tab w:val="right" w:leader="dot" w:pos="8494"/>
        </w:tabs>
        <w:rPr>
          <w:rFonts w:asciiTheme="minorHAnsi" w:eastAsiaTheme="minorEastAsia" w:hAnsiTheme="minorHAnsi" w:cstheme="minorHAnsi"/>
          <w:i w:val="0"/>
          <w:noProof/>
          <w:sz w:val="24"/>
          <w:szCs w:val="24"/>
          <w:lang w:eastAsia="it-IT"/>
        </w:rPr>
      </w:pPr>
      <w:hyperlink w:anchor="_Toc25229100" w:history="1">
        <w:r w:rsidR="00A50C63" w:rsidRPr="00A50C63">
          <w:rPr>
            <w:rStyle w:val="Collegamentoipertestuale"/>
            <w:rFonts w:asciiTheme="minorHAnsi" w:hAnsiTheme="minorHAnsi" w:cstheme="minorHAnsi"/>
            <w:noProof/>
            <w:sz w:val="24"/>
            <w:szCs w:val="24"/>
          </w:rPr>
          <w:t>Art. 6.1.1 - Esplorativa informale di mercato preliminari all’affidamento diretto di importo inferiore a 40.000 euro ai sensi dell’art. 36, comma 2 lett. a) del D. Lgs. 50/2016 e s.m.i.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_Toc25229100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21</w:t>
        </w:r>
        <w:r w:rsidR="00A50C63" w:rsidRPr="00A50C63">
          <w:rPr>
            <w:rFonts w:asciiTheme="minorHAnsi" w:hAnsiTheme="minorHAnsi" w:cstheme="minorHAnsi"/>
            <w:noProof/>
            <w:webHidden/>
            <w:sz w:val="24"/>
            <w:szCs w:val="24"/>
          </w:rPr>
          <w:fldChar w:fldCharType="end"/>
        </w:r>
      </w:hyperlink>
    </w:p>
    <w:p w14:paraId="36A34F74" w14:textId="0410AD86" w:rsidR="00A50C63" w:rsidRPr="00A50C63" w:rsidRDefault="00C42C54">
      <w:pPr>
        <w:pStyle w:val="Sommario4"/>
        <w:tabs>
          <w:tab w:val="right" w:leader="dot" w:pos="8494"/>
        </w:tabs>
        <w:rPr>
          <w:rFonts w:asciiTheme="minorHAnsi" w:eastAsiaTheme="minorEastAsia" w:hAnsiTheme="minorHAnsi" w:cstheme="minorHAnsi"/>
          <w:i w:val="0"/>
          <w:noProof/>
          <w:sz w:val="24"/>
          <w:szCs w:val="24"/>
          <w:lang w:eastAsia="it-IT"/>
        </w:rPr>
      </w:pPr>
      <w:hyperlink w:anchor="_Toc25229101" w:history="1">
        <w:r w:rsidR="00A50C63" w:rsidRPr="00A50C63">
          <w:rPr>
            <w:rStyle w:val="Collegamentoipertestuale"/>
            <w:rFonts w:asciiTheme="minorHAnsi" w:hAnsiTheme="minorHAnsi" w:cstheme="minorHAnsi"/>
            <w:noProof/>
            <w:sz w:val="24"/>
            <w:szCs w:val="24"/>
          </w:rPr>
          <w:t>Art. 6.1.2 - Indagine di mercato volta all’individuazione degli operatori economici da invitare nelle procedure ai sensi dell’art. 36, comma 2 lett. b) del D. Lgs. 50/2016 e s.m.i.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_Toc25229101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22</w:t>
        </w:r>
        <w:r w:rsidR="00A50C63" w:rsidRPr="00A50C63">
          <w:rPr>
            <w:rFonts w:asciiTheme="minorHAnsi" w:hAnsiTheme="minorHAnsi" w:cstheme="minorHAnsi"/>
            <w:noProof/>
            <w:webHidden/>
            <w:sz w:val="24"/>
            <w:szCs w:val="24"/>
          </w:rPr>
          <w:fldChar w:fldCharType="end"/>
        </w:r>
      </w:hyperlink>
    </w:p>
    <w:p w14:paraId="322BEE88" w14:textId="2A3A4827"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102" w:history="1">
        <w:r w:rsidR="00A50C63" w:rsidRPr="00A50C63">
          <w:rPr>
            <w:rStyle w:val="Collegamentoipertestuale"/>
            <w:rFonts w:asciiTheme="minorHAnsi" w:hAnsiTheme="minorHAnsi" w:cstheme="minorHAnsi"/>
            <w:noProof/>
            <w:sz w:val="24"/>
            <w:szCs w:val="24"/>
          </w:rPr>
          <w:t>Art. 6.2 - Consultazione preliminare di mercato ai sensi dell’art. 66 del D. Lgs. 50/2016 e s.m.i.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_Toc25229102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23</w:t>
        </w:r>
        <w:r w:rsidR="00A50C63" w:rsidRPr="00A50C63">
          <w:rPr>
            <w:rFonts w:asciiTheme="minorHAnsi" w:hAnsiTheme="minorHAnsi" w:cstheme="minorHAnsi"/>
            <w:noProof/>
            <w:webHidden/>
            <w:sz w:val="24"/>
            <w:szCs w:val="24"/>
          </w:rPr>
          <w:fldChar w:fldCharType="end"/>
        </w:r>
      </w:hyperlink>
    </w:p>
    <w:p w14:paraId="5A6AA5A1" w14:textId="5E860C1D"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103" w:history="1">
        <w:r w:rsidR="00A50C63" w:rsidRPr="00A50C63">
          <w:rPr>
            <w:rStyle w:val="Collegamentoipertestuale"/>
            <w:rFonts w:asciiTheme="minorHAnsi" w:hAnsiTheme="minorHAnsi" w:cstheme="minorHAnsi"/>
            <w:noProof/>
            <w:sz w:val="24"/>
            <w:szCs w:val="24"/>
          </w:rPr>
          <w:t>Art. 6.3 - Nota di motivazione dell’approvvigionamento e documenti di gara</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_Toc25229103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23</w:t>
        </w:r>
        <w:r w:rsidR="00A50C63" w:rsidRPr="00A50C63">
          <w:rPr>
            <w:rFonts w:asciiTheme="minorHAnsi" w:hAnsiTheme="minorHAnsi" w:cstheme="minorHAnsi"/>
            <w:noProof/>
            <w:webHidden/>
            <w:sz w:val="24"/>
            <w:szCs w:val="24"/>
          </w:rPr>
          <w:fldChar w:fldCharType="end"/>
        </w:r>
      </w:hyperlink>
    </w:p>
    <w:p w14:paraId="4861039B" w14:textId="269F2CCD" w:rsidR="00A50C63" w:rsidRPr="00A50C63" w:rsidRDefault="00C42C54">
      <w:pPr>
        <w:pStyle w:val="Sommario2"/>
        <w:rPr>
          <w:rFonts w:asciiTheme="minorHAnsi" w:eastAsiaTheme="minorEastAsia" w:hAnsiTheme="minorHAnsi" w:cstheme="minorHAnsi"/>
          <w:b w:val="0"/>
          <w:smallCaps w:val="0"/>
          <w:noProof/>
          <w:color w:val="auto"/>
          <w:sz w:val="24"/>
          <w:szCs w:val="24"/>
          <w:lang w:eastAsia="it-IT"/>
        </w:rPr>
      </w:pPr>
      <w:hyperlink w:anchor="_Toc25229104" w:history="1">
        <w:r w:rsidR="00A50C63" w:rsidRPr="00A50C63">
          <w:rPr>
            <w:rStyle w:val="Collegamentoipertestuale"/>
            <w:rFonts w:asciiTheme="minorHAnsi" w:hAnsiTheme="minorHAnsi" w:cstheme="minorHAnsi"/>
            <w:noProof/>
            <w:sz w:val="24"/>
            <w:szCs w:val="24"/>
          </w:rPr>
          <w:t>Art. 7 - Fase di Approvvigionamento</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_Toc25229104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24</w:t>
        </w:r>
        <w:r w:rsidR="00A50C63" w:rsidRPr="00A50C63">
          <w:rPr>
            <w:rFonts w:asciiTheme="minorHAnsi" w:hAnsiTheme="minorHAnsi" w:cstheme="minorHAnsi"/>
            <w:noProof/>
            <w:webHidden/>
            <w:sz w:val="24"/>
            <w:szCs w:val="24"/>
          </w:rPr>
          <w:fldChar w:fldCharType="end"/>
        </w:r>
      </w:hyperlink>
    </w:p>
    <w:p w14:paraId="4CD41D49" w14:textId="558F1735"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105" w:history="1">
        <w:r w:rsidR="00A50C63" w:rsidRPr="00A50C63">
          <w:rPr>
            <w:rStyle w:val="Collegamentoipertestuale"/>
            <w:rFonts w:asciiTheme="minorHAnsi" w:hAnsiTheme="minorHAnsi" w:cstheme="minorHAnsi"/>
            <w:noProof/>
            <w:sz w:val="24"/>
            <w:szCs w:val="24"/>
          </w:rPr>
          <w:t>Art. 7.1 – Provvedimento di indizione (Determina a contrarre)</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_Toc25229105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25</w:t>
        </w:r>
        <w:r w:rsidR="00A50C63" w:rsidRPr="00A50C63">
          <w:rPr>
            <w:rFonts w:asciiTheme="minorHAnsi" w:hAnsiTheme="minorHAnsi" w:cstheme="minorHAnsi"/>
            <w:noProof/>
            <w:webHidden/>
            <w:sz w:val="24"/>
            <w:szCs w:val="24"/>
          </w:rPr>
          <w:fldChar w:fldCharType="end"/>
        </w:r>
      </w:hyperlink>
    </w:p>
    <w:p w14:paraId="00745A68" w14:textId="636F2B7C" w:rsidR="00A50C63" w:rsidRPr="00A50C63" w:rsidRDefault="00C42C54">
      <w:pPr>
        <w:pStyle w:val="Sommario4"/>
        <w:tabs>
          <w:tab w:val="right" w:leader="dot" w:pos="8494"/>
        </w:tabs>
        <w:rPr>
          <w:rFonts w:asciiTheme="minorHAnsi" w:eastAsiaTheme="minorEastAsia" w:hAnsiTheme="minorHAnsi" w:cstheme="minorHAnsi"/>
          <w:i w:val="0"/>
          <w:noProof/>
          <w:sz w:val="24"/>
          <w:szCs w:val="24"/>
          <w:lang w:eastAsia="it-IT"/>
        </w:rPr>
      </w:pPr>
      <w:hyperlink w:anchor="_Toc25229106" w:history="1">
        <w:r w:rsidR="00A50C63" w:rsidRPr="00A50C63">
          <w:rPr>
            <w:rStyle w:val="Collegamentoipertestuale"/>
            <w:rFonts w:asciiTheme="minorHAnsi" w:hAnsiTheme="minorHAnsi" w:cstheme="minorHAnsi"/>
            <w:noProof/>
            <w:sz w:val="24"/>
            <w:szCs w:val="24"/>
          </w:rPr>
          <w:t>Art. 7.1.1 – Affidamenti di importo inferiore a 40.000 euro ai sensi dell’art. 36, comma 2, lett a) del D. Lgs. 50/2016 e s.m.i.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_Toc25229106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27</w:t>
        </w:r>
        <w:r w:rsidR="00A50C63" w:rsidRPr="00A50C63">
          <w:rPr>
            <w:rFonts w:asciiTheme="minorHAnsi" w:hAnsiTheme="minorHAnsi" w:cstheme="minorHAnsi"/>
            <w:noProof/>
            <w:webHidden/>
            <w:sz w:val="24"/>
            <w:szCs w:val="24"/>
          </w:rPr>
          <w:fldChar w:fldCharType="end"/>
        </w:r>
      </w:hyperlink>
    </w:p>
    <w:p w14:paraId="0ABCF5F1" w14:textId="4434EDCF" w:rsidR="00A50C63" w:rsidRPr="00A50C63" w:rsidRDefault="00C42C54">
      <w:pPr>
        <w:pStyle w:val="Sommario4"/>
        <w:tabs>
          <w:tab w:val="right" w:leader="dot" w:pos="8494"/>
        </w:tabs>
        <w:rPr>
          <w:rFonts w:asciiTheme="minorHAnsi" w:eastAsiaTheme="minorEastAsia" w:hAnsiTheme="minorHAnsi" w:cstheme="minorHAnsi"/>
          <w:i w:val="0"/>
          <w:noProof/>
          <w:sz w:val="24"/>
          <w:szCs w:val="24"/>
          <w:lang w:eastAsia="it-IT"/>
        </w:rPr>
      </w:pPr>
      <w:hyperlink w:anchor="_Toc25229107" w:history="1">
        <w:r w:rsidR="00A50C63" w:rsidRPr="00A50C63">
          <w:rPr>
            <w:rStyle w:val="Collegamentoipertestuale"/>
            <w:rFonts w:asciiTheme="minorHAnsi" w:hAnsiTheme="minorHAnsi" w:cstheme="minorHAnsi"/>
            <w:noProof/>
            <w:sz w:val="24"/>
            <w:szCs w:val="24"/>
          </w:rPr>
          <w:t>Art. 7.1.2 – Affidamenti di importo pari o superiore a 40.000 euro ai sensi dell’art. 36, comma 2, lett. b) e comma 9 del D. Lgs. 50/2016 e s.m.i.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_Toc25229107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27</w:t>
        </w:r>
        <w:r w:rsidR="00A50C63" w:rsidRPr="00A50C63">
          <w:rPr>
            <w:rFonts w:asciiTheme="minorHAnsi" w:hAnsiTheme="minorHAnsi" w:cstheme="minorHAnsi"/>
            <w:noProof/>
            <w:webHidden/>
            <w:sz w:val="24"/>
            <w:szCs w:val="24"/>
          </w:rPr>
          <w:fldChar w:fldCharType="end"/>
        </w:r>
      </w:hyperlink>
    </w:p>
    <w:p w14:paraId="0E33CDD6" w14:textId="0E97D968"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108" w:history="1">
        <w:r w:rsidR="00A50C63" w:rsidRPr="00A50C63">
          <w:rPr>
            <w:rStyle w:val="Collegamentoipertestuale"/>
            <w:rFonts w:asciiTheme="minorHAnsi" w:hAnsiTheme="minorHAnsi" w:cstheme="minorHAnsi"/>
            <w:noProof/>
            <w:sz w:val="24"/>
            <w:szCs w:val="24"/>
          </w:rPr>
          <w:t>Art. 7.2 – Valutazione delle offerte ad opera delle Commissioni giudicatrici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_Toc25229108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28</w:t>
        </w:r>
        <w:r w:rsidR="00A50C63" w:rsidRPr="00A50C63">
          <w:rPr>
            <w:rFonts w:asciiTheme="minorHAnsi" w:hAnsiTheme="minorHAnsi" w:cstheme="minorHAnsi"/>
            <w:noProof/>
            <w:webHidden/>
            <w:sz w:val="24"/>
            <w:szCs w:val="24"/>
          </w:rPr>
          <w:fldChar w:fldCharType="end"/>
        </w:r>
      </w:hyperlink>
    </w:p>
    <w:p w14:paraId="746C3AF5" w14:textId="08C62C44"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109" w:history="1">
        <w:r w:rsidR="00A50C63" w:rsidRPr="00A50C63">
          <w:rPr>
            <w:rStyle w:val="Collegamentoipertestuale"/>
            <w:rFonts w:asciiTheme="minorHAnsi" w:hAnsiTheme="minorHAnsi" w:cstheme="minorHAnsi"/>
            <w:noProof/>
            <w:sz w:val="24"/>
            <w:szCs w:val="24"/>
          </w:rPr>
          <w:t>Art. 7.3 – Aggiudicazione, approvazione e termini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_Toc25229109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29</w:t>
        </w:r>
        <w:r w:rsidR="00A50C63" w:rsidRPr="00A50C63">
          <w:rPr>
            <w:rFonts w:asciiTheme="minorHAnsi" w:hAnsiTheme="minorHAnsi" w:cstheme="minorHAnsi"/>
            <w:noProof/>
            <w:webHidden/>
            <w:sz w:val="24"/>
            <w:szCs w:val="24"/>
          </w:rPr>
          <w:fldChar w:fldCharType="end"/>
        </w:r>
      </w:hyperlink>
    </w:p>
    <w:p w14:paraId="771EB1A3" w14:textId="176140AF"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110" w:history="1">
        <w:r w:rsidR="00A50C63" w:rsidRPr="00A50C63">
          <w:rPr>
            <w:rStyle w:val="Collegamentoipertestuale"/>
            <w:rFonts w:asciiTheme="minorHAnsi" w:hAnsiTheme="minorHAnsi" w:cstheme="minorHAnsi"/>
            <w:noProof/>
            <w:sz w:val="24"/>
            <w:szCs w:val="24"/>
          </w:rPr>
          <w:t>Art. 7.4 - Verifica dei requisiti degli operatori economici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_Toc25229110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30</w:t>
        </w:r>
        <w:r w:rsidR="00A50C63" w:rsidRPr="00A50C63">
          <w:rPr>
            <w:rFonts w:asciiTheme="minorHAnsi" w:hAnsiTheme="minorHAnsi" w:cstheme="minorHAnsi"/>
            <w:noProof/>
            <w:webHidden/>
            <w:sz w:val="24"/>
            <w:szCs w:val="24"/>
          </w:rPr>
          <w:fldChar w:fldCharType="end"/>
        </w:r>
      </w:hyperlink>
    </w:p>
    <w:p w14:paraId="6F91C0B5" w14:textId="706ABC7B" w:rsidR="00A50C63" w:rsidRPr="00A50C63" w:rsidRDefault="00C42C54">
      <w:pPr>
        <w:pStyle w:val="Sommario1"/>
        <w:rPr>
          <w:rFonts w:asciiTheme="minorHAnsi" w:eastAsiaTheme="minorEastAsia" w:hAnsiTheme="minorHAnsi" w:cstheme="minorHAnsi"/>
          <w:b w:val="0"/>
          <w:noProof/>
          <w:szCs w:val="24"/>
          <w:lang w:eastAsia="it-IT"/>
        </w:rPr>
      </w:pPr>
      <w:hyperlink w:anchor="_Toc25229111" w:history="1">
        <w:r w:rsidR="00A50C63" w:rsidRPr="00A50C63">
          <w:rPr>
            <w:rStyle w:val="Collegamentoipertestuale"/>
            <w:rFonts w:asciiTheme="minorHAnsi" w:hAnsiTheme="minorHAnsi" w:cstheme="minorHAnsi"/>
            <w:smallCaps/>
            <w:noProof/>
            <w:szCs w:val="24"/>
          </w:rPr>
          <w:t>Disposizioni sull’Esecuzione</w:t>
        </w:r>
        <w:r w:rsidR="00A50C63" w:rsidRPr="00A50C63">
          <w:rPr>
            <w:rFonts w:asciiTheme="minorHAnsi" w:hAnsiTheme="minorHAnsi" w:cstheme="minorHAnsi"/>
            <w:noProof/>
            <w:webHidden/>
            <w:szCs w:val="24"/>
          </w:rPr>
          <w:tab/>
        </w:r>
        <w:r w:rsidR="00A50C63" w:rsidRPr="00A50C63">
          <w:rPr>
            <w:rFonts w:asciiTheme="minorHAnsi" w:hAnsiTheme="minorHAnsi" w:cstheme="minorHAnsi"/>
            <w:noProof/>
            <w:webHidden/>
            <w:szCs w:val="24"/>
          </w:rPr>
          <w:fldChar w:fldCharType="begin"/>
        </w:r>
        <w:r w:rsidR="00A50C63" w:rsidRPr="00A50C63">
          <w:rPr>
            <w:rFonts w:asciiTheme="minorHAnsi" w:hAnsiTheme="minorHAnsi" w:cstheme="minorHAnsi"/>
            <w:noProof/>
            <w:webHidden/>
            <w:szCs w:val="24"/>
          </w:rPr>
          <w:instrText xml:space="preserve"> PAGEREF _Toc25229111 \h </w:instrText>
        </w:r>
        <w:r w:rsidR="00A50C63" w:rsidRPr="00A50C63">
          <w:rPr>
            <w:rFonts w:asciiTheme="minorHAnsi" w:hAnsiTheme="minorHAnsi" w:cstheme="minorHAnsi"/>
            <w:noProof/>
            <w:webHidden/>
            <w:szCs w:val="24"/>
          </w:rPr>
        </w:r>
        <w:r w:rsidR="00A50C63" w:rsidRPr="00A50C63">
          <w:rPr>
            <w:rFonts w:asciiTheme="minorHAnsi" w:hAnsiTheme="minorHAnsi" w:cstheme="minorHAnsi"/>
            <w:noProof/>
            <w:webHidden/>
            <w:szCs w:val="24"/>
          </w:rPr>
          <w:fldChar w:fldCharType="separate"/>
        </w:r>
        <w:r w:rsidR="00A50C63" w:rsidRPr="00A50C63">
          <w:rPr>
            <w:rFonts w:asciiTheme="minorHAnsi" w:hAnsiTheme="minorHAnsi" w:cstheme="minorHAnsi"/>
            <w:noProof/>
            <w:webHidden/>
            <w:szCs w:val="24"/>
          </w:rPr>
          <w:t>31</w:t>
        </w:r>
        <w:r w:rsidR="00A50C63" w:rsidRPr="00A50C63">
          <w:rPr>
            <w:rFonts w:asciiTheme="minorHAnsi" w:hAnsiTheme="minorHAnsi" w:cstheme="minorHAnsi"/>
            <w:noProof/>
            <w:webHidden/>
            <w:szCs w:val="24"/>
          </w:rPr>
          <w:fldChar w:fldCharType="end"/>
        </w:r>
      </w:hyperlink>
    </w:p>
    <w:p w14:paraId="459AE1C1" w14:textId="34E6DBCC" w:rsidR="00A50C63" w:rsidRPr="00A50C63" w:rsidRDefault="00C42C54">
      <w:pPr>
        <w:pStyle w:val="Sommario2"/>
        <w:rPr>
          <w:rFonts w:asciiTheme="minorHAnsi" w:eastAsiaTheme="minorEastAsia" w:hAnsiTheme="minorHAnsi" w:cstheme="minorHAnsi"/>
          <w:b w:val="0"/>
          <w:smallCaps w:val="0"/>
          <w:noProof/>
          <w:color w:val="auto"/>
          <w:sz w:val="24"/>
          <w:szCs w:val="24"/>
          <w:lang w:eastAsia="it-IT"/>
        </w:rPr>
      </w:pPr>
      <w:hyperlink w:anchor="_Toc25229112" w:history="1">
        <w:r w:rsidR="00A50C63" w:rsidRPr="00A50C63">
          <w:rPr>
            <w:rStyle w:val="Collegamentoipertestuale"/>
            <w:rFonts w:asciiTheme="minorHAnsi" w:hAnsiTheme="minorHAnsi" w:cstheme="minorHAnsi"/>
            <w:noProof/>
            <w:sz w:val="24"/>
            <w:szCs w:val="24"/>
          </w:rPr>
          <w:t>Art. 8 –fasi dell’esecuzione del contratto</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_Toc25229112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31</w:t>
        </w:r>
        <w:r w:rsidR="00A50C63" w:rsidRPr="00A50C63">
          <w:rPr>
            <w:rFonts w:asciiTheme="minorHAnsi" w:hAnsiTheme="minorHAnsi" w:cstheme="minorHAnsi"/>
            <w:noProof/>
            <w:webHidden/>
            <w:sz w:val="24"/>
            <w:szCs w:val="24"/>
          </w:rPr>
          <w:fldChar w:fldCharType="end"/>
        </w:r>
      </w:hyperlink>
    </w:p>
    <w:p w14:paraId="61D388A5" w14:textId="50EEDB50"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113" w:history="1">
        <w:r w:rsidR="00A50C63" w:rsidRPr="00A50C63">
          <w:rPr>
            <w:rStyle w:val="Collegamentoipertestuale"/>
            <w:rFonts w:asciiTheme="minorHAnsi" w:hAnsiTheme="minorHAnsi" w:cstheme="minorHAnsi"/>
            <w:noProof/>
            <w:sz w:val="24"/>
            <w:szCs w:val="24"/>
          </w:rPr>
          <w:t>Art. 8.1 – Stipula del contratto</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_Toc25229113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31</w:t>
        </w:r>
        <w:r w:rsidR="00A50C63" w:rsidRPr="00A50C63">
          <w:rPr>
            <w:rFonts w:asciiTheme="minorHAnsi" w:hAnsiTheme="minorHAnsi" w:cstheme="minorHAnsi"/>
            <w:noProof/>
            <w:webHidden/>
            <w:sz w:val="24"/>
            <w:szCs w:val="24"/>
          </w:rPr>
          <w:fldChar w:fldCharType="end"/>
        </w:r>
      </w:hyperlink>
    </w:p>
    <w:p w14:paraId="0B2E127D" w14:textId="7645BB4B" w:rsidR="00A50C63" w:rsidRPr="00A50C63" w:rsidRDefault="00C42C54">
      <w:pPr>
        <w:pStyle w:val="Sommario4"/>
        <w:tabs>
          <w:tab w:val="right" w:leader="dot" w:pos="8494"/>
        </w:tabs>
        <w:rPr>
          <w:rFonts w:asciiTheme="minorHAnsi" w:eastAsiaTheme="minorEastAsia" w:hAnsiTheme="minorHAnsi" w:cstheme="minorHAnsi"/>
          <w:i w:val="0"/>
          <w:noProof/>
          <w:sz w:val="24"/>
          <w:szCs w:val="24"/>
          <w:lang w:eastAsia="it-IT"/>
        </w:rPr>
      </w:pPr>
      <w:hyperlink w:anchor="_Toc25229114" w:history="1">
        <w:r w:rsidR="00A50C63" w:rsidRPr="00A50C63">
          <w:rPr>
            <w:rStyle w:val="Collegamentoipertestuale"/>
            <w:rFonts w:asciiTheme="minorHAnsi" w:hAnsiTheme="minorHAnsi" w:cstheme="minorHAnsi"/>
            <w:bCs/>
            <w:smallCaps/>
            <w:noProof/>
            <w:sz w:val="24"/>
            <w:szCs w:val="24"/>
          </w:rPr>
          <w:t>A</w:t>
        </w:r>
        <w:r w:rsidR="00A50C63" w:rsidRPr="00A50C63">
          <w:rPr>
            <w:rStyle w:val="Collegamentoipertestuale"/>
            <w:rFonts w:asciiTheme="minorHAnsi" w:hAnsiTheme="minorHAnsi" w:cstheme="minorHAnsi"/>
            <w:bCs/>
            <w:noProof/>
            <w:sz w:val="24"/>
            <w:szCs w:val="24"/>
          </w:rPr>
          <w:t>rt</w:t>
        </w:r>
        <w:r w:rsidR="00A50C63" w:rsidRPr="00A50C63">
          <w:rPr>
            <w:rStyle w:val="Collegamentoipertestuale"/>
            <w:rFonts w:asciiTheme="minorHAnsi" w:hAnsiTheme="minorHAnsi" w:cstheme="minorHAnsi"/>
            <w:bCs/>
            <w:smallCaps/>
            <w:noProof/>
            <w:sz w:val="24"/>
            <w:szCs w:val="24"/>
          </w:rPr>
          <w:t xml:space="preserve">. 8.1.1 – </w:t>
        </w:r>
        <w:r w:rsidR="00A50C63" w:rsidRPr="00A50C63">
          <w:rPr>
            <w:rStyle w:val="Collegamentoipertestuale"/>
            <w:rFonts w:asciiTheme="minorHAnsi" w:hAnsiTheme="minorHAnsi" w:cstheme="minorHAnsi"/>
            <w:noProof/>
            <w:sz w:val="24"/>
            <w:szCs w:val="24"/>
          </w:rPr>
          <w:t>Avvio dell’esecuzione del contratto</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_Toc25229114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32</w:t>
        </w:r>
        <w:r w:rsidR="00A50C63" w:rsidRPr="00A50C63">
          <w:rPr>
            <w:rFonts w:asciiTheme="minorHAnsi" w:hAnsiTheme="minorHAnsi" w:cstheme="minorHAnsi"/>
            <w:noProof/>
            <w:webHidden/>
            <w:sz w:val="24"/>
            <w:szCs w:val="24"/>
          </w:rPr>
          <w:fldChar w:fldCharType="end"/>
        </w:r>
      </w:hyperlink>
    </w:p>
    <w:p w14:paraId="0187F226" w14:textId="7FACB796"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115" w:history="1">
        <w:r w:rsidR="00A50C63" w:rsidRPr="00A50C63">
          <w:rPr>
            <w:rStyle w:val="Collegamentoipertestuale"/>
            <w:rFonts w:asciiTheme="minorHAnsi" w:hAnsiTheme="minorHAnsi" w:cstheme="minorHAnsi"/>
            <w:noProof/>
            <w:sz w:val="24"/>
            <w:szCs w:val="24"/>
          </w:rPr>
          <w:t>Art. 8.2 – Opzioni, Modifiche e Varianti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_Toc25229115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32</w:t>
        </w:r>
        <w:r w:rsidR="00A50C63" w:rsidRPr="00A50C63">
          <w:rPr>
            <w:rFonts w:asciiTheme="minorHAnsi" w:hAnsiTheme="minorHAnsi" w:cstheme="minorHAnsi"/>
            <w:noProof/>
            <w:webHidden/>
            <w:sz w:val="24"/>
            <w:szCs w:val="24"/>
          </w:rPr>
          <w:fldChar w:fldCharType="end"/>
        </w:r>
      </w:hyperlink>
    </w:p>
    <w:p w14:paraId="576139C6" w14:textId="76A77B49" w:rsidR="00A50C63" w:rsidRPr="00A50C63" w:rsidRDefault="00C42C54">
      <w:pPr>
        <w:pStyle w:val="Sommario4"/>
        <w:tabs>
          <w:tab w:val="right" w:leader="dot" w:pos="8494"/>
        </w:tabs>
        <w:rPr>
          <w:rFonts w:asciiTheme="minorHAnsi" w:eastAsiaTheme="minorEastAsia" w:hAnsiTheme="minorHAnsi" w:cstheme="minorHAnsi"/>
          <w:i w:val="0"/>
          <w:noProof/>
          <w:sz w:val="24"/>
          <w:szCs w:val="24"/>
          <w:lang w:eastAsia="it-IT"/>
        </w:rPr>
      </w:pPr>
      <w:hyperlink w:anchor="_Toc25229116" w:history="1">
        <w:r w:rsidR="00A50C63" w:rsidRPr="00A50C63">
          <w:rPr>
            <w:rStyle w:val="Collegamentoipertestuale"/>
            <w:rFonts w:asciiTheme="minorHAnsi" w:hAnsiTheme="minorHAnsi" w:cstheme="minorHAnsi"/>
            <w:noProof/>
            <w:sz w:val="24"/>
            <w:szCs w:val="24"/>
          </w:rPr>
          <w:t>Art. 8.2.1 - Opzioni qualitative e quantitative contrattuali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_Toc25229116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33</w:t>
        </w:r>
        <w:r w:rsidR="00A50C63" w:rsidRPr="00A50C63">
          <w:rPr>
            <w:rFonts w:asciiTheme="minorHAnsi" w:hAnsiTheme="minorHAnsi" w:cstheme="minorHAnsi"/>
            <w:noProof/>
            <w:webHidden/>
            <w:sz w:val="24"/>
            <w:szCs w:val="24"/>
          </w:rPr>
          <w:fldChar w:fldCharType="end"/>
        </w:r>
      </w:hyperlink>
    </w:p>
    <w:p w14:paraId="47F253F2" w14:textId="0D00F8D0" w:rsidR="00A50C63" w:rsidRPr="00A50C63" w:rsidRDefault="00C42C54">
      <w:pPr>
        <w:pStyle w:val="Sommario4"/>
        <w:tabs>
          <w:tab w:val="right" w:leader="dot" w:pos="8494"/>
        </w:tabs>
        <w:rPr>
          <w:rFonts w:asciiTheme="minorHAnsi" w:eastAsiaTheme="minorEastAsia" w:hAnsiTheme="minorHAnsi" w:cstheme="minorHAnsi"/>
          <w:i w:val="0"/>
          <w:noProof/>
          <w:sz w:val="24"/>
          <w:szCs w:val="24"/>
          <w:lang w:eastAsia="it-IT"/>
        </w:rPr>
      </w:pPr>
      <w:hyperlink w:anchor="_Toc25229117" w:history="1">
        <w:r w:rsidR="00A50C63" w:rsidRPr="00A50C63">
          <w:rPr>
            <w:rStyle w:val="Collegamentoipertestuale"/>
            <w:rFonts w:asciiTheme="minorHAnsi" w:hAnsiTheme="minorHAnsi" w:cstheme="minorHAnsi"/>
            <w:noProof/>
            <w:sz w:val="24"/>
            <w:szCs w:val="24"/>
          </w:rPr>
          <w:t>Art. 8.2.2 - Rinnovo</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_Toc25229117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34</w:t>
        </w:r>
        <w:r w:rsidR="00A50C63" w:rsidRPr="00A50C63">
          <w:rPr>
            <w:rFonts w:asciiTheme="minorHAnsi" w:hAnsiTheme="minorHAnsi" w:cstheme="minorHAnsi"/>
            <w:noProof/>
            <w:webHidden/>
            <w:sz w:val="24"/>
            <w:szCs w:val="24"/>
          </w:rPr>
          <w:fldChar w:fldCharType="end"/>
        </w:r>
      </w:hyperlink>
    </w:p>
    <w:p w14:paraId="368B4940" w14:textId="20ED8F22"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118" w:history="1">
        <w:r w:rsidR="00A50C63" w:rsidRPr="00A50C63">
          <w:rPr>
            <w:rStyle w:val="Collegamentoipertestuale"/>
            <w:rFonts w:asciiTheme="minorHAnsi" w:hAnsiTheme="minorHAnsi" w:cstheme="minorHAnsi"/>
            <w:noProof/>
            <w:sz w:val="24"/>
            <w:szCs w:val="24"/>
          </w:rPr>
          <w:t>Art. 8.3 – Certificati di pagamento</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_Toc25229118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35</w:t>
        </w:r>
        <w:r w:rsidR="00A50C63" w:rsidRPr="00A50C63">
          <w:rPr>
            <w:rFonts w:asciiTheme="minorHAnsi" w:hAnsiTheme="minorHAnsi" w:cstheme="minorHAnsi"/>
            <w:noProof/>
            <w:webHidden/>
            <w:sz w:val="24"/>
            <w:szCs w:val="24"/>
          </w:rPr>
          <w:fldChar w:fldCharType="end"/>
        </w:r>
      </w:hyperlink>
    </w:p>
    <w:p w14:paraId="1885EA07" w14:textId="1EDB1CFD" w:rsidR="00A50C63" w:rsidRPr="00A50C63" w:rsidRDefault="00C42C54">
      <w:pPr>
        <w:pStyle w:val="Sommario3"/>
        <w:tabs>
          <w:tab w:val="right" w:leader="dot" w:pos="8494"/>
        </w:tabs>
        <w:rPr>
          <w:rFonts w:asciiTheme="minorHAnsi" w:hAnsiTheme="minorHAnsi" w:cstheme="minorHAnsi"/>
          <w:i w:val="0"/>
          <w:noProof/>
          <w:sz w:val="24"/>
          <w:szCs w:val="24"/>
        </w:rPr>
      </w:pPr>
      <w:hyperlink w:anchor="_Toc25229119" w:history="1">
        <w:r w:rsidR="00A50C63" w:rsidRPr="00A50C63">
          <w:rPr>
            <w:rStyle w:val="Collegamentoipertestuale"/>
            <w:rFonts w:asciiTheme="minorHAnsi" w:hAnsiTheme="minorHAnsi" w:cstheme="minorHAnsi"/>
            <w:noProof/>
            <w:sz w:val="24"/>
            <w:szCs w:val="24"/>
          </w:rPr>
          <w:t>Art. 8.4 – Collaudo, verifica di conformità o certificato di regolare esecuzione</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_Toc25229119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35</w:t>
        </w:r>
        <w:r w:rsidR="00A50C63" w:rsidRPr="00A50C63">
          <w:rPr>
            <w:rFonts w:asciiTheme="minorHAnsi" w:hAnsiTheme="minorHAnsi" w:cstheme="minorHAnsi"/>
            <w:noProof/>
            <w:webHidden/>
            <w:sz w:val="24"/>
            <w:szCs w:val="24"/>
          </w:rPr>
          <w:fldChar w:fldCharType="end"/>
        </w:r>
      </w:hyperlink>
    </w:p>
    <w:p w14:paraId="646FD6D9" w14:textId="4F6344FA" w:rsidR="00A50C63" w:rsidRPr="00A50C63" w:rsidRDefault="00C42C54">
      <w:pPr>
        <w:pStyle w:val="Sommario1"/>
        <w:rPr>
          <w:rFonts w:asciiTheme="minorHAnsi" w:eastAsiaTheme="minorEastAsia" w:hAnsiTheme="minorHAnsi" w:cstheme="minorHAnsi"/>
          <w:b w:val="0"/>
          <w:noProof/>
          <w:szCs w:val="24"/>
          <w:lang w:eastAsia="it-IT"/>
        </w:rPr>
      </w:pPr>
      <w:hyperlink w:anchor="_Toc25229120" w:history="1">
        <w:r w:rsidR="00A50C63" w:rsidRPr="00A50C63">
          <w:rPr>
            <w:rStyle w:val="Collegamentoipertestuale"/>
            <w:rFonts w:asciiTheme="minorHAnsi" w:hAnsiTheme="minorHAnsi" w:cstheme="minorHAnsi"/>
            <w:smallCaps/>
            <w:noProof/>
            <w:szCs w:val="24"/>
          </w:rPr>
          <w:t>Disposizioni finali</w:t>
        </w:r>
        <w:r w:rsidR="00A50C63" w:rsidRPr="00A50C63">
          <w:rPr>
            <w:rFonts w:asciiTheme="minorHAnsi" w:hAnsiTheme="minorHAnsi" w:cstheme="minorHAnsi"/>
            <w:noProof/>
            <w:webHidden/>
            <w:szCs w:val="24"/>
          </w:rPr>
          <w:tab/>
        </w:r>
        <w:r w:rsidR="00A50C63" w:rsidRPr="00A50C63">
          <w:rPr>
            <w:rFonts w:asciiTheme="minorHAnsi" w:hAnsiTheme="minorHAnsi" w:cstheme="minorHAnsi"/>
            <w:noProof/>
            <w:webHidden/>
            <w:szCs w:val="24"/>
          </w:rPr>
          <w:fldChar w:fldCharType="begin"/>
        </w:r>
        <w:r w:rsidR="00A50C63" w:rsidRPr="00A50C63">
          <w:rPr>
            <w:rFonts w:asciiTheme="minorHAnsi" w:hAnsiTheme="minorHAnsi" w:cstheme="minorHAnsi"/>
            <w:noProof/>
            <w:webHidden/>
            <w:szCs w:val="24"/>
          </w:rPr>
          <w:instrText xml:space="preserve"> PAGEREF _Toc25229120 \h </w:instrText>
        </w:r>
        <w:r w:rsidR="00A50C63" w:rsidRPr="00A50C63">
          <w:rPr>
            <w:rFonts w:asciiTheme="minorHAnsi" w:hAnsiTheme="minorHAnsi" w:cstheme="minorHAnsi"/>
            <w:noProof/>
            <w:webHidden/>
            <w:szCs w:val="24"/>
          </w:rPr>
        </w:r>
        <w:r w:rsidR="00A50C63" w:rsidRPr="00A50C63">
          <w:rPr>
            <w:rFonts w:asciiTheme="minorHAnsi" w:hAnsiTheme="minorHAnsi" w:cstheme="minorHAnsi"/>
            <w:noProof/>
            <w:webHidden/>
            <w:szCs w:val="24"/>
          </w:rPr>
          <w:fldChar w:fldCharType="separate"/>
        </w:r>
        <w:r w:rsidR="00A50C63" w:rsidRPr="00A50C63">
          <w:rPr>
            <w:rFonts w:asciiTheme="minorHAnsi" w:hAnsiTheme="minorHAnsi" w:cstheme="minorHAnsi"/>
            <w:noProof/>
            <w:webHidden/>
            <w:szCs w:val="24"/>
          </w:rPr>
          <w:t>35</w:t>
        </w:r>
        <w:r w:rsidR="00A50C63" w:rsidRPr="00A50C63">
          <w:rPr>
            <w:rFonts w:asciiTheme="minorHAnsi" w:hAnsiTheme="minorHAnsi" w:cstheme="minorHAnsi"/>
            <w:noProof/>
            <w:webHidden/>
            <w:szCs w:val="24"/>
          </w:rPr>
          <w:fldChar w:fldCharType="end"/>
        </w:r>
      </w:hyperlink>
    </w:p>
    <w:p w14:paraId="31922789" w14:textId="0D98A6C2" w:rsidR="00A50C63" w:rsidRPr="00A50C63" w:rsidRDefault="00C42C54">
      <w:pPr>
        <w:pStyle w:val="Sommario2"/>
        <w:rPr>
          <w:rFonts w:asciiTheme="minorHAnsi" w:eastAsiaTheme="minorEastAsia" w:hAnsiTheme="minorHAnsi" w:cstheme="minorHAnsi"/>
          <w:b w:val="0"/>
          <w:smallCaps w:val="0"/>
          <w:noProof/>
          <w:color w:val="auto"/>
          <w:sz w:val="24"/>
          <w:szCs w:val="24"/>
          <w:lang w:eastAsia="it-IT"/>
        </w:rPr>
      </w:pPr>
      <w:hyperlink w:anchor="_Toc25229121" w:history="1">
        <w:r w:rsidR="00A50C63" w:rsidRPr="00A50C63">
          <w:rPr>
            <w:rStyle w:val="Collegamentoipertestuale"/>
            <w:rFonts w:asciiTheme="minorHAnsi" w:hAnsiTheme="minorHAnsi" w:cstheme="minorHAnsi"/>
            <w:noProof/>
            <w:sz w:val="24"/>
            <w:szCs w:val="24"/>
          </w:rPr>
          <w:t>Art. 9 - Accesso agli atti</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_Toc25229121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36</w:t>
        </w:r>
        <w:r w:rsidR="00A50C63" w:rsidRPr="00A50C63">
          <w:rPr>
            <w:rFonts w:asciiTheme="minorHAnsi" w:hAnsiTheme="minorHAnsi" w:cstheme="minorHAnsi"/>
            <w:noProof/>
            <w:webHidden/>
            <w:sz w:val="24"/>
            <w:szCs w:val="24"/>
          </w:rPr>
          <w:fldChar w:fldCharType="end"/>
        </w:r>
      </w:hyperlink>
    </w:p>
    <w:p w14:paraId="4F039167" w14:textId="247A7365" w:rsidR="00A50C63" w:rsidRPr="00A50C63" w:rsidRDefault="00C42C54">
      <w:pPr>
        <w:pStyle w:val="Sommario2"/>
        <w:rPr>
          <w:rFonts w:asciiTheme="minorHAnsi" w:eastAsiaTheme="minorEastAsia" w:hAnsiTheme="minorHAnsi" w:cstheme="minorHAnsi"/>
          <w:b w:val="0"/>
          <w:smallCaps w:val="0"/>
          <w:noProof/>
          <w:color w:val="auto"/>
          <w:sz w:val="24"/>
          <w:szCs w:val="24"/>
          <w:lang w:eastAsia="it-IT"/>
        </w:rPr>
      </w:pPr>
      <w:hyperlink w:anchor="_Toc25229122" w:history="1">
        <w:r w:rsidR="00A50C63" w:rsidRPr="00A50C63">
          <w:rPr>
            <w:rStyle w:val="Collegamentoipertestuale"/>
            <w:rFonts w:asciiTheme="minorHAnsi" w:hAnsiTheme="minorHAnsi" w:cstheme="minorHAnsi"/>
            <w:noProof/>
            <w:sz w:val="24"/>
            <w:szCs w:val="24"/>
          </w:rPr>
          <w:t>Art. 10 – Trasparenza</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_Toc25229122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36</w:t>
        </w:r>
        <w:r w:rsidR="00A50C63" w:rsidRPr="00A50C63">
          <w:rPr>
            <w:rFonts w:asciiTheme="minorHAnsi" w:hAnsiTheme="minorHAnsi" w:cstheme="minorHAnsi"/>
            <w:noProof/>
            <w:webHidden/>
            <w:sz w:val="24"/>
            <w:szCs w:val="24"/>
          </w:rPr>
          <w:fldChar w:fldCharType="end"/>
        </w:r>
      </w:hyperlink>
    </w:p>
    <w:p w14:paraId="56EE0611" w14:textId="095A19B1" w:rsidR="00A50C63" w:rsidRPr="00A50C63" w:rsidRDefault="00C42C54">
      <w:pPr>
        <w:pStyle w:val="Sommario2"/>
        <w:rPr>
          <w:rFonts w:asciiTheme="minorHAnsi" w:eastAsiaTheme="minorEastAsia" w:hAnsiTheme="minorHAnsi" w:cstheme="minorHAnsi"/>
          <w:b w:val="0"/>
          <w:smallCaps w:val="0"/>
          <w:noProof/>
          <w:color w:val="auto"/>
          <w:sz w:val="24"/>
          <w:szCs w:val="24"/>
          <w:lang w:eastAsia="it-IT"/>
        </w:rPr>
      </w:pPr>
      <w:hyperlink w:anchor="_Toc25229123" w:history="1">
        <w:r w:rsidR="00A50C63" w:rsidRPr="00A50C63">
          <w:rPr>
            <w:rStyle w:val="Collegamentoipertestuale"/>
            <w:rFonts w:asciiTheme="minorHAnsi" w:hAnsiTheme="minorHAnsi" w:cstheme="minorHAnsi"/>
            <w:noProof/>
            <w:sz w:val="24"/>
            <w:szCs w:val="24"/>
          </w:rPr>
          <w:t>ART. 11 - Prescrizioni per la prevenzione dell’illegalità e della corruzione</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_Toc25229123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38</w:t>
        </w:r>
        <w:r w:rsidR="00A50C63" w:rsidRPr="00A50C63">
          <w:rPr>
            <w:rFonts w:asciiTheme="minorHAnsi" w:hAnsiTheme="minorHAnsi" w:cstheme="minorHAnsi"/>
            <w:noProof/>
            <w:webHidden/>
            <w:sz w:val="24"/>
            <w:szCs w:val="24"/>
          </w:rPr>
          <w:fldChar w:fldCharType="end"/>
        </w:r>
      </w:hyperlink>
    </w:p>
    <w:p w14:paraId="046B985D" w14:textId="284DE4C3" w:rsidR="00A50C63" w:rsidRPr="00A50C63" w:rsidRDefault="00C42C54">
      <w:pPr>
        <w:pStyle w:val="Sommario2"/>
        <w:rPr>
          <w:rFonts w:asciiTheme="minorHAnsi" w:eastAsiaTheme="minorEastAsia" w:hAnsiTheme="minorHAnsi" w:cstheme="minorHAnsi"/>
          <w:b w:val="0"/>
          <w:smallCaps w:val="0"/>
          <w:noProof/>
          <w:color w:val="auto"/>
          <w:sz w:val="24"/>
          <w:szCs w:val="24"/>
          <w:lang w:eastAsia="it-IT"/>
        </w:rPr>
      </w:pPr>
      <w:hyperlink w:anchor="_Toc25229124" w:history="1">
        <w:r w:rsidR="00A50C63" w:rsidRPr="00A50C63">
          <w:rPr>
            <w:rStyle w:val="Collegamentoipertestuale"/>
            <w:rFonts w:asciiTheme="minorHAnsi" w:hAnsiTheme="minorHAnsi" w:cstheme="minorHAnsi"/>
            <w:noProof/>
            <w:sz w:val="24"/>
            <w:szCs w:val="24"/>
          </w:rPr>
          <w:t>Art. 12 - modifiche e pubblicità</w:t>
        </w:r>
        <w:r w:rsidR="00A50C63" w:rsidRPr="00A50C63">
          <w:rPr>
            <w:rFonts w:asciiTheme="minorHAnsi" w:hAnsiTheme="minorHAnsi" w:cstheme="minorHAnsi"/>
            <w:noProof/>
            <w:webHidden/>
            <w:sz w:val="24"/>
            <w:szCs w:val="24"/>
          </w:rPr>
          <w:tab/>
        </w:r>
        <w:r w:rsidR="00A50C63" w:rsidRPr="00A50C63">
          <w:rPr>
            <w:rFonts w:asciiTheme="minorHAnsi" w:hAnsiTheme="minorHAnsi" w:cstheme="minorHAnsi"/>
            <w:noProof/>
            <w:webHidden/>
            <w:sz w:val="24"/>
            <w:szCs w:val="24"/>
          </w:rPr>
          <w:fldChar w:fldCharType="begin"/>
        </w:r>
        <w:r w:rsidR="00A50C63" w:rsidRPr="00A50C63">
          <w:rPr>
            <w:rFonts w:asciiTheme="minorHAnsi" w:hAnsiTheme="minorHAnsi" w:cstheme="minorHAnsi"/>
            <w:noProof/>
            <w:webHidden/>
            <w:sz w:val="24"/>
            <w:szCs w:val="24"/>
          </w:rPr>
          <w:instrText xml:space="preserve"> PAGEREF _Toc25229124 \h </w:instrText>
        </w:r>
        <w:r w:rsidR="00A50C63" w:rsidRPr="00A50C63">
          <w:rPr>
            <w:rFonts w:asciiTheme="minorHAnsi" w:hAnsiTheme="minorHAnsi" w:cstheme="minorHAnsi"/>
            <w:noProof/>
            <w:webHidden/>
            <w:sz w:val="24"/>
            <w:szCs w:val="24"/>
          </w:rPr>
        </w:r>
        <w:r w:rsidR="00A50C63" w:rsidRPr="00A50C63">
          <w:rPr>
            <w:rFonts w:asciiTheme="minorHAnsi" w:hAnsiTheme="minorHAnsi" w:cstheme="minorHAnsi"/>
            <w:noProof/>
            <w:webHidden/>
            <w:sz w:val="24"/>
            <w:szCs w:val="24"/>
          </w:rPr>
          <w:fldChar w:fldCharType="separate"/>
        </w:r>
        <w:r w:rsidR="00A50C63" w:rsidRPr="00A50C63">
          <w:rPr>
            <w:rFonts w:asciiTheme="minorHAnsi" w:hAnsiTheme="minorHAnsi" w:cstheme="minorHAnsi"/>
            <w:noProof/>
            <w:webHidden/>
            <w:sz w:val="24"/>
            <w:szCs w:val="24"/>
          </w:rPr>
          <w:t>39</w:t>
        </w:r>
        <w:r w:rsidR="00A50C63" w:rsidRPr="00A50C63">
          <w:rPr>
            <w:rFonts w:asciiTheme="minorHAnsi" w:hAnsiTheme="minorHAnsi" w:cstheme="minorHAnsi"/>
            <w:noProof/>
            <w:webHidden/>
            <w:sz w:val="24"/>
            <w:szCs w:val="24"/>
          </w:rPr>
          <w:fldChar w:fldCharType="end"/>
        </w:r>
      </w:hyperlink>
    </w:p>
    <w:p w14:paraId="175D0BB4" w14:textId="4C8E8774" w:rsidR="00110029" w:rsidRPr="00A50C63" w:rsidRDefault="00EA130B" w:rsidP="00975460">
      <w:pPr>
        <w:rPr>
          <w:rFonts w:asciiTheme="minorHAnsi" w:hAnsiTheme="minorHAnsi" w:cstheme="minorHAnsi"/>
          <w:sz w:val="24"/>
          <w:szCs w:val="24"/>
        </w:rPr>
      </w:pPr>
      <w:r w:rsidRPr="00A50C63">
        <w:rPr>
          <w:rFonts w:asciiTheme="minorHAnsi" w:hAnsiTheme="minorHAnsi" w:cstheme="minorHAnsi"/>
          <w:sz w:val="24"/>
          <w:szCs w:val="24"/>
        </w:rPr>
        <w:fldChar w:fldCharType="end"/>
      </w:r>
    </w:p>
    <w:p w14:paraId="0535204A" w14:textId="77777777" w:rsidR="00975460" w:rsidRPr="00396CFC" w:rsidRDefault="00975460" w:rsidP="00975460">
      <w:pPr>
        <w:rPr>
          <w:rFonts w:asciiTheme="minorHAnsi" w:hAnsiTheme="minorHAnsi" w:cstheme="minorHAnsi"/>
          <w:sz w:val="24"/>
          <w:szCs w:val="24"/>
        </w:rPr>
      </w:pPr>
    </w:p>
    <w:p w14:paraId="6796C650" w14:textId="77777777" w:rsidR="000B5417" w:rsidRPr="00396CFC" w:rsidRDefault="000B5417">
      <w:pPr>
        <w:rPr>
          <w:rFonts w:asciiTheme="minorHAnsi" w:eastAsiaTheme="majorEastAsia" w:hAnsiTheme="minorHAnsi" w:cstheme="minorHAnsi"/>
          <w:b/>
          <w:bCs/>
          <w:smallCaps/>
          <w:kern w:val="32"/>
          <w:sz w:val="24"/>
          <w:szCs w:val="24"/>
        </w:rPr>
      </w:pPr>
      <w:r w:rsidRPr="00396CFC">
        <w:rPr>
          <w:rFonts w:asciiTheme="minorHAnsi" w:hAnsiTheme="minorHAnsi" w:cstheme="minorHAnsi"/>
          <w:smallCaps/>
          <w:sz w:val="24"/>
          <w:szCs w:val="24"/>
        </w:rPr>
        <w:br w:type="page"/>
      </w:r>
    </w:p>
    <w:p w14:paraId="1E42E7AC" w14:textId="2C456E44" w:rsidR="00D922C6" w:rsidRPr="00396CFC" w:rsidRDefault="00131752" w:rsidP="00082E07">
      <w:pPr>
        <w:pStyle w:val="Titolo1"/>
        <w:jc w:val="center"/>
        <w:rPr>
          <w:rFonts w:asciiTheme="minorHAnsi" w:hAnsiTheme="minorHAnsi" w:cstheme="minorHAnsi"/>
          <w:smallCaps/>
          <w:sz w:val="24"/>
          <w:szCs w:val="24"/>
        </w:rPr>
      </w:pPr>
      <w:bookmarkStart w:id="1" w:name="_Toc437441810"/>
      <w:bookmarkStart w:id="2" w:name="_Toc485145231"/>
      <w:bookmarkStart w:id="3" w:name="_Toc485220805"/>
      <w:bookmarkStart w:id="4" w:name="_Toc25229083"/>
      <w:r w:rsidRPr="00396CFC">
        <w:rPr>
          <w:rFonts w:asciiTheme="minorHAnsi" w:hAnsiTheme="minorHAnsi" w:cstheme="minorHAnsi"/>
          <w:smallCaps/>
          <w:sz w:val="24"/>
          <w:szCs w:val="24"/>
        </w:rPr>
        <w:lastRenderedPageBreak/>
        <w:t>D</w:t>
      </w:r>
      <w:r w:rsidR="00D922C6" w:rsidRPr="00396CFC">
        <w:rPr>
          <w:rFonts w:asciiTheme="minorHAnsi" w:hAnsiTheme="minorHAnsi" w:cstheme="minorHAnsi"/>
          <w:smallCaps/>
          <w:sz w:val="24"/>
          <w:szCs w:val="24"/>
        </w:rPr>
        <w:t xml:space="preserve">isposizioni </w:t>
      </w:r>
      <w:r w:rsidR="00F56CC6" w:rsidRPr="00396CFC">
        <w:rPr>
          <w:rFonts w:asciiTheme="minorHAnsi" w:hAnsiTheme="minorHAnsi" w:cstheme="minorHAnsi"/>
          <w:smallCaps/>
          <w:sz w:val="24"/>
          <w:szCs w:val="24"/>
        </w:rPr>
        <w:t>G</w:t>
      </w:r>
      <w:r w:rsidR="00D922C6" w:rsidRPr="00396CFC">
        <w:rPr>
          <w:rFonts w:asciiTheme="minorHAnsi" w:hAnsiTheme="minorHAnsi" w:cstheme="minorHAnsi"/>
          <w:smallCaps/>
          <w:sz w:val="24"/>
          <w:szCs w:val="24"/>
        </w:rPr>
        <w:t>enerali</w:t>
      </w:r>
      <w:bookmarkEnd w:id="1"/>
      <w:bookmarkEnd w:id="2"/>
      <w:bookmarkEnd w:id="3"/>
      <w:bookmarkEnd w:id="4"/>
    </w:p>
    <w:p w14:paraId="43FFC393" w14:textId="1BC35087" w:rsidR="00443F50" w:rsidRPr="00396CFC" w:rsidRDefault="00443F50" w:rsidP="00443F50">
      <w:pPr>
        <w:pStyle w:val="Titolo2"/>
        <w:rPr>
          <w:rFonts w:asciiTheme="minorHAnsi" w:hAnsiTheme="minorHAnsi" w:cstheme="minorHAnsi"/>
          <w:sz w:val="24"/>
          <w:szCs w:val="24"/>
        </w:rPr>
      </w:pPr>
      <w:bookmarkStart w:id="5" w:name="_Toc25229084"/>
      <w:r w:rsidRPr="00396CFC">
        <w:rPr>
          <w:rFonts w:asciiTheme="minorHAnsi" w:hAnsiTheme="minorHAnsi" w:cstheme="minorHAnsi"/>
          <w:sz w:val="24"/>
          <w:szCs w:val="24"/>
        </w:rPr>
        <w:t xml:space="preserve">Art. </w:t>
      </w:r>
      <w:r w:rsidR="004F4831" w:rsidRPr="00396CFC">
        <w:rPr>
          <w:rFonts w:asciiTheme="minorHAnsi" w:hAnsiTheme="minorHAnsi" w:cstheme="minorHAnsi"/>
          <w:sz w:val="24"/>
          <w:szCs w:val="24"/>
        </w:rPr>
        <w:t>1</w:t>
      </w:r>
      <w:r w:rsidRPr="00396CFC">
        <w:rPr>
          <w:rFonts w:asciiTheme="minorHAnsi" w:hAnsiTheme="minorHAnsi" w:cstheme="minorHAnsi"/>
          <w:sz w:val="24"/>
          <w:szCs w:val="24"/>
        </w:rPr>
        <w:t xml:space="preserve"> – </w:t>
      </w:r>
      <w:r w:rsidR="00CF32ED" w:rsidRPr="00396CFC">
        <w:rPr>
          <w:rFonts w:asciiTheme="minorHAnsi" w:hAnsiTheme="minorHAnsi" w:cstheme="minorHAnsi"/>
          <w:sz w:val="24"/>
          <w:szCs w:val="24"/>
        </w:rPr>
        <w:t>P</w:t>
      </w:r>
      <w:r w:rsidRPr="00396CFC">
        <w:rPr>
          <w:rFonts w:asciiTheme="minorHAnsi" w:hAnsiTheme="minorHAnsi" w:cstheme="minorHAnsi"/>
          <w:sz w:val="24"/>
          <w:szCs w:val="24"/>
        </w:rPr>
        <w:t>remessa</w:t>
      </w:r>
      <w:bookmarkEnd w:id="5"/>
      <w:r w:rsidRPr="00396CFC">
        <w:rPr>
          <w:rFonts w:asciiTheme="minorHAnsi" w:hAnsiTheme="minorHAnsi" w:cstheme="minorHAnsi"/>
          <w:sz w:val="24"/>
          <w:szCs w:val="24"/>
        </w:rPr>
        <w:t xml:space="preserve"> </w:t>
      </w:r>
    </w:p>
    <w:p w14:paraId="0F73DADA" w14:textId="730C19F3" w:rsidR="00F50EFC" w:rsidRPr="00396CFC" w:rsidRDefault="00F50EFC" w:rsidP="0082671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Il </w:t>
      </w:r>
      <w:r w:rsidR="00017249" w:rsidRPr="00396CFC">
        <w:rPr>
          <w:rFonts w:asciiTheme="minorHAnsi" w:eastAsia="Arial" w:hAnsiTheme="minorHAnsi" w:cstheme="minorHAnsi"/>
          <w:sz w:val="24"/>
          <w:szCs w:val="24"/>
        </w:rPr>
        <w:t>CSI</w:t>
      </w:r>
      <w:r w:rsidRPr="00396CFC">
        <w:rPr>
          <w:rFonts w:asciiTheme="minorHAnsi" w:eastAsia="Arial" w:hAnsiTheme="minorHAnsi" w:cstheme="minorHAnsi"/>
          <w:sz w:val="24"/>
          <w:szCs w:val="24"/>
        </w:rPr>
        <w:t xml:space="preserve">-Piemonte – nel seguito denominato anche solo </w:t>
      </w:r>
      <w:r w:rsidR="00017249" w:rsidRPr="00396CFC">
        <w:rPr>
          <w:rFonts w:asciiTheme="minorHAnsi" w:eastAsia="Arial" w:hAnsiTheme="minorHAnsi" w:cstheme="minorHAnsi"/>
          <w:sz w:val="24"/>
          <w:szCs w:val="24"/>
        </w:rPr>
        <w:t>CSI</w:t>
      </w:r>
      <w:r w:rsidRPr="00396CFC">
        <w:rPr>
          <w:rFonts w:asciiTheme="minorHAnsi" w:eastAsia="Arial" w:hAnsiTheme="minorHAnsi" w:cstheme="minorHAnsi"/>
          <w:sz w:val="24"/>
          <w:szCs w:val="24"/>
        </w:rPr>
        <w:t xml:space="preserve"> o Consorzio – in qualità di organismo in house partecipato </w:t>
      </w:r>
      <w:r w:rsidR="005C028F" w:rsidRPr="00396CFC">
        <w:rPr>
          <w:rFonts w:asciiTheme="minorHAnsi" w:eastAsia="Arial" w:hAnsiTheme="minorHAnsi" w:cstheme="minorHAnsi"/>
          <w:sz w:val="24"/>
          <w:szCs w:val="24"/>
        </w:rPr>
        <w:t>da pubbliche amministrazioni</w:t>
      </w:r>
      <w:r w:rsidR="00805A87" w:rsidRPr="00396CFC">
        <w:rPr>
          <w:rFonts w:asciiTheme="minorHAnsi" w:eastAsia="Arial" w:hAnsiTheme="minorHAnsi" w:cstheme="minorHAnsi"/>
          <w:sz w:val="24"/>
          <w:szCs w:val="24"/>
        </w:rPr>
        <w:t xml:space="preserve"> e </w:t>
      </w:r>
      <w:r w:rsidR="00603B3B" w:rsidRPr="00396CFC">
        <w:rPr>
          <w:rFonts w:asciiTheme="minorHAnsi" w:eastAsia="Arial" w:hAnsiTheme="minorHAnsi" w:cstheme="minorHAnsi"/>
          <w:sz w:val="24"/>
          <w:szCs w:val="24"/>
        </w:rPr>
        <w:t xml:space="preserve">conseguentemente nella </w:t>
      </w:r>
      <w:r w:rsidR="005C028F" w:rsidRPr="00396CFC">
        <w:rPr>
          <w:rFonts w:asciiTheme="minorHAnsi" w:eastAsia="Arial" w:hAnsiTheme="minorHAnsi" w:cstheme="minorHAnsi"/>
          <w:sz w:val="24"/>
          <w:szCs w:val="24"/>
        </w:rPr>
        <w:t xml:space="preserve">sua </w:t>
      </w:r>
      <w:r w:rsidR="00603B3B" w:rsidRPr="00396CFC">
        <w:rPr>
          <w:rFonts w:asciiTheme="minorHAnsi" w:eastAsia="Arial" w:hAnsiTheme="minorHAnsi" w:cstheme="minorHAnsi"/>
          <w:sz w:val="24"/>
          <w:szCs w:val="24"/>
        </w:rPr>
        <w:t>veste</w:t>
      </w:r>
      <w:r w:rsidR="00DC7DCE" w:rsidRPr="00396CFC">
        <w:rPr>
          <w:rFonts w:asciiTheme="minorHAnsi" w:eastAsia="Arial" w:hAnsiTheme="minorHAnsi" w:cstheme="minorHAnsi"/>
          <w:sz w:val="24"/>
          <w:szCs w:val="24"/>
        </w:rPr>
        <w:t xml:space="preserve"> di stazione appalt</w:t>
      </w:r>
      <w:r w:rsidR="00805A87" w:rsidRPr="00396CFC">
        <w:rPr>
          <w:rFonts w:asciiTheme="minorHAnsi" w:eastAsia="Arial" w:hAnsiTheme="minorHAnsi" w:cstheme="minorHAnsi"/>
          <w:sz w:val="24"/>
          <w:szCs w:val="24"/>
        </w:rPr>
        <w:t xml:space="preserve">ante, </w:t>
      </w:r>
      <w:r w:rsidRPr="00396CFC">
        <w:rPr>
          <w:rFonts w:asciiTheme="minorHAnsi" w:eastAsia="Arial" w:hAnsiTheme="minorHAnsi" w:cstheme="minorHAnsi"/>
          <w:sz w:val="24"/>
          <w:szCs w:val="24"/>
        </w:rPr>
        <w:t>adotta un proprio Regolamento interno volto a disciplinare – nel rispetto e nei limiti del proprio specifico ordinamento –</w:t>
      </w:r>
      <w:r w:rsidR="00805A87"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le</w:t>
      </w:r>
      <w:r w:rsidR="00805A87" w:rsidRPr="00396CFC">
        <w:rPr>
          <w:rFonts w:asciiTheme="minorHAnsi" w:eastAsia="Arial" w:hAnsiTheme="minorHAnsi" w:cstheme="minorHAnsi"/>
          <w:sz w:val="24"/>
          <w:szCs w:val="24"/>
        </w:rPr>
        <w:t xml:space="preserve"> modalità di conduzione delle</w:t>
      </w:r>
      <w:r w:rsidRPr="00396CFC">
        <w:rPr>
          <w:rFonts w:asciiTheme="minorHAnsi" w:eastAsia="Arial" w:hAnsiTheme="minorHAnsi" w:cstheme="minorHAnsi"/>
          <w:sz w:val="24"/>
          <w:szCs w:val="24"/>
        </w:rPr>
        <w:t xml:space="preserve"> procedure per l’acquisizione di beni, servizi e lavori </w:t>
      </w:r>
      <w:r w:rsidR="00805A87" w:rsidRPr="00396CFC">
        <w:rPr>
          <w:rFonts w:asciiTheme="minorHAnsi" w:eastAsia="Arial" w:hAnsiTheme="minorHAnsi" w:cstheme="minorHAnsi"/>
          <w:sz w:val="24"/>
          <w:szCs w:val="24"/>
        </w:rPr>
        <w:t>nel rispetto di quanto previsto dal Codice dei Contratti pubblici (D.</w:t>
      </w:r>
      <w:r w:rsidR="00F71DC3" w:rsidRPr="00396CFC">
        <w:rPr>
          <w:rFonts w:asciiTheme="minorHAnsi" w:eastAsia="Arial" w:hAnsiTheme="minorHAnsi" w:cstheme="minorHAnsi"/>
          <w:sz w:val="24"/>
          <w:szCs w:val="24"/>
        </w:rPr>
        <w:t xml:space="preserve"> </w:t>
      </w:r>
      <w:r w:rsidR="00805A87" w:rsidRPr="00396CFC">
        <w:rPr>
          <w:rFonts w:asciiTheme="minorHAnsi" w:eastAsia="Arial" w:hAnsiTheme="minorHAnsi" w:cstheme="minorHAnsi"/>
          <w:sz w:val="24"/>
          <w:szCs w:val="24"/>
        </w:rPr>
        <w:t>Lgs 50/</w:t>
      </w:r>
      <w:r w:rsidR="00254316" w:rsidRPr="00396CFC">
        <w:rPr>
          <w:rFonts w:asciiTheme="minorHAnsi" w:eastAsia="Arial" w:hAnsiTheme="minorHAnsi" w:cstheme="minorHAnsi"/>
          <w:sz w:val="24"/>
          <w:szCs w:val="24"/>
        </w:rPr>
        <w:t>2016</w:t>
      </w:r>
      <w:r w:rsidR="00805A87" w:rsidRPr="00396CFC">
        <w:rPr>
          <w:rFonts w:asciiTheme="minorHAnsi" w:eastAsia="Arial" w:hAnsiTheme="minorHAnsi" w:cstheme="minorHAnsi"/>
          <w:sz w:val="24"/>
          <w:szCs w:val="24"/>
        </w:rPr>
        <w:t xml:space="preserve"> e </w:t>
      </w:r>
      <w:r w:rsidR="00443F50" w:rsidRPr="00396CFC">
        <w:rPr>
          <w:rFonts w:asciiTheme="minorHAnsi" w:eastAsia="Arial" w:hAnsiTheme="minorHAnsi" w:cstheme="minorHAnsi"/>
          <w:sz w:val="24"/>
          <w:szCs w:val="24"/>
        </w:rPr>
        <w:t>s.m.i.</w:t>
      </w:r>
      <w:r w:rsidR="00805A87" w:rsidRPr="00396CFC">
        <w:rPr>
          <w:rFonts w:asciiTheme="minorHAnsi" w:eastAsia="Arial" w:hAnsiTheme="minorHAnsi" w:cstheme="minorHAnsi"/>
          <w:sz w:val="24"/>
          <w:szCs w:val="24"/>
        </w:rPr>
        <w:t>)</w:t>
      </w:r>
      <w:r w:rsidR="00886C0B" w:rsidRPr="00396CFC">
        <w:rPr>
          <w:rFonts w:asciiTheme="minorHAnsi" w:eastAsia="Arial" w:hAnsiTheme="minorHAnsi" w:cstheme="minorHAnsi"/>
          <w:sz w:val="24"/>
          <w:szCs w:val="24"/>
        </w:rPr>
        <w:t xml:space="preserve"> e</w:t>
      </w:r>
      <w:r w:rsidR="00603B3B" w:rsidRPr="00396CFC">
        <w:rPr>
          <w:rFonts w:asciiTheme="minorHAnsi" w:eastAsia="Arial" w:hAnsiTheme="minorHAnsi" w:cstheme="minorHAnsi"/>
          <w:sz w:val="24"/>
          <w:szCs w:val="24"/>
        </w:rPr>
        <w:t>d</w:t>
      </w:r>
      <w:r w:rsidR="00886C0B" w:rsidRPr="00396CFC">
        <w:rPr>
          <w:rFonts w:asciiTheme="minorHAnsi" w:eastAsia="Arial" w:hAnsiTheme="minorHAnsi" w:cstheme="minorHAnsi"/>
          <w:sz w:val="24"/>
          <w:szCs w:val="24"/>
        </w:rPr>
        <w:t xml:space="preserve"> in particolare dei principi di seguito elencati:</w:t>
      </w:r>
    </w:p>
    <w:p w14:paraId="2CD6B3CC" w14:textId="77777777" w:rsidR="00886C0B" w:rsidRPr="00396CFC" w:rsidRDefault="00886C0B" w:rsidP="00826716">
      <w:pPr>
        <w:pStyle w:val="Paragrafoelenco"/>
        <w:numPr>
          <w:ilvl w:val="0"/>
          <w:numId w:val="24"/>
        </w:numPr>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efficacia, efficienza ed economicità dell’azione amministrativa;</w:t>
      </w:r>
    </w:p>
    <w:p w14:paraId="43BC5760" w14:textId="7BF9C7DC" w:rsidR="00886C0B" w:rsidRPr="00396CFC" w:rsidRDefault="00886C0B" w:rsidP="00826716">
      <w:pPr>
        <w:pStyle w:val="Paragrafoelenco"/>
        <w:numPr>
          <w:ilvl w:val="0"/>
          <w:numId w:val="24"/>
        </w:numPr>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libera concorrenza, parità di trattamento, non discriminazione, trasparenza, proporzionalità e pubblicità</w:t>
      </w:r>
      <w:r w:rsidR="00380057" w:rsidRPr="00396CFC">
        <w:rPr>
          <w:rFonts w:asciiTheme="minorHAnsi" w:eastAsia="Arial" w:hAnsiTheme="minorHAnsi" w:cstheme="minorHAnsi"/>
          <w:sz w:val="24"/>
          <w:szCs w:val="24"/>
        </w:rPr>
        <w:t xml:space="preserve"> nella selezione degli operatori economici</w:t>
      </w:r>
      <w:r w:rsidRPr="00396CFC">
        <w:rPr>
          <w:rFonts w:asciiTheme="minorHAnsi" w:eastAsia="Arial" w:hAnsiTheme="minorHAnsi" w:cstheme="minorHAnsi"/>
          <w:sz w:val="24"/>
          <w:szCs w:val="24"/>
        </w:rPr>
        <w:t>;</w:t>
      </w:r>
    </w:p>
    <w:p w14:paraId="2B70D58B" w14:textId="77777777" w:rsidR="00886C0B" w:rsidRPr="00396CFC" w:rsidRDefault="00886C0B" w:rsidP="00826716">
      <w:pPr>
        <w:pStyle w:val="Paragrafoelenco"/>
        <w:numPr>
          <w:ilvl w:val="0"/>
          <w:numId w:val="24"/>
        </w:numPr>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tempestività dei processi di acquisto con modalità semplificate;</w:t>
      </w:r>
    </w:p>
    <w:p w14:paraId="22BCFCE8" w14:textId="77777777" w:rsidR="00886C0B" w:rsidRPr="00396CFC" w:rsidRDefault="00886C0B" w:rsidP="00826716">
      <w:pPr>
        <w:pStyle w:val="Paragrafoelenco"/>
        <w:numPr>
          <w:ilvl w:val="0"/>
          <w:numId w:val="24"/>
        </w:numPr>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programmazione dei fabbisogni.</w:t>
      </w:r>
    </w:p>
    <w:p w14:paraId="7B6BADF8" w14:textId="395C3F1B" w:rsidR="00805A87" w:rsidRPr="00396CFC" w:rsidRDefault="00805A87" w:rsidP="0082671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Il presente Regolamento individua </w:t>
      </w:r>
      <w:r w:rsidR="00886C0B" w:rsidRPr="00396CFC">
        <w:rPr>
          <w:rFonts w:asciiTheme="minorHAnsi" w:eastAsia="Arial" w:hAnsiTheme="minorHAnsi" w:cstheme="minorHAnsi"/>
          <w:sz w:val="24"/>
          <w:szCs w:val="24"/>
        </w:rPr>
        <w:t>pertanto</w:t>
      </w:r>
      <w:r w:rsidRPr="00396CFC">
        <w:rPr>
          <w:rFonts w:asciiTheme="minorHAnsi" w:eastAsia="Arial" w:hAnsiTheme="minorHAnsi" w:cstheme="minorHAnsi"/>
          <w:sz w:val="24"/>
          <w:szCs w:val="24"/>
        </w:rPr>
        <w:t xml:space="preserve"> i criteri e le modalità attraverso cui il </w:t>
      </w:r>
      <w:r w:rsidR="00017249" w:rsidRPr="00396CFC">
        <w:rPr>
          <w:rFonts w:asciiTheme="minorHAnsi" w:eastAsia="Arial" w:hAnsiTheme="minorHAnsi" w:cstheme="minorHAnsi"/>
          <w:sz w:val="24"/>
          <w:szCs w:val="24"/>
        </w:rPr>
        <w:t>CSI</w:t>
      </w:r>
      <w:r w:rsidRPr="00396CFC">
        <w:rPr>
          <w:rFonts w:asciiTheme="minorHAnsi" w:eastAsia="Arial" w:hAnsiTheme="minorHAnsi" w:cstheme="minorHAnsi"/>
          <w:sz w:val="24"/>
          <w:szCs w:val="24"/>
        </w:rPr>
        <w:t xml:space="preserve"> assicura il corretto svolgimento dei </w:t>
      </w:r>
      <w:r w:rsidR="00886C0B" w:rsidRPr="00396CFC">
        <w:rPr>
          <w:rFonts w:asciiTheme="minorHAnsi" w:eastAsia="Arial" w:hAnsiTheme="minorHAnsi" w:cstheme="minorHAnsi"/>
          <w:sz w:val="24"/>
          <w:szCs w:val="24"/>
        </w:rPr>
        <w:t xml:space="preserve">propri </w:t>
      </w:r>
      <w:r w:rsidRPr="00396CFC">
        <w:rPr>
          <w:rFonts w:asciiTheme="minorHAnsi" w:eastAsia="Arial" w:hAnsiTheme="minorHAnsi" w:cstheme="minorHAnsi"/>
          <w:sz w:val="24"/>
          <w:szCs w:val="24"/>
        </w:rPr>
        <w:t xml:space="preserve">procedimenti di approvvigionamento di beni, servizi e lavori </w:t>
      </w:r>
      <w:r w:rsidR="002F628A" w:rsidRPr="00396CFC">
        <w:rPr>
          <w:rFonts w:asciiTheme="minorHAnsi" w:eastAsia="Arial" w:hAnsiTheme="minorHAnsi" w:cstheme="minorHAnsi"/>
          <w:sz w:val="24"/>
          <w:szCs w:val="24"/>
        </w:rPr>
        <w:t xml:space="preserve">normando </w:t>
      </w:r>
      <w:r w:rsidRPr="00396CFC">
        <w:rPr>
          <w:rFonts w:asciiTheme="minorHAnsi" w:eastAsia="Arial" w:hAnsiTheme="minorHAnsi" w:cstheme="minorHAnsi"/>
          <w:sz w:val="24"/>
          <w:szCs w:val="24"/>
        </w:rPr>
        <w:t>gli aspetti rispetto a cui, per espressa previsione del D. Lgs. 50/2016 e s.m.i. (di seguito anche “Codice”) e delle Linee Guida ANAC</w:t>
      </w:r>
      <w:r w:rsidR="001C7E47" w:rsidRPr="00396CFC">
        <w:rPr>
          <w:rFonts w:asciiTheme="minorHAnsi" w:eastAsia="Arial" w:hAnsiTheme="minorHAnsi" w:cstheme="minorHAnsi"/>
          <w:sz w:val="24"/>
          <w:szCs w:val="24"/>
        </w:rPr>
        <w:t xml:space="preserve"> n. 3 e n. 4</w:t>
      </w:r>
      <w:r w:rsidRPr="00396CFC">
        <w:rPr>
          <w:rFonts w:asciiTheme="minorHAnsi" w:eastAsia="Arial" w:hAnsiTheme="minorHAnsi" w:cstheme="minorHAnsi"/>
          <w:sz w:val="24"/>
          <w:szCs w:val="24"/>
        </w:rPr>
        <w:t xml:space="preserve">, </w:t>
      </w:r>
      <w:r w:rsidR="002F628A" w:rsidRPr="00396CFC">
        <w:rPr>
          <w:rFonts w:asciiTheme="minorHAnsi" w:eastAsia="Arial" w:hAnsiTheme="minorHAnsi" w:cstheme="minorHAnsi"/>
          <w:sz w:val="24"/>
          <w:szCs w:val="24"/>
        </w:rPr>
        <w:t>è prevista per</w:t>
      </w:r>
      <w:r w:rsidR="005C028F" w:rsidRPr="00396CFC">
        <w:rPr>
          <w:rFonts w:asciiTheme="minorHAnsi" w:eastAsia="Arial" w:hAnsiTheme="minorHAnsi" w:cstheme="minorHAnsi"/>
          <w:sz w:val="24"/>
          <w:szCs w:val="24"/>
        </w:rPr>
        <w:t xml:space="preserve"> le</w:t>
      </w:r>
      <w:r w:rsidRPr="00396CFC">
        <w:rPr>
          <w:rFonts w:asciiTheme="minorHAnsi" w:eastAsia="Arial" w:hAnsiTheme="minorHAnsi" w:cstheme="minorHAnsi"/>
          <w:sz w:val="24"/>
          <w:szCs w:val="24"/>
        </w:rPr>
        <w:t xml:space="preserve"> Stazion</w:t>
      </w:r>
      <w:r w:rsidR="005C028F" w:rsidRPr="00396CFC">
        <w:rPr>
          <w:rFonts w:asciiTheme="minorHAnsi" w:eastAsia="Arial" w:hAnsiTheme="minorHAnsi" w:cstheme="minorHAnsi"/>
          <w:sz w:val="24"/>
          <w:szCs w:val="24"/>
        </w:rPr>
        <w:t>i</w:t>
      </w:r>
      <w:r w:rsidRPr="00396CFC">
        <w:rPr>
          <w:rFonts w:asciiTheme="minorHAnsi" w:eastAsia="Arial" w:hAnsiTheme="minorHAnsi" w:cstheme="minorHAnsi"/>
          <w:sz w:val="24"/>
          <w:szCs w:val="24"/>
        </w:rPr>
        <w:t xml:space="preserve"> Appaltant</w:t>
      </w:r>
      <w:r w:rsidR="005C028F" w:rsidRPr="00396CFC">
        <w:rPr>
          <w:rFonts w:asciiTheme="minorHAnsi" w:eastAsia="Arial" w:hAnsiTheme="minorHAnsi" w:cstheme="minorHAnsi"/>
          <w:sz w:val="24"/>
          <w:szCs w:val="24"/>
        </w:rPr>
        <w:t>i</w:t>
      </w:r>
      <w:r w:rsidRPr="00396CFC">
        <w:rPr>
          <w:rFonts w:asciiTheme="minorHAnsi" w:eastAsia="Arial" w:hAnsiTheme="minorHAnsi" w:cstheme="minorHAnsi"/>
          <w:sz w:val="24"/>
          <w:szCs w:val="24"/>
        </w:rPr>
        <w:t xml:space="preserve"> </w:t>
      </w:r>
      <w:r w:rsidR="002F628A" w:rsidRPr="00396CFC">
        <w:rPr>
          <w:rFonts w:asciiTheme="minorHAnsi" w:eastAsia="Arial" w:hAnsiTheme="minorHAnsi" w:cstheme="minorHAnsi"/>
          <w:sz w:val="24"/>
          <w:szCs w:val="24"/>
        </w:rPr>
        <w:t xml:space="preserve">la facoltà </w:t>
      </w:r>
      <w:r w:rsidRPr="00396CFC">
        <w:rPr>
          <w:rFonts w:asciiTheme="minorHAnsi" w:eastAsia="Arial" w:hAnsiTheme="minorHAnsi" w:cstheme="minorHAnsi"/>
          <w:sz w:val="24"/>
          <w:szCs w:val="24"/>
        </w:rPr>
        <w:t>di dotarsi di un Regolamento in coerenza con la potestà discrezionale ed interpretativa che il nuovo Codice conferisce alle stesse</w:t>
      </w:r>
      <w:r w:rsidR="005C028F" w:rsidRPr="00396CFC">
        <w:rPr>
          <w:rFonts w:asciiTheme="minorHAnsi" w:eastAsia="Arial" w:hAnsiTheme="minorHAnsi" w:cstheme="minorHAnsi"/>
          <w:sz w:val="24"/>
          <w:szCs w:val="24"/>
        </w:rPr>
        <w:t>.</w:t>
      </w:r>
      <w:r w:rsidR="002F628A" w:rsidRPr="00396CFC">
        <w:rPr>
          <w:rFonts w:asciiTheme="minorHAnsi" w:eastAsia="Arial" w:hAnsiTheme="minorHAnsi" w:cstheme="minorHAnsi"/>
          <w:sz w:val="24"/>
          <w:szCs w:val="24"/>
        </w:rPr>
        <w:t xml:space="preserve"> </w:t>
      </w:r>
    </w:p>
    <w:p w14:paraId="0D116645" w14:textId="3FF6E140" w:rsidR="003B6801" w:rsidRPr="00396CFC" w:rsidRDefault="00E664FB" w:rsidP="00CF32ED">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A titolo meramente esempl</w:t>
      </w:r>
      <w:r w:rsidR="00D421BA" w:rsidRPr="00396CFC">
        <w:rPr>
          <w:rFonts w:asciiTheme="minorHAnsi" w:eastAsia="Arial" w:hAnsiTheme="minorHAnsi" w:cstheme="minorHAnsi"/>
          <w:sz w:val="24"/>
          <w:szCs w:val="24"/>
        </w:rPr>
        <w:t>ificativo e non esaust</w:t>
      </w:r>
      <w:r w:rsidR="00886C0B" w:rsidRPr="00396CFC">
        <w:rPr>
          <w:rFonts w:asciiTheme="minorHAnsi" w:eastAsia="Arial" w:hAnsiTheme="minorHAnsi" w:cstheme="minorHAnsi"/>
          <w:sz w:val="24"/>
          <w:szCs w:val="24"/>
        </w:rPr>
        <w:t>ivo, costituiscono pertanto ambiti di intervento</w:t>
      </w:r>
      <w:r w:rsidR="00603B3B" w:rsidRPr="00396CFC">
        <w:rPr>
          <w:rFonts w:asciiTheme="minorHAnsi" w:eastAsia="Arial" w:hAnsiTheme="minorHAnsi" w:cstheme="minorHAnsi"/>
          <w:sz w:val="24"/>
          <w:szCs w:val="24"/>
        </w:rPr>
        <w:t xml:space="preserve"> del </w:t>
      </w:r>
      <w:r w:rsidR="005C028F" w:rsidRPr="00396CFC">
        <w:rPr>
          <w:rFonts w:asciiTheme="minorHAnsi" w:eastAsia="Arial" w:hAnsiTheme="minorHAnsi" w:cstheme="minorHAnsi"/>
          <w:sz w:val="24"/>
          <w:szCs w:val="24"/>
        </w:rPr>
        <w:t>presente atto</w:t>
      </w:r>
      <w:r w:rsidR="007C3026" w:rsidRPr="00396CFC">
        <w:rPr>
          <w:rFonts w:asciiTheme="minorHAnsi" w:eastAsia="Arial" w:hAnsiTheme="minorHAnsi" w:cstheme="minorHAnsi"/>
          <w:sz w:val="24"/>
          <w:szCs w:val="24"/>
        </w:rPr>
        <w:t>, fra l’altro</w:t>
      </w:r>
      <w:r w:rsidRPr="00396CFC">
        <w:rPr>
          <w:rFonts w:asciiTheme="minorHAnsi" w:eastAsia="Arial" w:hAnsiTheme="minorHAnsi" w:cstheme="minorHAnsi"/>
          <w:sz w:val="24"/>
          <w:szCs w:val="24"/>
        </w:rPr>
        <w:t>:</w:t>
      </w:r>
    </w:p>
    <w:p w14:paraId="1588806D" w14:textId="428FC74E" w:rsidR="003B6801" w:rsidRPr="00396CFC" w:rsidRDefault="00B72D7C" w:rsidP="008226EF">
      <w:pPr>
        <w:pStyle w:val="Paragrafoelenco"/>
        <w:numPr>
          <w:ilvl w:val="0"/>
          <w:numId w:val="8"/>
        </w:numPr>
        <w:tabs>
          <w:tab w:val="left" w:pos="709"/>
        </w:tabs>
        <w:ind w:left="709" w:hanging="357"/>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le modalità di conduzione delle indagini di mercato</w:t>
      </w:r>
      <w:r w:rsidR="00473362" w:rsidRPr="00396CFC">
        <w:rPr>
          <w:rFonts w:asciiTheme="minorHAnsi" w:eastAsia="Arial" w:hAnsiTheme="minorHAnsi" w:cstheme="minorHAnsi"/>
          <w:sz w:val="24"/>
          <w:szCs w:val="24"/>
        </w:rPr>
        <w:t xml:space="preserve"> ex art. 66 Codice Appalti e Linee Guida Anac n. 4</w:t>
      </w:r>
      <w:r w:rsidRPr="00396CFC">
        <w:rPr>
          <w:rFonts w:asciiTheme="minorHAnsi" w:eastAsia="Arial" w:hAnsiTheme="minorHAnsi" w:cstheme="minorHAnsi"/>
          <w:sz w:val="24"/>
          <w:szCs w:val="24"/>
        </w:rPr>
        <w:t>;</w:t>
      </w:r>
    </w:p>
    <w:p w14:paraId="743C5CF3" w14:textId="1B972EC2" w:rsidR="003B6801" w:rsidRPr="00396CFC" w:rsidRDefault="003B6801" w:rsidP="008226EF">
      <w:pPr>
        <w:pStyle w:val="Paragrafoelenco"/>
        <w:numPr>
          <w:ilvl w:val="0"/>
          <w:numId w:val="8"/>
        </w:numPr>
        <w:tabs>
          <w:tab w:val="left" w:pos="709"/>
        </w:tabs>
        <w:ind w:left="709" w:hanging="357"/>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 criteri di scelta </w:t>
      </w:r>
      <w:r w:rsidR="00E664FB" w:rsidRPr="00396CFC">
        <w:rPr>
          <w:rFonts w:asciiTheme="minorHAnsi" w:eastAsia="Arial" w:hAnsiTheme="minorHAnsi" w:cstheme="minorHAnsi"/>
          <w:sz w:val="24"/>
          <w:szCs w:val="24"/>
        </w:rPr>
        <w:t>degli operatori economici</w:t>
      </w:r>
      <w:r w:rsidRPr="00396CFC">
        <w:rPr>
          <w:rFonts w:asciiTheme="minorHAnsi" w:eastAsia="Arial" w:hAnsiTheme="minorHAnsi" w:cstheme="minorHAnsi"/>
          <w:sz w:val="24"/>
          <w:szCs w:val="24"/>
        </w:rPr>
        <w:t xml:space="preserve"> da</w:t>
      </w:r>
      <w:r w:rsidR="00E664FB" w:rsidRPr="00396CFC">
        <w:rPr>
          <w:rFonts w:asciiTheme="minorHAnsi" w:eastAsia="Arial" w:hAnsiTheme="minorHAnsi" w:cstheme="minorHAnsi"/>
          <w:sz w:val="24"/>
          <w:szCs w:val="24"/>
        </w:rPr>
        <w:t xml:space="preserve"> invitare a presentare offerta;</w:t>
      </w:r>
    </w:p>
    <w:p w14:paraId="4AC6C40C" w14:textId="73058037" w:rsidR="003B6801" w:rsidRPr="00396CFC" w:rsidRDefault="003B6801" w:rsidP="008226EF">
      <w:pPr>
        <w:pStyle w:val="Paragrafoelenco"/>
        <w:numPr>
          <w:ilvl w:val="0"/>
          <w:numId w:val="8"/>
        </w:numPr>
        <w:tabs>
          <w:tab w:val="left" w:pos="709"/>
        </w:tabs>
        <w:ind w:left="709" w:hanging="357"/>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la nomina delle Commissioni di gara</w:t>
      </w:r>
      <w:r w:rsidR="00222FED" w:rsidRPr="00396CFC">
        <w:rPr>
          <w:rFonts w:asciiTheme="minorHAnsi" w:eastAsia="Arial" w:hAnsiTheme="minorHAnsi" w:cstheme="minorHAnsi"/>
          <w:sz w:val="24"/>
          <w:szCs w:val="24"/>
        </w:rPr>
        <w:t>;</w:t>
      </w:r>
    </w:p>
    <w:p w14:paraId="465BDE3F" w14:textId="466869B6" w:rsidR="003B6801" w:rsidRPr="00396CFC" w:rsidRDefault="003B6801" w:rsidP="008226EF">
      <w:pPr>
        <w:pStyle w:val="Paragrafoelenco"/>
        <w:numPr>
          <w:ilvl w:val="0"/>
          <w:numId w:val="8"/>
        </w:numPr>
        <w:tabs>
          <w:tab w:val="left" w:pos="709"/>
        </w:tabs>
        <w:ind w:left="709" w:hanging="357"/>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 criteri di nomina del </w:t>
      </w:r>
      <w:r w:rsidR="003010CB" w:rsidRPr="00396CFC">
        <w:rPr>
          <w:rFonts w:asciiTheme="minorHAnsi" w:eastAsia="Arial" w:hAnsiTheme="minorHAnsi" w:cstheme="minorHAnsi"/>
          <w:sz w:val="24"/>
          <w:szCs w:val="24"/>
        </w:rPr>
        <w:t>RUP</w:t>
      </w:r>
      <w:r w:rsidR="00C650CE"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 xml:space="preserve">e del </w:t>
      </w:r>
      <w:r w:rsidR="003010CB" w:rsidRPr="00396CFC">
        <w:rPr>
          <w:rFonts w:asciiTheme="minorHAnsi" w:eastAsia="Arial" w:hAnsiTheme="minorHAnsi" w:cstheme="minorHAnsi"/>
          <w:sz w:val="24"/>
          <w:szCs w:val="24"/>
        </w:rPr>
        <w:t>DEC</w:t>
      </w:r>
      <w:r w:rsidR="00222FED" w:rsidRPr="00396CFC">
        <w:rPr>
          <w:rFonts w:asciiTheme="minorHAnsi" w:eastAsia="Arial" w:hAnsiTheme="minorHAnsi" w:cstheme="minorHAnsi"/>
          <w:sz w:val="24"/>
          <w:szCs w:val="24"/>
        </w:rPr>
        <w:t>;</w:t>
      </w:r>
    </w:p>
    <w:p w14:paraId="44974581" w14:textId="77777777" w:rsidR="0067043F" w:rsidRPr="00396CFC" w:rsidRDefault="00B72D7C" w:rsidP="0067043F">
      <w:pPr>
        <w:pStyle w:val="Paragrafoelenco"/>
        <w:numPr>
          <w:ilvl w:val="0"/>
          <w:numId w:val="8"/>
        </w:numPr>
        <w:tabs>
          <w:tab w:val="left" w:pos="709"/>
        </w:tabs>
        <w:ind w:left="709" w:hanging="357"/>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gli </w:t>
      </w:r>
      <w:r w:rsidR="0021529D" w:rsidRPr="00396CFC">
        <w:rPr>
          <w:rFonts w:asciiTheme="minorHAnsi" w:eastAsia="Arial" w:hAnsiTheme="minorHAnsi" w:cstheme="minorHAnsi"/>
          <w:sz w:val="24"/>
          <w:szCs w:val="24"/>
        </w:rPr>
        <w:t>appalti</w:t>
      </w:r>
      <w:r w:rsidR="00BE277D" w:rsidRPr="00396CFC">
        <w:rPr>
          <w:rFonts w:asciiTheme="minorHAnsi" w:eastAsia="Arial" w:hAnsiTheme="minorHAnsi" w:cstheme="minorHAnsi"/>
          <w:sz w:val="24"/>
          <w:szCs w:val="24"/>
        </w:rPr>
        <w:t xml:space="preserve"> anche </w:t>
      </w:r>
      <w:r w:rsidRPr="00396CFC">
        <w:rPr>
          <w:rFonts w:asciiTheme="minorHAnsi" w:eastAsia="Arial" w:hAnsiTheme="minorHAnsi" w:cstheme="minorHAnsi"/>
          <w:sz w:val="24"/>
          <w:szCs w:val="24"/>
        </w:rPr>
        <w:t>di modico valore, inferiori a 1.000</w:t>
      </w:r>
      <w:r w:rsidR="007C5C27" w:rsidRPr="00396CFC">
        <w:rPr>
          <w:rFonts w:asciiTheme="minorHAnsi" w:eastAsia="Arial" w:hAnsiTheme="minorHAnsi" w:cstheme="minorHAnsi"/>
          <w:sz w:val="24"/>
          <w:szCs w:val="24"/>
        </w:rPr>
        <w:t>,00</w:t>
      </w:r>
      <w:r w:rsidRPr="00396CFC">
        <w:rPr>
          <w:rFonts w:asciiTheme="minorHAnsi" w:eastAsia="Arial" w:hAnsiTheme="minorHAnsi" w:cstheme="minorHAnsi"/>
          <w:sz w:val="24"/>
          <w:szCs w:val="24"/>
        </w:rPr>
        <w:t xml:space="preserve"> eur</w:t>
      </w:r>
      <w:r w:rsidR="005C028F" w:rsidRPr="00396CFC">
        <w:rPr>
          <w:rFonts w:asciiTheme="minorHAnsi" w:eastAsia="Arial" w:hAnsiTheme="minorHAnsi" w:cstheme="minorHAnsi"/>
          <w:sz w:val="24"/>
          <w:szCs w:val="24"/>
        </w:rPr>
        <w:t>o</w:t>
      </w:r>
      <w:r w:rsidR="00505F4C" w:rsidRPr="00396CFC">
        <w:rPr>
          <w:rFonts w:asciiTheme="minorHAnsi" w:eastAsia="Arial" w:hAnsiTheme="minorHAnsi" w:cstheme="minorHAnsi"/>
          <w:sz w:val="24"/>
          <w:szCs w:val="24"/>
        </w:rPr>
        <w:t>;</w:t>
      </w:r>
    </w:p>
    <w:p w14:paraId="65FDE7F6" w14:textId="403F352E" w:rsidR="0067043F" w:rsidRPr="00396CFC" w:rsidRDefault="005C028F" w:rsidP="0067043F">
      <w:pPr>
        <w:pStyle w:val="Paragrafoelenco"/>
        <w:numPr>
          <w:ilvl w:val="0"/>
          <w:numId w:val="8"/>
        </w:numPr>
        <w:tabs>
          <w:tab w:val="left" w:pos="709"/>
        </w:tabs>
        <w:ind w:left="0" w:firstLine="426"/>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il rinnovo</w:t>
      </w:r>
      <w:r w:rsidR="00505F4C" w:rsidRPr="00396CFC">
        <w:rPr>
          <w:rFonts w:asciiTheme="minorHAnsi" w:eastAsia="Arial" w:hAnsiTheme="minorHAnsi" w:cstheme="minorHAnsi"/>
          <w:sz w:val="24"/>
          <w:szCs w:val="24"/>
        </w:rPr>
        <w:t>;</w:t>
      </w:r>
    </w:p>
    <w:p w14:paraId="7DFDF0FA" w14:textId="77777777" w:rsidR="00D06124" w:rsidRPr="00396CFC" w:rsidRDefault="00FD6E5A" w:rsidP="00626F98">
      <w:pPr>
        <w:pStyle w:val="Paragrafoelenco"/>
        <w:numPr>
          <w:ilvl w:val="0"/>
          <w:numId w:val="8"/>
        </w:numPr>
        <w:tabs>
          <w:tab w:val="left" w:pos="709"/>
        </w:tabs>
        <w:ind w:left="0" w:firstLine="426"/>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le modalità di svolgimento delle verifiche</w:t>
      </w:r>
      <w:r w:rsidR="004C7283" w:rsidRPr="00396CFC">
        <w:rPr>
          <w:rFonts w:asciiTheme="minorHAnsi" w:eastAsia="Arial" w:hAnsiTheme="minorHAnsi" w:cstheme="minorHAnsi"/>
          <w:sz w:val="24"/>
          <w:szCs w:val="24"/>
        </w:rPr>
        <w:t>\certificazioni</w:t>
      </w:r>
      <w:r w:rsidRPr="00396CFC">
        <w:rPr>
          <w:rFonts w:asciiTheme="minorHAnsi" w:eastAsia="Arial" w:hAnsiTheme="minorHAnsi" w:cstheme="minorHAnsi"/>
          <w:sz w:val="24"/>
          <w:szCs w:val="24"/>
        </w:rPr>
        <w:t xml:space="preserve"> di conformità e di </w:t>
      </w:r>
      <w:r w:rsidR="00626F98" w:rsidRPr="00396CFC">
        <w:rPr>
          <w:rFonts w:asciiTheme="minorHAnsi" w:eastAsia="Arial" w:hAnsiTheme="minorHAnsi" w:cstheme="minorHAnsi"/>
          <w:sz w:val="24"/>
          <w:szCs w:val="24"/>
        </w:rPr>
        <w:tab/>
      </w:r>
      <w:r w:rsidRPr="00396CFC">
        <w:rPr>
          <w:rFonts w:asciiTheme="minorHAnsi" w:eastAsia="Arial" w:hAnsiTheme="minorHAnsi" w:cstheme="minorHAnsi"/>
          <w:sz w:val="24"/>
          <w:szCs w:val="24"/>
        </w:rPr>
        <w:t>regolare</w:t>
      </w:r>
      <w:r w:rsidR="00626F98"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esecuzione</w:t>
      </w:r>
      <w:r w:rsidR="005C028F" w:rsidRPr="00396CFC">
        <w:rPr>
          <w:rFonts w:asciiTheme="minorHAnsi" w:eastAsia="Arial" w:hAnsiTheme="minorHAnsi" w:cstheme="minorHAnsi"/>
          <w:sz w:val="24"/>
          <w:szCs w:val="24"/>
        </w:rPr>
        <w:t>.</w:t>
      </w:r>
    </w:p>
    <w:p w14:paraId="10B2B8BA" w14:textId="1212B3C3" w:rsidR="0067043F" w:rsidRPr="00396CFC" w:rsidRDefault="0067043F" w:rsidP="00D06124">
      <w:pPr>
        <w:pStyle w:val="Paragrafoelenco"/>
        <w:tabs>
          <w:tab w:val="left" w:pos="709"/>
        </w:tabs>
        <w:ind w:left="426"/>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A precisazione di quanto sopra, </w:t>
      </w:r>
      <w:r w:rsidR="00AC1E4B" w:rsidRPr="00396CFC">
        <w:rPr>
          <w:rFonts w:asciiTheme="minorHAnsi" w:eastAsia="Arial" w:hAnsiTheme="minorHAnsi" w:cstheme="minorHAnsi"/>
          <w:sz w:val="24"/>
          <w:szCs w:val="24"/>
        </w:rPr>
        <w:t xml:space="preserve">si </w:t>
      </w:r>
      <w:r w:rsidRPr="00396CFC">
        <w:rPr>
          <w:rFonts w:asciiTheme="minorHAnsi" w:eastAsia="Arial" w:hAnsiTheme="minorHAnsi" w:cstheme="minorHAnsi"/>
          <w:sz w:val="24"/>
          <w:szCs w:val="24"/>
        </w:rPr>
        <w:t>aggiunge che – conseguentemente – esulano dalle indicazioni di dettaglio del presente Regolamento (</w:t>
      </w:r>
      <w:proofErr w:type="spellStart"/>
      <w:r w:rsidRPr="00396CFC">
        <w:rPr>
          <w:rFonts w:asciiTheme="minorHAnsi" w:eastAsia="Arial" w:hAnsiTheme="minorHAnsi" w:cstheme="minorHAnsi"/>
          <w:sz w:val="24"/>
          <w:szCs w:val="24"/>
        </w:rPr>
        <w:t>rif.</w:t>
      </w:r>
      <w:proofErr w:type="spellEnd"/>
      <w:r w:rsidRPr="00396CFC">
        <w:rPr>
          <w:rFonts w:asciiTheme="minorHAnsi" w:eastAsia="Arial" w:hAnsiTheme="minorHAnsi" w:cstheme="minorHAnsi"/>
          <w:sz w:val="24"/>
          <w:szCs w:val="24"/>
        </w:rPr>
        <w:t xml:space="preserve"> </w:t>
      </w:r>
      <w:r w:rsidR="002004CC" w:rsidRPr="00396CFC">
        <w:rPr>
          <w:rFonts w:asciiTheme="minorHAnsi" w:eastAsia="Arial" w:hAnsiTheme="minorHAnsi" w:cstheme="minorHAnsi"/>
          <w:sz w:val="24"/>
          <w:szCs w:val="24"/>
        </w:rPr>
        <w:t>articolo</w:t>
      </w:r>
      <w:r w:rsidRPr="00396CFC">
        <w:rPr>
          <w:rFonts w:asciiTheme="minorHAnsi" w:eastAsia="Arial" w:hAnsiTheme="minorHAnsi" w:cstheme="minorHAnsi"/>
          <w:sz w:val="24"/>
          <w:szCs w:val="24"/>
        </w:rPr>
        <w:t xml:space="preserve"> 6) </w:t>
      </w:r>
      <w:r w:rsidR="002004CC" w:rsidRPr="00396CFC">
        <w:rPr>
          <w:rFonts w:asciiTheme="minorHAnsi" w:eastAsia="Arial" w:hAnsiTheme="minorHAnsi" w:cstheme="minorHAnsi"/>
          <w:sz w:val="24"/>
          <w:szCs w:val="24"/>
        </w:rPr>
        <w:t>le</w:t>
      </w:r>
      <w:r w:rsidRPr="00396CFC">
        <w:rPr>
          <w:rFonts w:asciiTheme="minorHAnsi" w:eastAsia="Arial" w:hAnsiTheme="minorHAnsi" w:cstheme="minorHAnsi"/>
          <w:sz w:val="24"/>
          <w:szCs w:val="24"/>
        </w:rPr>
        <w:t xml:space="preserve"> indagini di mercato finalizzate ad espletare le valutazioni tecnico-economiche realizzate in ossequio all’art. 68 D.Lgs. 82/2005 e s.m.i. (CAD) e/o finalizzate a valutare alternative a eventuali sussistenti lock-in. Rispetto a dette ultime categorie, in ogni caso, </w:t>
      </w:r>
      <w:r w:rsidR="002004CC" w:rsidRPr="00396CFC">
        <w:rPr>
          <w:rFonts w:asciiTheme="minorHAnsi" w:eastAsia="Arial" w:hAnsiTheme="minorHAnsi" w:cstheme="minorHAnsi"/>
          <w:sz w:val="24"/>
          <w:szCs w:val="24"/>
        </w:rPr>
        <w:t>anche</w:t>
      </w:r>
      <w:r w:rsidRPr="00396CFC">
        <w:rPr>
          <w:rFonts w:asciiTheme="minorHAnsi" w:eastAsia="Arial" w:hAnsiTheme="minorHAnsi" w:cstheme="minorHAnsi"/>
          <w:sz w:val="24"/>
          <w:szCs w:val="24"/>
        </w:rPr>
        <w:t xml:space="preserve"> in </w:t>
      </w:r>
      <w:r w:rsidR="002004CC" w:rsidRPr="00396CFC">
        <w:rPr>
          <w:rFonts w:asciiTheme="minorHAnsi" w:eastAsia="Arial" w:hAnsiTheme="minorHAnsi" w:cstheme="minorHAnsi"/>
          <w:sz w:val="24"/>
          <w:szCs w:val="24"/>
        </w:rPr>
        <w:t>virtù</w:t>
      </w:r>
      <w:r w:rsidRPr="00396CFC">
        <w:rPr>
          <w:rFonts w:asciiTheme="minorHAnsi" w:eastAsia="Arial" w:hAnsiTheme="minorHAnsi" w:cstheme="minorHAnsi"/>
          <w:sz w:val="24"/>
          <w:szCs w:val="24"/>
        </w:rPr>
        <w:t xml:space="preserve"> del</w:t>
      </w:r>
      <w:r w:rsidR="002004CC" w:rsidRPr="00396CFC">
        <w:rPr>
          <w:rFonts w:asciiTheme="minorHAnsi" w:eastAsia="Arial" w:hAnsiTheme="minorHAnsi" w:cstheme="minorHAnsi"/>
          <w:sz w:val="24"/>
          <w:szCs w:val="24"/>
        </w:rPr>
        <w:t xml:space="preserve">la </w:t>
      </w:r>
      <w:r w:rsidRPr="00396CFC">
        <w:rPr>
          <w:rFonts w:asciiTheme="minorHAnsi" w:eastAsia="Arial" w:hAnsiTheme="minorHAnsi" w:cstheme="minorHAnsi"/>
          <w:sz w:val="24"/>
          <w:szCs w:val="24"/>
        </w:rPr>
        <w:t xml:space="preserve">loro </w:t>
      </w:r>
      <w:r w:rsidR="002004CC" w:rsidRPr="00396CFC">
        <w:rPr>
          <w:rFonts w:asciiTheme="minorHAnsi" w:eastAsia="Arial" w:hAnsiTheme="minorHAnsi" w:cstheme="minorHAnsi"/>
          <w:sz w:val="24"/>
          <w:szCs w:val="24"/>
        </w:rPr>
        <w:t>funzione</w:t>
      </w:r>
      <w:r w:rsidRPr="00396CFC">
        <w:rPr>
          <w:rFonts w:asciiTheme="minorHAnsi" w:eastAsia="Arial" w:hAnsiTheme="minorHAnsi" w:cstheme="minorHAnsi"/>
          <w:sz w:val="24"/>
          <w:szCs w:val="24"/>
        </w:rPr>
        <w:t xml:space="preserve"> nelle fasi di programmazione e </w:t>
      </w:r>
      <w:r w:rsidRPr="00396CFC">
        <w:rPr>
          <w:rFonts w:asciiTheme="minorHAnsi" w:eastAsia="Arial" w:hAnsiTheme="minorHAnsi" w:cstheme="minorHAnsi"/>
          <w:sz w:val="24"/>
          <w:szCs w:val="24"/>
        </w:rPr>
        <w:lastRenderedPageBreak/>
        <w:t xml:space="preserve">progettazione, sono qui per coerenza individuati i soggetti </w:t>
      </w:r>
      <w:r w:rsidR="002004CC" w:rsidRPr="00396CFC">
        <w:rPr>
          <w:rFonts w:asciiTheme="minorHAnsi" w:eastAsia="Arial" w:hAnsiTheme="minorHAnsi" w:cstheme="minorHAnsi"/>
          <w:sz w:val="24"/>
          <w:szCs w:val="24"/>
        </w:rPr>
        <w:t>r</w:t>
      </w:r>
      <w:r w:rsidRPr="00396CFC">
        <w:rPr>
          <w:rFonts w:asciiTheme="minorHAnsi" w:eastAsia="Arial" w:hAnsiTheme="minorHAnsi" w:cstheme="minorHAnsi"/>
          <w:sz w:val="24"/>
          <w:szCs w:val="24"/>
        </w:rPr>
        <w:t xml:space="preserve">esponsabili della </w:t>
      </w:r>
      <w:r w:rsidR="002004CC" w:rsidRPr="00396CFC">
        <w:rPr>
          <w:rFonts w:asciiTheme="minorHAnsi" w:eastAsia="Arial" w:hAnsiTheme="minorHAnsi" w:cstheme="minorHAnsi"/>
          <w:sz w:val="24"/>
          <w:szCs w:val="24"/>
        </w:rPr>
        <w:t>eventuale e successiva</w:t>
      </w:r>
      <w:r w:rsidRPr="00396CFC">
        <w:rPr>
          <w:rFonts w:asciiTheme="minorHAnsi" w:eastAsia="Arial" w:hAnsiTheme="minorHAnsi" w:cstheme="minorHAnsi"/>
          <w:sz w:val="24"/>
          <w:szCs w:val="24"/>
        </w:rPr>
        <w:t xml:space="preserve"> indizione della procedura</w:t>
      </w:r>
      <w:r w:rsidR="002004CC" w:rsidRPr="00396CFC">
        <w:rPr>
          <w:rFonts w:asciiTheme="minorHAnsi" w:eastAsia="Arial" w:hAnsiTheme="minorHAnsi" w:cstheme="minorHAnsi"/>
          <w:sz w:val="24"/>
          <w:szCs w:val="24"/>
        </w:rPr>
        <w:t xml:space="preserve"> cui si riferiscono.</w:t>
      </w:r>
    </w:p>
    <w:p w14:paraId="7BB4D515" w14:textId="635F7E96" w:rsidR="00473362" w:rsidRPr="00396CFC" w:rsidRDefault="00473362" w:rsidP="00204640">
      <w:pPr>
        <w:pStyle w:val="Paragrafoelenco"/>
        <w:tabs>
          <w:tab w:val="left" w:pos="709"/>
        </w:tabs>
        <w:ind w:left="352"/>
        <w:contextualSpacing w:val="0"/>
        <w:rPr>
          <w:rFonts w:asciiTheme="minorHAnsi" w:eastAsia="Arial" w:hAnsiTheme="minorHAnsi" w:cstheme="minorHAnsi"/>
          <w:sz w:val="24"/>
          <w:szCs w:val="24"/>
        </w:rPr>
      </w:pPr>
    </w:p>
    <w:p w14:paraId="4D69E137" w14:textId="053E8D03" w:rsidR="003B6801" w:rsidRPr="00396CFC" w:rsidRDefault="00D421BA" w:rsidP="00826716">
      <w:pPr>
        <w:tabs>
          <w:tab w:val="left" w:pos="709"/>
        </w:tabs>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Il presente </w:t>
      </w:r>
      <w:r w:rsidR="00603B3B" w:rsidRPr="00396CFC">
        <w:rPr>
          <w:rFonts w:asciiTheme="minorHAnsi" w:eastAsia="Arial" w:hAnsiTheme="minorHAnsi" w:cstheme="minorHAnsi"/>
          <w:sz w:val="24"/>
          <w:szCs w:val="24"/>
        </w:rPr>
        <w:t>R</w:t>
      </w:r>
      <w:r w:rsidRPr="00396CFC">
        <w:rPr>
          <w:rFonts w:asciiTheme="minorHAnsi" w:eastAsia="Arial" w:hAnsiTheme="minorHAnsi" w:cstheme="minorHAnsi"/>
          <w:sz w:val="24"/>
          <w:szCs w:val="24"/>
        </w:rPr>
        <w:t xml:space="preserve">egolamento si applica altresì, in quanto compatibile, alle procedure di importo superiore alla soglia di rilevanza </w:t>
      </w:r>
      <w:r w:rsidR="00B46163" w:rsidRPr="00396CFC">
        <w:rPr>
          <w:rFonts w:asciiTheme="minorHAnsi" w:eastAsia="Arial" w:hAnsiTheme="minorHAnsi" w:cstheme="minorHAnsi"/>
          <w:sz w:val="24"/>
          <w:szCs w:val="24"/>
        </w:rPr>
        <w:t>comunitaria</w:t>
      </w:r>
      <w:r w:rsidR="00603B3B" w:rsidRPr="00396CFC">
        <w:rPr>
          <w:rFonts w:asciiTheme="minorHAnsi" w:eastAsia="Arial" w:hAnsiTheme="minorHAnsi" w:cstheme="minorHAnsi"/>
          <w:sz w:val="24"/>
          <w:szCs w:val="24"/>
        </w:rPr>
        <w:t>.</w:t>
      </w:r>
      <w:r w:rsidR="00F80C6E" w:rsidRPr="00396CFC">
        <w:rPr>
          <w:rFonts w:asciiTheme="minorHAnsi" w:eastAsia="Arial" w:hAnsiTheme="minorHAnsi" w:cstheme="minorHAnsi"/>
          <w:sz w:val="24"/>
          <w:szCs w:val="24"/>
        </w:rPr>
        <w:t xml:space="preserve"> </w:t>
      </w:r>
    </w:p>
    <w:p w14:paraId="2B6D0AF9" w14:textId="18202F81" w:rsidR="00E55877" w:rsidRPr="00396CFC" w:rsidRDefault="00E55877" w:rsidP="00CF32ED">
      <w:pPr>
        <w:spacing w:before="120"/>
        <w:rPr>
          <w:rFonts w:asciiTheme="minorHAnsi" w:eastAsia="Arial" w:hAnsiTheme="minorHAnsi" w:cstheme="minorHAnsi"/>
          <w:sz w:val="24"/>
          <w:szCs w:val="24"/>
        </w:rPr>
      </w:pPr>
      <w:bookmarkStart w:id="6" w:name="_Toc437441812"/>
      <w:r w:rsidRPr="00396CFC">
        <w:rPr>
          <w:rFonts w:asciiTheme="minorHAnsi" w:eastAsia="Arial" w:hAnsiTheme="minorHAnsi" w:cstheme="minorHAnsi"/>
          <w:sz w:val="24"/>
          <w:szCs w:val="24"/>
        </w:rPr>
        <w:t xml:space="preserve">Per gli acquisti di </w:t>
      </w:r>
      <w:r w:rsidRPr="00396CFC">
        <w:rPr>
          <w:rFonts w:asciiTheme="minorHAnsi" w:eastAsia="Arial" w:hAnsiTheme="minorHAnsi" w:cstheme="minorHAnsi"/>
          <w:b/>
          <w:sz w:val="24"/>
          <w:szCs w:val="24"/>
        </w:rPr>
        <w:t>beni e servizi qualificabili come ICT</w:t>
      </w:r>
      <w:r w:rsidRPr="00396CFC">
        <w:rPr>
          <w:rFonts w:asciiTheme="minorHAnsi" w:eastAsia="Arial" w:hAnsiTheme="minorHAnsi" w:cstheme="minorHAnsi"/>
          <w:sz w:val="24"/>
          <w:szCs w:val="24"/>
        </w:rPr>
        <w:t xml:space="preserve">, il </w:t>
      </w:r>
      <w:r w:rsidR="00017249" w:rsidRPr="00396CFC">
        <w:rPr>
          <w:rFonts w:asciiTheme="minorHAnsi" w:eastAsia="Arial" w:hAnsiTheme="minorHAnsi" w:cstheme="minorHAnsi"/>
          <w:sz w:val="24"/>
          <w:szCs w:val="24"/>
        </w:rPr>
        <w:t>CSI</w:t>
      </w:r>
      <w:r w:rsidRPr="00396CFC">
        <w:rPr>
          <w:rFonts w:asciiTheme="minorHAnsi" w:eastAsia="Arial" w:hAnsiTheme="minorHAnsi" w:cstheme="minorHAnsi"/>
          <w:sz w:val="24"/>
          <w:szCs w:val="24"/>
        </w:rPr>
        <w:t xml:space="preserve"> Piemonte procede nel rispetto dell’art. 1 comma 512 e ss. L. 208/2015 modificato da L. 232/2016.</w:t>
      </w:r>
    </w:p>
    <w:p w14:paraId="0E1F2DDD" w14:textId="77777777" w:rsidR="00383285" w:rsidRPr="00396CFC" w:rsidRDefault="00383285" w:rsidP="00CF32ED">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Gli acquisti di beni e servizi informatici e di connettività, come meglio descritto al successivo art. 3.4, sono assoggettati all’obbligo di osservanza delle norme in materia di razionalizzazione degli acquisti</w:t>
      </w:r>
      <w:r w:rsidRPr="00396CFC">
        <w:rPr>
          <w:rFonts w:asciiTheme="minorHAnsi" w:hAnsiTheme="minorHAnsi" w:cstheme="minorHAnsi"/>
          <w:sz w:val="24"/>
          <w:szCs w:val="24"/>
        </w:rPr>
        <w:footnoteReference w:id="2"/>
      </w:r>
      <w:r w:rsidRPr="00396CFC">
        <w:rPr>
          <w:rFonts w:asciiTheme="minorHAnsi" w:eastAsia="Arial" w:hAnsiTheme="minorHAnsi" w:cstheme="minorHAnsi"/>
          <w:sz w:val="24"/>
          <w:szCs w:val="24"/>
        </w:rPr>
        <w:t>.</w:t>
      </w:r>
    </w:p>
    <w:p w14:paraId="0D526E09" w14:textId="6155F4A3" w:rsidR="005E5D61" w:rsidRPr="00396CFC" w:rsidRDefault="000C0E86" w:rsidP="00CF32ED">
      <w:pPr>
        <w:spacing w:before="120"/>
        <w:rPr>
          <w:rFonts w:asciiTheme="minorHAnsi" w:eastAsia="Arial" w:hAnsiTheme="minorHAnsi" w:cstheme="minorHAnsi"/>
          <w:sz w:val="24"/>
          <w:szCs w:val="24"/>
        </w:rPr>
      </w:pPr>
      <w:proofErr w:type="gramStart"/>
      <w:r w:rsidRPr="00396CFC">
        <w:rPr>
          <w:rFonts w:asciiTheme="minorHAnsi" w:eastAsia="Arial" w:hAnsiTheme="minorHAnsi" w:cstheme="minorHAnsi"/>
          <w:sz w:val="24"/>
          <w:szCs w:val="24"/>
        </w:rPr>
        <w:t>In</w:t>
      </w:r>
      <w:r w:rsidR="00BA4AF4">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particolare</w:t>
      </w:r>
      <w:proofErr w:type="gramEnd"/>
      <w:r w:rsidR="004A4F0C" w:rsidRPr="00396CFC">
        <w:rPr>
          <w:rFonts w:asciiTheme="minorHAnsi" w:eastAsia="Arial" w:hAnsiTheme="minorHAnsi" w:cstheme="minorHAnsi"/>
          <w:sz w:val="24"/>
          <w:szCs w:val="24"/>
        </w:rPr>
        <w:t xml:space="preserve"> </w:t>
      </w:r>
      <w:r w:rsidR="00E55877" w:rsidRPr="00396CFC">
        <w:rPr>
          <w:rFonts w:asciiTheme="minorHAnsi" w:eastAsia="Arial" w:hAnsiTheme="minorHAnsi" w:cstheme="minorHAnsi"/>
          <w:sz w:val="24"/>
          <w:szCs w:val="24"/>
        </w:rPr>
        <w:t>vige l’obbligo di approvvigionamento</w:t>
      </w:r>
      <w:r w:rsidR="007F7CE0" w:rsidRPr="00396CFC">
        <w:rPr>
          <w:rFonts w:asciiTheme="minorHAnsi" w:eastAsia="Arial" w:hAnsiTheme="minorHAnsi" w:cstheme="minorHAnsi"/>
          <w:sz w:val="24"/>
          <w:szCs w:val="24"/>
        </w:rPr>
        <w:t xml:space="preserve"> </w:t>
      </w:r>
      <w:r w:rsidR="00E55877" w:rsidRPr="00396CFC">
        <w:rPr>
          <w:rFonts w:asciiTheme="minorHAnsi" w:eastAsia="Arial" w:hAnsiTheme="minorHAnsi" w:cstheme="minorHAnsi"/>
          <w:sz w:val="24"/>
          <w:szCs w:val="24"/>
        </w:rPr>
        <w:t>di qualunque importo</w:t>
      </w:r>
      <w:r w:rsidR="007F7CE0" w:rsidRPr="00396CFC">
        <w:rPr>
          <w:rFonts w:asciiTheme="minorHAnsi" w:eastAsia="Arial" w:hAnsiTheme="minorHAnsi" w:cstheme="minorHAnsi"/>
          <w:sz w:val="24"/>
          <w:szCs w:val="24"/>
        </w:rPr>
        <w:t>,</w:t>
      </w:r>
      <w:r w:rsidR="00E55877" w:rsidRPr="00396CFC">
        <w:rPr>
          <w:rFonts w:asciiTheme="minorHAnsi" w:eastAsia="Arial" w:hAnsiTheme="minorHAnsi" w:cstheme="minorHAnsi"/>
          <w:sz w:val="24"/>
          <w:szCs w:val="24"/>
        </w:rPr>
        <w:t xml:space="preserve"> </w:t>
      </w:r>
      <w:r w:rsidR="007F7CE0" w:rsidRPr="00396CFC">
        <w:rPr>
          <w:rFonts w:asciiTheme="minorHAnsi" w:eastAsia="Arial" w:hAnsiTheme="minorHAnsi" w:cstheme="minorHAnsi"/>
          <w:sz w:val="24"/>
          <w:szCs w:val="24"/>
        </w:rPr>
        <w:t xml:space="preserve">esclusivamente </w:t>
      </w:r>
      <w:r w:rsidR="00E55877" w:rsidRPr="00396CFC">
        <w:rPr>
          <w:rFonts w:asciiTheme="minorHAnsi" w:eastAsia="Arial" w:hAnsiTheme="minorHAnsi" w:cstheme="minorHAnsi"/>
          <w:sz w:val="24"/>
          <w:szCs w:val="24"/>
        </w:rPr>
        <w:t>tramite gli strumenti di acquisto e d</w:t>
      </w:r>
      <w:r w:rsidR="007F7CE0" w:rsidRPr="00396CFC">
        <w:rPr>
          <w:rFonts w:asciiTheme="minorHAnsi" w:eastAsia="Arial" w:hAnsiTheme="minorHAnsi" w:cstheme="minorHAnsi"/>
          <w:sz w:val="24"/>
          <w:szCs w:val="24"/>
        </w:rPr>
        <w:t>i negoziazione di Consip o dei Soggetti A</w:t>
      </w:r>
      <w:r w:rsidR="00E55877" w:rsidRPr="00396CFC">
        <w:rPr>
          <w:rFonts w:asciiTheme="minorHAnsi" w:eastAsia="Arial" w:hAnsiTheme="minorHAnsi" w:cstheme="minorHAnsi"/>
          <w:sz w:val="24"/>
          <w:szCs w:val="24"/>
        </w:rPr>
        <w:t>ggregatori</w:t>
      </w:r>
      <w:r w:rsidR="007F7CE0" w:rsidRPr="00396CFC">
        <w:rPr>
          <w:rFonts w:asciiTheme="minorHAnsi" w:eastAsia="Arial" w:hAnsiTheme="minorHAnsi" w:cstheme="minorHAnsi"/>
          <w:sz w:val="24"/>
          <w:szCs w:val="24"/>
        </w:rPr>
        <w:t>,</w:t>
      </w:r>
      <w:r w:rsidR="00E55877" w:rsidRPr="00396CFC">
        <w:rPr>
          <w:rFonts w:asciiTheme="minorHAnsi" w:eastAsia="Arial" w:hAnsiTheme="minorHAnsi" w:cstheme="minorHAnsi"/>
          <w:sz w:val="24"/>
          <w:szCs w:val="24"/>
        </w:rPr>
        <w:t xml:space="preserve"> ivi comprese le centrali di committenza regionali</w:t>
      </w:r>
      <w:r w:rsidR="007F7CE0" w:rsidRPr="00396CFC">
        <w:rPr>
          <w:rFonts w:asciiTheme="minorHAnsi" w:eastAsia="Arial" w:hAnsiTheme="minorHAnsi" w:cstheme="minorHAnsi"/>
          <w:sz w:val="24"/>
          <w:szCs w:val="24"/>
        </w:rPr>
        <w:t xml:space="preserve">, per i beni e i servizi informatici e di connettività disponibili presso gli stessi </w:t>
      </w:r>
      <w:r w:rsidR="00E55877" w:rsidRPr="00396CFC">
        <w:rPr>
          <w:rFonts w:asciiTheme="minorHAnsi" w:eastAsia="Arial" w:hAnsiTheme="minorHAnsi" w:cstheme="minorHAnsi"/>
          <w:sz w:val="24"/>
          <w:szCs w:val="24"/>
        </w:rPr>
        <w:t>(art. 1 comma 512 e ss. L. 208/2015 modificato da L. 232/2016)</w:t>
      </w:r>
      <w:r w:rsidR="007F7CE0" w:rsidRPr="00396CFC">
        <w:rPr>
          <w:rFonts w:asciiTheme="minorHAnsi" w:eastAsia="Arial" w:hAnsiTheme="minorHAnsi" w:cstheme="minorHAnsi"/>
          <w:sz w:val="24"/>
          <w:szCs w:val="24"/>
        </w:rPr>
        <w:t>.</w:t>
      </w:r>
    </w:p>
    <w:p w14:paraId="114AAE2E" w14:textId="50D4D1EE" w:rsidR="00E55877" w:rsidRPr="00396CFC" w:rsidRDefault="007F7CE0" w:rsidP="00CF32ED">
      <w:pPr>
        <w:spacing w:before="120"/>
        <w:rPr>
          <w:rFonts w:asciiTheme="minorHAnsi" w:eastAsia="Arial" w:hAnsiTheme="minorHAnsi" w:cstheme="minorHAnsi"/>
          <w:b/>
          <w:bCs/>
          <w:sz w:val="24"/>
          <w:szCs w:val="24"/>
        </w:rPr>
      </w:pPr>
      <w:r w:rsidRPr="00396CFC">
        <w:rPr>
          <w:rFonts w:asciiTheme="minorHAnsi" w:eastAsia="Arial" w:hAnsiTheme="minorHAnsi" w:cstheme="minorHAnsi"/>
          <w:sz w:val="24"/>
          <w:szCs w:val="24"/>
        </w:rPr>
        <w:t xml:space="preserve">Sono </w:t>
      </w:r>
      <w:r w:rsidR="00E55877" w:rsidRPr="00396CFC">
        <w:rPr>
          <w:rFonts w:asciiTheme="minorHAnsi" w:eastAsia="Arial" w:hAnsiTheme="minorHAnsi" w:cstheme="minorHAnsi"/>
          <w:sz w:val="24"/>
          <w:szCs w:val="24"/>
        </w:rPr>
        <w:t xml:space="preserve">fatti salvi i casi di non disponibilità </w:t>
      </w:r>
      <w:r w:rsidR="00BC0A1E" w:rsidRPr="00396CFC">
        <w:rPr>
          <w:rFonts w:asciiTheme="minorHAnsi" w:eastAsia="Arial" w:hAnsiTheme="minorHAnsi" w:cstheme="minorHAnsi"/>
          <w:sz w:val="24"/>
          <w:szCs w:val="24"/>
        </w:rPr>
        <w:t xml:space="preserve">del bene/servizio </w:t>
      </w:r>
      <w:r w:rsidR="00E55877" w:rsidRPr="00396CFC">
        <w:rPr>
          <w:rFonts w:asciiTheme="minorHAnsi" w:eastAsia="Arial" w:hAnsiTheme="minorHAnsi" w:cstheme="minorHAnsi"/>
          <w:sz w:val="24"/>
          <w:szCs w:val="24"/>
        </w:rPr>
        <w:t>oggetto dell’appalto, di inidoneità</w:t>
      </w:r>
      <w:r w:rsidR="00E55877" w:rsidRPr="00396CFC">
        <w:rPr>
          <w:rFonts w:asciiTheme="minorHAnsi" w:hAnsiTheme="minorHAnsi" w:cstheme="minorHAnsi"/>
          <w:sz w:val="24"/>
          <w:szCs w:val="24"/>
        </w:rPr>
        <w:t xml:space="preserve"> </w:t>
      </w:r>
      <w:r w:rsidR="00BC0A1E" w:rsidRPr="00396CFC">
        <w:rPr>
          <w:rFonts w:asciiTheme="minorHAnsi" w:hAnsiTheme="minorHAnsi" w:cstheme="minorHAnsi"/>
          <w:sz w:val="24"/>
          <w:szCs w:val="24"/>
        </w:rPr>
        <w:t xml:space="preserve">dello stesso a soddisfare gli specifici fabbisogni o </w:t>
      </w:r>
      <w:r w:rsidR="00E55877" w:rsidRPr="00396CFC">
        <w:rPr>
          <w:rFonts w:asciiTheme="minorHAnsi" w:eastAsia="Arial" w:hAnsiTheme="minorHAnsi" w:cstheme="minorHAnsi"/>
          <w:sz w:val="24"/>
          <w:szCs w:val="24"/>
        </w:rPr>
        <w:t>in casi di necessità ed urgenza comunque funzionali ad assicurare la continuità della gestione amministrativa</w:t>
      </w:r>
      <w:r w:rsidR="00264EBC" w:rsidRPr="00396CFC">
        <w:rPr>
          <w:rFonts w:asciiTheme="minorHAnsi" w:eastAsia="Arial" w:hAnsiTheme="minorHAnsi" w:cstheme="minorHAnsi"/>
          <w:sz w:val="24"/>
          <w:szCs w:val="24"/>
        </w:rPr>
        <w:t>.</w:t>
      </w:r>
    </w:p>
    <w:p w14:paraId="7908C544" w14:textId="5729D0D2" w:rsidR="00E55877" w:rsidRPr="00396CFC" w:rsidRDefault="00E55877" w:rsidP="00CF32ED">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Gli acquisti di beni e servizi informatici effettuati al di fuori delle modalità sopra descritte sono opportunamente motivati, in conformità a quanto richiesto all’art. 516</w:t>
      </w:r>
      <w:r w:rsidRPr="00396CFC">
        <w:rPr>
          <w:rFonts w:asciiTheme="minorHAnsi" w:hAnsiTheme="minorHAnsi" w:cstheme="minorHAnsi"/>
          <w:sz w:val="24"/>
          <w:szCs w:val="24"/>
        </w:rPr>
        <w:t xml:space="preserve"> </w:t>
      </w:r>
      <w:r w:rsidRPr="00396CFC">
        <w:rPr>
          <w:rFonts w:asciiTheme="minorHAnsi" w:eastAsia="Arial" w:hAnsiTheme="minorHAnsi" w:cstheme="minorHAnsi"/>
          <w:sz w:val="24"/>
          <w:szCs w:val="24"/>
        </w:rPr>
        <w:t>L. 208/2015 e s.m.i., e tale deroga viene preventivamente autorizzata dall’</w:t>
      </w:r>
      <w:r w:rsidR="004D1D69" w:rsidRPr="00396CFC">
        <w:rPr>
          <w:rFonts w:asciiTheme="minorHAnsi" w:eastAsia="Arial" w:hAnsiTheme="minorHAnsi" w:cstheme="minorHAnsi"/>
          <w:sz w:val="24"/>
          <w:szCs w:val="24"/>
        </w:rPr>
        <w:t>O</w:t>
      </w:r>
      <w:r w:rsidRPr="00396CFC">
        <w:rPr>
          <w:rFonts w:asciiTheme="minorHAnsi" w:eastAsia="Arial" w:hAnsiTheme="minorHAnsi" w:cstheme="minorHAnsi"/>
          <w:sz w:val="24"/>
          <w:szCs w:val="24"/>
        </w:rPr>
        <w:t xml:space="preserve">rgano di vertice del </w:t>
      </w:r>
      <w:r w:rsidR="00017249" w:rsidRPr="00396CFC">
        <w:rPr>
          <w:rFonts w:asciiTheme="minorHAnsi" w:eastAsia="Arial" w:hAnsiTheme="minorHAnsi" w:cstheme="minorHAnsi"/>
          <w:sz w:val="24"/>
          <w:szCs w:val="24"/>
        </w:rPr>
        <w:t>CSI</w:t>
      </w:r>
      <w:r w:rsidR="00505F4C" w:rsidRPr="00396CFC">
        <w:rPr>
          <w:rFonts w:asciiTheme="minorHAnsi" w:eastAsia="Arial" w:hAnsiTheme="minorHAnsi" w:cstheme="minorHAnsi"/>
          <w:sz w:val="24"/>
          <w:szCs w:val="24"/>
        </w:rPr>
        <w:t xml:space="preserve"> (Consiglio di Amministrazione o Direttore Generale</w:t>
      </w:r>
      <w:r w:rsidR="004C12E4" w:rsidRPr="00396CFC">
        <w:rPr>
          <w:rFonts w:asciiTheme="minorHAnsi" w:eastAsia="Arial" w:hAnsiTheme="minorHAnsi" w:cstheme="minorHAnsi"/>
          <w:sz w:val="24"/>
          <w:szCs w:val="24"/>
        </w:rPr>
        <w:t xml:space="preserve"> in dipendenza dall’importo dell’approvvigionamento</w:t>
      </w:r>
      <w:r w:rsidR="00505F4C" w:rsidRPr="00396CFC">
        <w:rPr>
          <w:rFonts w:asciiTheme="minorHAnsi" w:eastAsia="Arial" w:hAnsiTheme="minorHAnsi" w:cstheme="minorHAnsi"/>
          <w:sz w:val="24"/>
          <w:szCs w:val="24"/>
        </w:rPr>
        <w:t>)</w:t>
      </w:r>
      <w:r w:rsidR="004C12E4" w:rsidRPr="00396CFC">
        <w:rPr>
          <w:rFonts w:asciiTheme="minorHAnsi" w:eastAsia="Arial" w:hAnsiTheme="minorHAnsi" w:cstheme="minorHAnsi"/>
          <w:sz w:val="24"/>
          <w:szCs w:val="24"/>
        </w:rPr>
        <w:t>,</w:t>
      </w:r>
      <w:r w:rsidRPr="00396CFC">
        <w:rPr>
          <w:rFonts w:asciiTheme="minorHAnsi" w:eastAsia="Arial" w:hAnsiTheme="minorHAnsi" w:cstheme="minorHAnsi"/>
          <w:sz w:val="24"/>
          <w:szCs w:val="24"/>
        </w:rPr>
        <w:t xml:space="preserve"> nel rispetto delle deleghe di importo stabilite.</w:t>
      </w:r>
    </w:p>
    <w:p w14:paraId="4E531C8A" w14:textId="4207CA1B" w:rsidR="00D67819" w:rsidRPr="00396CFC" w:rsidRDefault="00826716" w:rsidP="00CF32ED">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Rispetto agli</w:t>
      </w:r>
      <w:r w:rsidR="00FB3972" w:rsidRPr="00396CFC">
        <w:rPr>
          <w:rFonts w:asciiTheme="minorHAnsi" w:eastAsia="Arial" w:hAnsiTheme="minorHAnsi" w:cstheme="minorHAnsi"/>
          <w:sz w:val="24"/>
          <w:szCs w:val="24"/>
        </w:rPr>
        <w:t xml:space="preserve"> </w:t>
      </w:r>
      <w:r w:rsidR="008D0F21" w:rsidRPr="00396CFC">
        <w:rPr>
          <w:rFonts w:asciiTheme="minorHAnsi" w:eastAsia="Arial" w:hAnsiTheme="minorHAnsi" w:cstheme="minorHAnsi"/>
          <w:sz w:val="24"/>
          <w:szCs w:val="24"/>
        </w:rPr>
        <w:t xml:space="preserve">acquisti di beni e servizi non qualificabili come ICT, per il </w:t>
      </w:r>
      <w:r w:rsidR="00017249" w:rsidRPr="00396CFC">
        <w:rPr>
          <w:rFonts w:asciiTheme="minorHAnsi" w:eastAsia="Arial" w:hAnsiTheme="minorHAnsi" w:cstheme="minorHAnsi"/>
          <w:sz w:val="24"/>
          <w:szCs w:val="24"/>
        </w:rPr>
        <w:t>CSI</w:t>
      </w:r>
      <w:r w:rsidR="008D0F21" w:rsidRPr="00396CFC">
        <w:rPr>
          <w:rFonts w:asciiTheme="minorHAnsi" w:eastAsia="Arial" w:hAnsiTheme="minorHAnsi" w:cstheme="minorHAnsi"/>
          <w:sz w:val="24"/>
          <w:szCs w:val="24"/>
        </w:rPr>
        <w:t xml:space="preserve"> Piemonte non sussiste l’obbligo di approvvigionamento per il tramite degli strumenti di acquisto e di negoziazione di Consip o dei Soggetti Aggregatori, ivi comprese le centrali di committenza regionali</w:t>
      </w:r>
      <w:r w:rsidR="007C5C27" w:rsidRPr="00396CFC">
        <w:rPr>
          <w:rFonts w:asciiTheme="minorHAnsi" w:eastAsia="Arial" w:hAnsiTheme="minorHAnsi" w:cstheme="minorHAnsi"/>
          <w:sz w:val="24"/>
          <w:szCs w:val="24"/>
        </w:rPr>
        <w:t>.</w:t>
      </w:r>
      <w:r w:rsidR="008D0F21" w:rsidRPr="00396CFC">
        <w:rPr>
          <w:rFonts w:asciiTheme="minorHAnsi" w:eastAsia="Arial" w:hAnsiTheme="minorHAnsi" w:cstheme="minorHAnsi"/>
          <w:sz w:val="24"/>
          <w:szCs w:val="24"/>
        </w:rPr>
        <w:t xml:space="preserve"> </w:t>
      </w:r>
    </w:p>
    <w:p w14:paraId="3FBA987E" w14:textId="415293CB" w:rsidR="00D67819" w:rsidRPr="00396CFC" w:rsidRDefault="00E623D2" w:rsidP="003230E5">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In tale caso, a</w:t>
      </w:r>
      <w:r w:rsidR="00D67819" w:rsidRPr="00396CFC">
        <w:rPr>
          <w:rFonts w:asciiTheme="minorHAnsi" w:eastAsia="Arial" w:hAnsiTheme="minorHAnsi" w:cstheme="minorHAnsi"/>
          <w:sz w:val="24"/>
          <w:szCs w:val="24"/>
        </w:rPr>
        <w:t xml:space="preserve">i sensi della Legge 296/2006 art. 1 comma 449 e s.m.i.  (Finanziaria 2007) sussiste in capo al </w:t>
      </w:r>
      <w:r w:rsidR="00017249" w:rsidRPr="00396CFC">
        <w:rPr>
          <w:rFonts w:asciiTheme="minorHAnsi" w:eastAsia="Arial" w:hAnsiTheme="minorHAnsi" w:cstheme="minorHAnsi"/>
          <w:sz w:val="24"/>
          <w:szCs w:val="24"/>
        </w:rPr>
        <w:t>CSI</w:t>
      </w:r>
      <w:r w:rsidR="00D67819" w:rsidRPr="00396CFC">
        <w:rPr>
          <w:rFonts w:asciiTheme="minorHAnsi" w:eastAsia="Arial" w:hAnsiTheme="minorHAnsi" w:cstheme="minorHAnsi"/>
          <w:sz w:val="24"/>
          <w:szCs w:val="24"/>
        </w:rPr>
        <w:t>-Piemonte l’obbligo alternativo di utilizzare parametri prezzi/qualità delle Convenzioni Consip.</w:t>
      </w:r>
    </w:p>
    <w:p w14:paraId="71F1DC03" w14:textId="26E19249" w:rsidR="00E90D0A" w:rsidRPr="00396CFC" w:rsidRDefault="00383285" w:rsidP="00CF32ED">
      <w:pPr>
        <w:spacing w:before="120"/>
        <w:rPr>
          <w:rFonts w:asciiTheme="minorHAnsi" w:hAnsiTheme="minorHAnsi" w:cstheme="minorHAnsi"/>
          <w:sz w:val="24"/>
          <w:szCs w:val="24"/>
        </w:rPr>
      </w:pPr>
      <w:r w:rsidRPr="00396CFC">
        <w:rPr>
          <w:rFonts w:asciiTheme="minorHAnsi" w:eastAsia="Arial" w:hAnsiTheme="minorHAnsi" w:cstheme="minorHAnsi"/>
          <w:sz w:val="24"/>
          <w:szCs w:val="24"/>
        </w:rPr>
        <w:t>In questo ambito, ai</w:t>
      </w:r>
      <w:r w:rsidR="00226FB0" w:rsidRPr="00396CFC">
        <w:rPr>
          <w:rFonts w:asciiTheme="minorHAnsi" w:eastAsia="Arial" w:hAnsiTheme="minorHAnsi" w:cstheme="minorHAnsi"/>
          <w:sz w:val="24"/>
          <w:szCs w:val="24"/>
        </w:rPr>
        <w:t xml:space="preserve"> sensi degli articoli art. 40 comma 2 e 52 del Codice dei Contratti gli approvvigionamenti vengono effettuati con l’ausilio delle piattaforme elettroniche per importi superiori a Euro 5.000</w:t>
      </w:r>
      <w:r w:rsidR="00396CFC" w:rsidRPr="00396CFC">
        <w:rPr>
          <w:rFonts w:asciiTheme="minorHAnsi" w:eastAsia="Arial" w:hAnsiTheme="minorHAnsi" w:cstheme="minorHAnsi"/>
          <w:sz w:val="24"/>
          <w:szCs w:val="24"/>
        </w:rPr>
        <w:t>,00</w:t>
      </w:r>
      <w:r w:rsidR="00226FB0" w:rsidRPr="00396CFC">
        <w:rPr>
          <w:rFonts w:asciiTheme="minorHAnsi" w:eastAsia="Arial" w:hAnsiTheme="minorHAnsi" w:cstheme="minorHAnsi"/>
          <w:sz w:val="24"/>
          <w:szCs w:val="24"/>
        </w:rPr>
        <w:t xml:space="preserve"> </w:t>
      </w:r>
      <w:r w:rsidR="008D0F21" w:rsidRPr="00396CFC">
        <w:rPr>
          <w:rFonts w:asciiTheme="minorHAnsi" w:eastAsia="Arial" w:hAnsiTheme="minorHAnsi" w:cstheme="minorHAnsi"/>
          <w:sz w:val="24"/>
          <w:szCs w:val="24"/>
        </w:rPr>
        <w:t>nel rispetto dell’art. 1 comma 450. L. 296/2006</w:t>
      </w:r>
      <w:r w:rsidR="00226FB0" w:rsidRPr="00396CFC">
        <w:rPr>
          <w:rFonts w:asciiTheme="minorHAnsi" w:eastAsia="Arial" w:hAnsiTheme="minorHAnsi" w:cstheme="minorHAnsi"/>
          <w:sz w:val="24"/>
          <w:szCs w:val="24"/>
        </w:rPr>
        <w:t xml:space="preserve">. </w:t>
      </w:r>
    </w:p>
    <w:p w14:paraId="6692418B" w14:textId="43DE4963" w:rsidR="007243D9" w:rsidRPr="00396CFC" w:rsidRDefault="007B444D" w:rsidP="008C7B54">
      <w:pPr>
        <w:pStyle w:val="Titolo2"/>
        <w:rPr>
          <w:rFonts w:asciiTheme="minorHAnsi" w:hAnsiTheme="minorHAnsi" w:cstheme="minorHAnsi"/>
          <w:sz w:val="24"/>
          <w:szCs w:val="24"/>
        </w:rPr>
      </w:pPr>
      <w:bookmarkStart w:id="7" w:name="_Toc485145233"/>
      <w:bookmarkStart w:id="8" w:name="_Toc485220807"/>
      <w:bookmarkStart w:id="9" w:name="_Toc25229085"/>
      <w:r w:rsidRPr="00396CFC">
        <w:rPr>
          <w:rFonts w:asciiTheme="minorHAnsi" w:hAnsiTheme="minorHAnsi" w:cstheme="minorHAnsi"/>
          <w:sz w:val="24"/>
          <w:szCs w:val="24"/>
        </w:rPr>
        <w:lastRenderedPageBreak/>
        <w:t>Art</w:t>
      </w:r>
      <w:r w:rsidR="00B940EA" w:rsidRPr="00396CFC">
        <w:rPr>
          <w:rFonts w:asciiTheme="minorHAnsi" w:hAnsiTheme="minorHAnsi" w:cstheme="minorHAnsi"/>
          <w:sz w:val="24"/>
          <w:szCs w:val="24"/>
        </w:rPr>
        <w:t xml:space="preserve">. </w:t>
      </w:r>
      <w:r w:rsidR="008A1341" w:rsidRPr="00396CFC">
        <w:rPr>
          <w:rFonts w:asciiTheme="minorHAnsi" w:hAnsiTheme="minorHAnsi" w:cstheme="minorHAnsi"/>
          <w:sz w:val="24"/>
          <w:szCs w:val="24"/>
        </w:rPr>
        <w:t>2</w:t>
      </w:r>
      <w:r w:rsidR="00443F50" w:rsidRPr="00396CFC">
        <w:rPr>
          <w:rFonts w:asciiTheme="minorHAnsi" w:hAnsiTheme="minorHAnsi" w:cstheme="minorHAnsi"/>
          <w:sz w:val="24"/>
          <w:szCs w:val="24"/>
        </w:rPr>
        <w:t xml:space="preserve"> </w:t>
      </w:r>
      <w:r w:rsidRPr="00396CFC">
        <w:rPr>
          <w:rFonts w:asciiTheme="minorHAnsi" w:hAnsiTheme="minorHAnsi" w:cstheme="minorHAnsi"/>
          <w:sz w:val="24"/>
          <w:szCs w:val="24"/>
        </w:rPr>
        <w:t>-</w:t>
      </w:r>
      <w:r w:rsidR="00B940EA" w:rsidRPr="00396CFC">
        <w:rPr>
          <w:rFonts w:asciiTheme="minorHAnsi" w:hAnsiTheme="minorHAnsi" w:cstheme="minorHAnsi"/>
          <w:sz w:val="24"/>
          <w:szCs w:val="24"/>
        </w:rPr>
        <w:t xml:space="preserve"> </w:t>
      </w:r>
      <w:r w:rsidR="007243D9" w:rsidRPr="00396CFC">
        <w:rPr>
          <w:rFonts w:asciiTheme="minorHAnsi" w:hAnsiTheme="minorHAnsi" w:cstheme="minorHAnsi"/>
          <w:sz w:val="24"/>
          <w:szCs w:val="24"/>
        </w:rPr>
        <w:t>Normativa di riferimento</w:t>
      </w:r>
      <w:bookmarkEnd w:id="6"/>
      <w:bookmarkEnd w:id="7"/>
      <w:bookmarkEnd w:id="8"/>
      <w:bookmarkEnd w:id="9"/>
    </w:p>
    <w:p w14:paraId="287198CA" w14:textId="5FF8AF0E" w:rsidR="00380057" w:rsidRPr="00396CFC" w:rsidRDefault="00AE568E" w:rsidP="0049451D">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L</w:t>
      </w:r>
      <w:r w:rsidR="007243D9" w:rsidRPr="00396CFC">
        <w:rPr>
          <w:rFonts w:asciiTheme="minorHAnsi" w:eastAsia="Arial" w:hAnsiTheme="minorHAnsi" w:cstheme="minorHAnsi"/>
          <w:sz w:val="24"/>
          <w:szCs w:val="24"/>
        </w:rPr>
        <w:t xml:space="preserve">e disposizioni del presente Regolamento </w:t>
      </w:r>
      <w:r w:rsidR="000D1AD5" w:rsidRPr="00396CFC">
        <w:rPr>
          <w:rFonts w:asciiTheme="minorHAnsi" w:eastAsia="Arial" w:hAnsiTheme="minorHAnsi" w:cstheme="minorHAnsi"/>
          <w:sz w:val="24"/>
          <w:szCs w:val="24"/>
        </w:rPr>
        <w:t>tengono conto, in particolare</w:t>
      </w:r>
      <w:r w:rsidR="00380057" w:rsidRPr="00396CFC">
        <w:rPr>
          <w:rFonts w:asciiTheme="minorHAnsi" w:eastAsia="Arial" w:hAnsiTheme="minorHAnsi" w:cstheme="minorHAnsi"/>
          <w:sz w:val="24"/>
          <w:szCs w:val="24"/>
        </w:rPr>
        <w:t>:</w:t>
      </w:r>
      <w:r w:rsidR="007A07BF" w:rsidRPr="00396CFC">
        <w:rPr>
          <w:rFonts w:asciiTheme="minorHAnsi" w:eastAsia="Arial" w:hAnsiTheme="minorHAnsi" w:cstheme="minorHAnsi"/>
          <w:sz w:val="24"/>
          <w:szCs w:val="24"/>
        </w:rPr>
        <w:t xml:space="preserve"> </w:t>
      </w:r>
    </w:p>
    <w:p w14:paraId="7AD1A867" w14:textId="6FFD85B2" w:rsidR="00380057" w:rsidRPr="00396CFC" w:rsidRDefault="000D1AD5" w:rsidP="003230E5">
      <w:pPr>
        <w:pStyle w:val="Paragrafoelenco"/>
        <w:numPr>
          <w:ilvl w:val="0"/>
          <w:numId w:val="25"/>
        </w:num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del</w:t>
      </w:r>
      <w:r w:rsidR="005B6690" w:rsidRPr="00396CFC">
        <w:rPr>
          <w:rFonts w:asciiTheme="minorHAnsi" w:eastAsia="Arial" w:hAnsiTheme="minorHAnsi" w:cstheme="minorHAnsi"/>
          <w:sz w:val="24"/>
          <w:szCs w:val="24"/>
        </w:rPr>
        <w:t xml:space="preserve">le </w:t>
      </w:r>
      <w:r w:rsidR="002F3633" w:rsidRPr="00396CFC">
        <w:rPr>
          <w:rFonts w:asciiTheme="minorHAnsi" w:eastAsia="Arial" w:hAnsiTheme="minorHAnsi" w:cstheme="minorHAnsi"/>
          <w:sz w:val="24"/>
          <w:szCs w:val="24"/>
        </w:rPr>
        <w:t xml:space="preserve">prescrizioni </w:t>
      </w:r>
      <w:r w:rsidR="005B6690" w:rsidRPr="00396CFC">
        <w:rPr>
          <w:rFonts w:asciiTheme="minorHAnsi" w:eastAsia="Arial" w:hAnsiTheme="minorHAnsi" w:cstheme="minorHAnsi"/>
          <w:sz w:val="24"/>
          <w:szCs w:val="24"/>
        </w:rPr>
        <w:t>del D.</w:t>
      </w:r>
      <w:r w:rsidR="00DE371B" w:rsidRPr="00396CFC">
        <w:rPr>
          <w:rFonts w:asciiTheme="minorHAnsi" w:eastAsia="Arial" w:hAnsiTheme="minorHAnsi" w:cstheme="minorHAnsi"/>
          <w:sz w:val="24"/>
          <w:szCs w:val="24"/>
        </w:rPr>
        <w:t xml:space="preserve"> </w:t>
      </w:r>
      <w:r w:rsidR="00222FED" w:rsidRPr="00396CFC">
        <w:rPr>
          <w:rFonts w:asciiTheme="minorHAnsi" w:eastAsia="Arial" w:hAnsiTheme="minorHAnsi" w:cstheme="minorHAnsi"/>
          <w:sz w:val="24"/>
          <w:szCs w:val="24"/>
        </w:rPr>
        <w:t>L</w:t>
      </w:r>
      <w:r w:rsidR="005B6690" w:rsidRPr="00396CFC">
        <w:rPr>
          <w:rFonts w:asciiTheme="minorHAnsi" w:eastAsia="Arial" w:hAnsiTheme="minorHAnsi" w:cstheme="minorHAnsi"/>
          <w:sz w:val="24"/>
          <w:szCs w:val="24"/>
        </w:rPr>
        <w:t xml:space="preserve">gs. </w:t>
      </w:r>
      <w:r w:rsidR="0049451D" w:rsidRPr="00396CFC">
        <w:rPr>
          <w:rFonts w:asciiTheme="minorHAnsi" w:eastAsia="Arial" w:hAnsiTheme="minorHAnsi" w:cstheme="minorHAnsi"/>
          <w:sz w:val="24"/>
          <w:szCs w:val="24"/>
        </w:rPr>
        <w:t>50/2016</w:t>
      </w:r>
      <w:r w:rsidR="008E7274" w:rsidRPr="00396CFC">
        <w:rPr>
          <w:rFonts w:asciiTheme="minorHAnsi" w:eastAsia="Arial" w:hAnsiTheme="minorHAnsi" w:cstheme="minorHAnsi"/>
          <w:sz w:val="24"/>
          <w:szCs w:val="24"/>
        </w:rPr>
        <w:t xml:space="preserve"> </w:t>
      </w:r>
      <w:r w:rsidR="007A07BF" w:rsidRPr="00396CFC">
        <w:rPr>
          <w:rFonts w:asciiTheme="minorHAnsi" w:eastAsia="Arial" w:hAnsiTheme="minorHAnsi" w:cstheme="minorHAnsi"/>
          <w:sz w:val="24"/>
          <w:szCs w:val="24"/>
        </w:rPr>
        <w:t xml:space="preserve">(in particolare con gli artt. 30 e 36) </w:t>
      </w:r>
      <w:r w:rsidR="0049451D" w:rsidRPr="00396CFC">
        <w:rPr>
          <w:rFonts w:asciiTheme="minorHAnsi" w:eastAsia="Arial" w:hAnsiTheme="minorHAnsi" w:cstheme="minorHAnsi"/>
          <w:sz w:val="24"/>
          <w:szCs w:val="24"/>
        </w:rPr>
        <w:t>recante “</w:t>
      </w:r>
      <w:r w:rsidR="004740AF" w:rsidRPr="00396CFC">
        <w:rPr>
          <w:rFonts w:asciiTheme="minorHAnsi" w:eastAsia="Arial" w:hAnsiTheme="minorHAnsi" w:cstheme="minorHAnsi"/>
          <w:i/>
          <w:sz w:val="24"/>
          <w:szCs w:val="24"/>
        </w:rPr>
        <w:t>Codice dei contratti pubblici</w:t>
      </w:r>
      <w:r w:rsidR="0049451D" w:rsidRPr="00396CFC">
        <w:rPr>
          <w:rFonts w:asciiTheme="minorHAnsi" w:eastAsia="Arial" w:hAnsiTheme="minorHAnsi" w:cstheme="minorHAnsi"/>
          <w:sz w:val="24"/>
          <w:szCs w:val="24"/>
        </w:rPr>
        <w:t xml:space="preserve">” </w:t>
      </w:r>
      <w:r w:rsidR="00540211" w:rsidRPr="00396CFC">
        <w:rPr>
          <w:rFonts w:asciiTheme="minorHAnsi" w:eastAsia="Arial" w:hAnsiTheme="minorHAnsi" w:cstheme="minorHAnsi"/>
          <w:sz w:val="24"/>
          <w:szCs w:val="24"/>
        </w:rPr>
        <w:t>(</w:t>
      </w:r>
      <w:r w:rsidR="0049451D" w:rsidRPr="00396CFC">
        <w:rPr>
          <w:rFonts w:asciiTheme="minorHAnsi" w:eastAsia="Arial" w:hAnsiTheme="minorHAnsi" w:cstheme="minorHAnsi"/>
          <w:sz w:val="24"/>
          <w:szCs w:val="24"/>
        </w:rPr>
        <w:t>di seguito</w:t>
      </w:r>
      <w:r w:rsidR="00ED71DA" w:rsidRPr="00396CFC">
        <w:rPr>
          <w:rFonts w:asciiTheme="minorHAnsi" w:eastAsia="Arial" w:hAnsiTheme="minorHAnsi" w:cstheme="minorHAnsi"/>
          <w:sz w:val="24"/>
          <w:szCs w:val="24"/>
        </w:rPr>
        <w:t xml:space="preserve"> anche:</w:t>
      </w:r>
      <w:r w:rsidR="0049451D" w:rsidRPr="00396CFC">
        <w:rPr>
          <w:rFonts w:asciiTheme="minorHAnsi" w:eastAsia="Arial" w:hAnsiTheme="minorHAnsi" w:cstheme="minorHAnsi"/>
          <w:sz w:val="24"/>
          <w:szCs w:val="24"/>
        </w:rPr>
        <w:t xml:space="preserve"> </w:t>
      </w:r>
      <w:r w:rsidR="00540211" w:rsidRPr="00396CFC">
        <w:rPr>
          <w:rFonts w:asciiTheme="minorHAnsi" w:eastAsia="Arial" w:hAnsiTheme="minorHAnsi" w:cstheme="minorHAnsi"/>
          <w:sz w:val="24"/>
          <w:szCs w:val="24"/>
        </w:rPr>
        <w:t>Codice)</w:t>
      </w:r>
      <w:r w:rsidR="005B6690" w:rsidRPr="00396CFC">
        <w:rPr>
          <w:rFonts w:asciiTheme="minorHAnsi" w:eastAsia="Arial" w:hAnsiTheme="minorHAnsi" w:cstheme="minorHAnsi"/>
          <w:sz w:val="24"/>
          <w:szCs w:val="24"/>
        </w:rPr>
        <w:t xml:space="preserve"> </w:t>
      </w:r>
      <w:r w:rsidR="0095079E" w:rsidRPr="00396CFC">
        <w:rPr>
          <w:rFonts w:asciiTheme="minorHAnsi" w:eastAsia="Arial" w:hAnsiTheme="minorHAnsi" w:cstheme="minorHAnsi"/>
          <w:sz w:val="24"/>
          <w:szCs w:val="24"/>
        </w:rPr>
        <w:t>e successive modifiche e integrazioni</w:t>
      </w:r>
      <w:r w:rsidR="0049451D" w:rsidRPr="00396CFC">
        <w:rPr>
          <w:rFonts w:asciiTheme="minorHAnsi" w:eastAsia="Arial" w:hAnsiTheme="minorHAnsi" w:cstheme="minorHAnsi"/>
          <w:sz w:val="24"/>
          <w:szCs w:val="24"/>
        </w:rPr>
        <w:t xml:space="preserve">, </w:t>
      </w:r>
    </w:p>
    <w:p w14:paraId="6BFEEB6F" w14:textId="03B937D2" w:rsidR="009D0595" w:rsidRPr="00396CFC" w:rsidRDefault="009D0595" w:rsidP="003230E5">
      <w:pPr>
        <w:pStyle w:val="Paragrafoelenco"/>
        <w:numPr>
          <w:ilvl w:val="0"/>
          <w:numId w:val="25"/>
        </w:num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del</w:t>
      </w:r>
      <w:bookmarkStart w:id="10" w:name="_Hlk16166232"/>
      <w:r w:rsidR="00213EE6" w:rsidRPr="00396CFC">
        <w:rPr>
          <w:rFonts w:asciiTheme="minorHAnsi" w:eastAsia="Arial" w:hAnsiTheme="minorHAnsi" w:cstheme="minorHAnsi"/>
          <w:sz w:val="24"/>
          <w:szCs w:val="24"/>
        </w:rPr>
        <w:t xml:space="preserve"> </w:t>
      </w:r>
      <w:proofErr w:type="gramStart"/>
      <w:r w:rsidR="000C0E86" w:rsidRPr="00396CFC">
        <w:rPr>
          <w:rFonts w:asciiTheme="minorHAnsi" w:eastAsia="Arial" w:hAnsiTheme="minorHAnsi" w:cstheme="minorHAnsi"/>
          <w:sz w:val="24"/>
          <w:szCs w:val="24"/>
        </w:rPr>
        <w:t>Decreto</w:t>
      </w:r>
      <w:r w:rsidR="00587815">
        <w:rPr>
          <w:rFonts w:asciiTheme="minorHAnsi" w:eastAsia="Arial" w:hAnsiTheme="minorHAnsi" w:cstheme="minorHAnsi"/>
          <w:sz w:val="24"/>
          <w:szCs w:val="24"/>
        </w:rPr>
        <w:t xml:space="preserve"> </w:t>
      </w:r>
      <w:r w:rsidR="00264EBC" w:rsidRPr="00396CFC">
        <w:rPr>
          <w:rFonts w:asciiTheme="minorHAnsi" w:eastAsia="Arial" w:hAnsiTheme="minorHAnsi" w:cstheme="minorHAnsi"/>
          <w:sz w:val="24"/>
          <w:szCs w:val="24"/>
        </w:rPr>
        <w:t>L</w:t>
      </w:r>
      <w:r w:rsidRPr="00396CFC">
        <w:rPr>
          <w:rFonts w:asciiTheme="minorHAnsi" w:eastAsia="Arial" w:hAnsiTheme="minorHAnsi" w:cstheme="minorHAnsi"/>
          <w:sz w:val="24"/>
          <w:szCs w:val="24"/>
        </w:rPr>
        <w:t>egge</w:t>
      </w:r>
      <w:proofErr w:type="gramEnd"/>
      <w:r w:rsidR="00213EE6"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n. 32/2019 convertito con modificazioni dalla Legge n.</w:t>
      </w:r>
      <w:r w:rsidR="00383285"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55/2019</w:t>
      </w:r>
      <w:bookmarkEnd w:id="10"/>
      <w:r w:rsidR="00F2341F" w:rsidRPr="00396CFC">
        <w:rPr>
          <w:rFonts w:asciiTheme="minorHAnsi" w:eastAsia="Arial" w:hAnsiTheme="minorHAnsi" w:cstheme="minorHAnsi"/>
          <w:sz w:val="24"/>
          <w:szCs w:val="24"/>
        </w:rPr>
        <w:t>;</w:t>
      </w:r>
    </w:p>
    <w:p w14:paraId="7D030AC5" w14:textId="21540BDC" w:rsidR="00816709" w:rsidRPr="00396CFC" w:rsidRDefault="000D1AD5" w:rsidP="003230E5">
      <w:pPr>
        <w:pStyle w:val="Paragrafoelenco"/>
        <w:numPr>
          <w:ilvl w:val="0"/>
          <w:numId w:val="25"/>
        </w:numPr>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dell</w:t>
      </w:r>
      <w:r w:rsidR="0049451D" w:rsidRPr="00396CFC">
        <w:rPr>
          <w:rFonts w:asciiTheme="minorHAnsi" w:eastAsia="Arial" w:hAnsiTheme="minorHAnsi" w:cstheme="minorHAnsi"/>
          <w:sz w:val="24"/>
          <w:szCs w:val="24"/>
        </w:rPr>
        <w:t xml:space="preserve">e Linee </w:t>
      </w:r>
      <w:r w:rsidR="004740AF" w:rsidRPr="00396CFC">
        <w:rPr>
          <w:rFonts w:asciiTheme="minorHAnsi" w:eastAsia="Arial" w:hAnsiTheme="minorHAnsi" w:cstheme="minorHAnsi"/>
          <w:sz w:val="24"/>
          <w:szCs w:val="24"/>
        </w:rPr>
        <w:t xml:space="preserve">Guida ANAC </w:t>
      </w:r>
      <w:r w:rsidR="0049451D" w:rsidRPr="00396CFC">
        <w:rPr>
          <w:rFonts w:asciiTheme="minorHAnsi" w:eastAsia="Arial" w:hAnsiTheme="minorHAnsi" w:cstheme="minorHAnsi"/>
          <w:sz w:val="24"/>
          <w:szCs w:val="24"/>
        </w:rPr>
        <w:t xml:space="preserve">e successivi atti </w:t>
      </w:r>
      <w:r w:rsidR="00661244" w:rsidRPr="00396CFC">
        <w:rPr>
          <w:rFonts w:asciiTheme="minorHAnsi" w:eastAsia="Arial" w:hAnsiTheme="minorHAnsi" w:cstheme="minorHAnsi"/>
          <w:sz w:val="24"/>
          <w:szCs w:val="24"/>
        </w:rPr>
        <w:t>di specificazione</w:t>
      </w:r>
      <w:r w:rsidR="00380057" w:rsidRPr="00396CFC">
        <w:rPr>
          <w:rFonts w:asciiTheme="minorHAnsi" w:eastAsia="Arial" w:hAnsiTheme="minorHAnsi" w:cstheme="minorHAnsi"/>
          <w:sz w:val="24"/>
          <w:szCs w:val="24"/>
        </w:rPr>
        <w:t>;</w:t>
      </w:r>
      <w:r w:rsidR="00816709" w:rsidRPr="00396CFC">
        <w:rPr>
          <w:rFonts w:asciiTheme="minorHAnsi" w:eastAsia="Arial" w:hAnsiTheme="minorHAnsi" w:cstheme="minorHAnsi"/>
          <w:sz w:val="24"/>
          <w:szCs w:val="24"/>
        </w:rPr>
        <w:t xml:space="preserve"> </w:t>
      </w:r>
    </w:p>
    <w:p w14:paraId="3057BE8E" w14:textId="213A8E37" w:rsidR="004C6C19" w:rsidRPr="00396CFC" w:rsidRDefault="004C6C19" w:rsidP="003230E5">
      <w:pPr>
        <w:pStyle w:val="Paragrafoelenco"/>
        <w:numPr>
          <w:ilvl w:val="0"/>
          <w:numId w:val="25"/>
        </w:numPr>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Decreti Ministeriali attuativi;</w:t>
      </w:r>
    </w:p>
    <w:p w14:paraId="13E9656A" w14:textId="3A393DD6" w:rsidR="00D63E02" w:rsidRPr="00396CFC" w:rsidRDefault="000D1AD5" w:rsidP="003230E5">
      <w:pPr>
        <w:pStyle w:val="Paragrafoelenco"/>
        <w:numPr>
          <w:ilvl w:val="0"/>
          <w:numId w:val="25"/>
        </w:numPr>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del</w:t>
      </w:r>
      <w:r w:rsidR="00816709" w:rsidRPr="00396CFC">
        <w:rPr>
          <w:rFonts w:asciiTheme="minorHAnsi" w:eastAsia="Arial" w:hAnsiTheme="minorHAnsi" w:cstheme="minorHAnsi"/>
          <w:sz w:val="24"/>
          <w:szCs w:val="24"/>
        </w:rPr>
        <w:t xml:space="preserve">la normativa in materia di Trasparenza e in particolare </w:t>
      </w:r>
      <w:r w:rsidR="00EB75ED" w:rsidRPr="00396CFC">
        <w:rPr>
          <w:rFonts w:asciiTheme="minorHAnsi" w:eastAsia="Arial" w:hAnsiTheme="minorHAnsi" w:cstheme="minorHAnsi"/>
          <w:sz w:val="24"/>
          <w:szCs w:val="24"/>
        </w:rPr>
        <w:t>del</w:t>
      </w:r>
      <w:r w:rsidR="009A12EF" w:rsidRPr="00396CFC">
        <w:rPr>
          <w:rFonts w:asciiTheme="minorHAnsi" w:eastAsia="Arial" w:hAnsiTheme="minorHAnsi" w:cstheme="minorHAnsi"/>
          <w:sz w:val="24"/>
          <w:szCs w:val="24"/>
        </w:rPr>
        <w:t xml:space="preserve">la </w:t>
      </w:r>
      <w:r w:rsidR="00816709" w:rsidRPr="00396CFC">
        <w:rPr>
          <w:rFonts w:asciiTheme="minorHAnsi" w:eastAsia="Arial" w:hAnsiTheme="minorHAnsi" w:cstheme="minorHAnsi"/>
          <w:sz w:val="24"/>
          <w:szCs w:val="24"/>
        </w:rPr>
        <w:t xml:space="preserve">Legge 190/2012, </w:t>
      </w:r>
      <w:r w:rsidR="004740AF" w:rsidRPr="00396CFC">
        <w:rPr>
          <w:rFonts w:asciiTheme="minorHAnsi" w:eastAsia="Arial" w:hAnsiTheme="minorHAnsi" w:cstheme="minorHAnsi"/>
          <w:sz w:val="24"/>
          <w:szCs w:val="24"/>
        </w:rPr>
        <w:t xml:space="preserve">con </w:t>
      </w:r>
      <w:r w:rsidR="00816709" w:rsidRPr="00396CFC">
        <w:rPr>
          <w:rFonts w:asciiTheme="minorHAnsi" w:eastAsia="Arial" w:hAnsiTheme="minorHAnsi" w:cstheme="minorHAnsi"/>
          <w:sz w:val="24"/>
          <w:szCs w:val="24"/>
        </w:rPr>
        <w:t>il D.</w:t>
      </w:r>
      <w:r w:rsidR="00DE371B" w:rsidRPr="00396CFC">
        <w:rPr>
          <w:rFonts w:asciiTheme="minorHAnsi" w:eastAsia="Arial" w:hAnsiTheme="minorHAnsi" w:cstheme="minorHAnsi"/>
          <w:sz w:val="24"/>
          <w:szCs w:val="24"/>
        </w:rPr>
        <w:t xml:space="preserve"> </w:t>
      </w:r>
      <w:r w:rsidR="00816709" w:rsidRPr="00396CFC">
        <w:rPr>
          <w:rFonts w:asciiTheme="minorHAnsi" w:eastAsia="Arial" w:hAnsiTheme="minorHAnsi" w:cstheme="minorHAnsi"/>
          <w:sz w:val="24"/>
          <w:szCs w:val="24"/>
        </w:rPr>
        <w:t>Lgs. 33/2013</w:t>
      </w:r>
      <w:r w:rsidR="00507FE6" w:rsidRPr="00396CFC">
        <w:rPr>
          <w:rFonts w:asciiTheme="minorHAnsi" w:eastAsia="Arial" w:hAnsiTheme="minorHAnsi" w:cstheme="minorHAnsi"/>
          <w:sz w:val="24"/>
          <w:szCs w:val="24"/>
        </w:rPr>
        <w:t xml:space="preserve"> e s.m.i.</w:t>
      </w:r>
      <w:r w:rsidR="00527F5D" w:rsidRPr="00396CFC">
        <w:rPr>
          <w:rFonts w:asciiTheme="minorHAnsi" w:eastAsia="Arial" w:hAnsiTheme="minorHAnsi" w:cstheme="minorHAnsi"/>
          <w:sz w:val="24"/>
          <w:szCs w:val="24"/>
        </w:rPr>
        <w:t xml:space="preserve"> </w:t>
      </w:r>
      <w:r w:rsidR="00816709" w:rsidRPr="00396CFC">
        <w:rPr>
          <w:rFonts w:asciiTheme="minorHAnsi" w:eastAsia="Arial" w:hAnsiTheme="minorHAnsi" w:cstheme="minorHAnsi"/>
          <w:sz w:val="24"/>
          <w:szCs w:val="24"/>
        </w:rPr>
        <w:t xml:space="preserve">e </w:t>
      </w:r>
      <w:r w:rsidR="00EB75ED" w:rsidRPr="00396CFC">
        <w:rPr>
          <w:rFonts w:asciiTheme="minorHAnsi" w:eastAsia="Arial" w:hAnsiTheme="minorHAnsi" w:cstheme="minorHAnsi"/>
          <w:sz w:val="24"/>
          <w:szCs w:val="24"/>
        </w:rPr>
        <w:t>del</w:t>
      </w:r>
      <w:r w:rsidR="00507FE6" w:rsidRPr="00396CFC">
        <w:rPr>
          <w:rFonts w:asciiTheme="minorHAnsi" w:eastAsia="Arial" w:hAnsiTheme="minorHAnsi" w:cstheme="minorHAnsi"/>
          <w:sz w:val="24"/>
          <w:szCs w:val="24"/>
        </w:rPr>
        <w:t xml:space="preserve">le </w:t>
      </w:r>
      <w:r w:rsidR="00380057" w:rsidRPr="00396CFC">
        <w:rPr>
          <w:rFonts w:asciiTheme="minorHAnsi" w:eastAsia="Arial" w:hAnsiTheme="minorHAnsi" w:cstheme="minorHAnsi"/>
          <w:sz w:val="24"/>
          <w:szCs w:val="24"/>
        </w:rPr>
        <w:t xml:space="preserve">relative </w:t>
      </w:r>
      <w:r w:rsidR="00507FE6" w:rsidRPr="00396CFC">
        <w:rPr>
          <w:rFonts w:asciiTheme="minorHAnsi" w:eastAsia="Arial" w:hAnsiTheme="minorHAnsi" w:cstheme="minorHAnsi"/>
          <w:sz w:val="24"/>
          <w:szCs w:val="24"/>
        </w:rPr>
        <w:t>deliberazioni</w:t>
      </w:r>
      <w:r w:rsidR="00527F5D" w:rsidRPr="00396CFC">
        <w:rPr>
          <w:rFonts w:asciiTheme="minorHAnsi" w:eastAsia="Arial" w:hAnsiTheme="minorHAnsi" w:cstheme="minorHAnsi"/>
          <w:sz w:val="24"/>
          <w:szCs w:val="24"/>
        </w:rPr>
        <w:t xml:space="preserve"> </w:t>
      </w:r>
      <w:r w:rsidR="00816709" w:rsidRPr="00396CFC">
        <w:rPr>
          <w:rFonts w:asciiTheme="minorHAnsi" w:eastAsia="Arial" w:hAnsiTheme="minorHAnsi" w:cstheme="minorHAnsi"/>
          <w:sz w:val="24"/>
          <w:szCs w:val="24"/>
        </w:rPr>
        <w:t>ANAC in materia.</w:t>
      </w:r>
    </w:p>
    <w:p w14:paraId="576A79A0" w14:textId="77777777" w:rsidR="00D421BA" w:rsidRPr="00396CFC" w:rsidRDefault="00D421BA" w:rsidP="003230E5">
      <w:pPr>
        <w:spacing w:before="120"/>
        <w:rPr>
          <w:rFonts w:asciiTheme="minorHAnsi" w:hAnsiTheme="minorHAnsi" w:cstheme="minorHAnsi"/>
          <w:sz w:val="24"/>
          <w:szCs w:val="24"/>
          <w:highlight w:val="cyan"/>
        </w:rPr>
      </w:pPr>
    </w:p>
    <w:p w14:paraId="5389316E" w14:textId="532B22CC" w:rsidR="0083785B" w:rsidRPr="00396CFC" w:rsidRDefault="00086655" w:rsidP="008C7B54">
      <w:pPr>
        <w:pStyle w:val="Titolo2"/>
        <w:rPr>
          <w:rFonts w:asciiTheme="minorHAnsi" w:hAnsiTheme="minorHAnsi" w:cstheme="minorHAnsi"/>
          <w:sz w:val="24"/>
          <w:szCs w:val="24"/>
        </w:rPr>
      </w:pPr>
      <w:bookmarkStart w:id="11" w:name="_Toc485145234"/>
      <w:bookmarkStart w:id="12" w:name="_Toc485220808"/>
      <w:bookmarkStart w:id="13" w:name="_Toc25229086"/>
      <w:r w:rsidRPr="00396CFC">
        <w:rPr>
          <w:rFonts w:asciiTheme="minorHAnsi" w:hAnsiTheme="minorHAnsi" w:cstheme="minorHAnsi"/>
          <w:sz w:val="24"/>
          <w:szCs w:val="24"/>
        </w:rPr>
        <w:t xml:space="preserve">Art. </w:t>
      </w:r>
      <w:r w:rsidR="004717B2" w:rsidRPr="00396CFC">
        <w:rPr>
          <w:rFonts w:asciiTheme="minorHAnsi" w:hAnsiTheme="minorHAnsi" w:cstheme="minorHAnsi"/>
          <w:sz w:val="24"/>
          <w:szCs w:val="24"/>
        </w:rPr>
        <w:t>3</w:t>
      </w:r>
      <w:r w:rsidR="009B3BCD" w:rsidRPr="00396CFC">
        <w:rPr>
          <w:rFonts w:asciiTheme="minorHAnsi" w:hAnsiTheme="minorHAnsi" w:cstheme="minorHAnsi"/>
          <w:sz w:val="24"/>
          <w:szCs w:val="24"/>
        </w:rPr>
        <w:t xml:space="preserve"> </w:t>
      </w:r>
      <w:r w:rsidRPr="00396CFC">
        <w:rPr>
          <w:rFonts w:asciiTheme="minorHAnsi" w:hAnsiTheme="minorHAnsi" w:cstheme="minorHAnsi"/>
          <w:sz w:val="24"/>
          <w:szCs w:val="24"/>
        </w:rPr>
        <w:t xml:space="preserve">- </w:t>
      </w:r>
      <w:r w:rsidR="0083785B" w:rsidRPr="00396CFC">
        <w:rPr>
          <w:rFonts w:asciiTheme="minorHAnsi" w:hAnsiTheme="minorHAnsi" w:cstheme="minorHAnsi"/>
          <w:sz w:val="24"/>
          <w:szCs w:val="24"/>
        </w:rPr>
        <w:t>Norme comuni</w:t>
      </w:r>
      <w:bookmarkEnd w:id="11"/>
      <w:bookmarkEnd w:id="12"/>
      <w:bookmarkEnd w:id="13"/>
      <w:r w:rsidR="0083785B" w:rsidRPr="00396CFC">
        <w:rPr>
          <w:rFonts w:asciiTheme="minorHAnsi" w:hAnsiTheme="minorHAnsi" w:cstheme="minorHAnsi"/>
          <w:sz w:val="24"/>
          <w:szCs w:val="24"/>
        </w:rPr>
        <w:t xml:space="preserve"> </w:t>
      </w:r>
    </w:p>
    <w:p w14:paraId="3EDA1E32" w14:textId="12C481EE" w:rsidR="00916577" w:rsidRPr="00396CFC" w:rsidRDefault="00916577" w:rsidP="008C7B54">
      <w:pPr>
        <w:pStyle w:val="Titolo3"/>
        <w:ind w:left="567"/>
        <w:rPr>
          <w:rFonts w:asciiTheme="minorHAnsi" w:hAnsiTheme="minorHAnsi" w:cstheme="minorHAnsi"/>
          <w:sz w:val="24"/>
          <w:szCs w:val="24"/>
        </w:rPr>
      </w:pPr>
      <w:bookmarkStart w:id="14" w:name="_Toc485145235"/>
      <w:bookmarkStart w:id="15" w:name="_Toc485220809"/>
      <w:bookmarkStart w:id="16" w:name="_Toc25229087"/>
      <w:r w:rsidRPr="00396CFC">
        <w:rPr>
          <w:rFonts w:asciiTheme="minorHAnsi" w:hAnsiTheme="minorHAnsi" w:cstheme="minorHAnsi"/>
          <w:sz w:val="24"/>
          <w:szCs w:val="24"/>
        </w:rPr>
        <w:t xml:space="preserve">Art. </w:t>
      </w:r>
      <w:r w:rsidR="004717B2" w:rsidRPr="00396CFC">
        <w:rPr>
          <w:rFonts w:asciiTheme="minorHAnsi" w:hAnsiTheme="minorHAnsi" w:cstheme="minorHAnsi"/>
          <w:sz w:val="24"/>
          <w:szCs w:val="24"/>
        </w:rPr>
        <w:t>3</w:t>
      </w:r>
      <w:r w:rsidR="009B3BCD" w:rsidRPr="00396CFC">
        <w:rPr>
          <w:rFonts w:asciiTheme="minorHAnsi" w:hAnsiTheme="minorHAnsi" w:cstheme="minorHAnsi"/>
          <w:sz w:val="24"/>
          <w:szCs w:val="24"/>
        </w:rPr>
        <w:t xml:space="preserve">.1 </w:t>
      </w:r>
      <w:r w:rsidRPr="00396CFC">
        <w:rPr>
          <w:rFonts w:asciiTheme="minorHAnsi" w:hAnsiTheme="minorHAnsi" w:cstheme="minorHAnsi"/>
          <w:sz w:val="24"/>
          <w:szCs w:val="24"/>
        </w:rPr>
        <w:t>- Limiti di importo e divieto di frazionamento</w:t>
      </w:r>
      <w:bookmarkEnd w:id="14"/>
      <w:bookmarkEnd w:id="15"/>
      <w:bookmarkEnd w:id="16"/>
    </w:p>
    <w:p w14:paraId="6A27220C" w14:textId="11BFB120" w:rsidR="00092755" w:rsidRPr="00396CFC" w:rsidRDefault="00445087" w:rsidP="00222FED">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L’art. 35 del Codice prevede le soglie di rilevanza comunitaria degli importi degli appalti di servizi, forniture e lavori, in presenza delle quali sorge l’obbligo di approvvigionarsi tramite le procedure ordinarie</w:t>
      </w:r>
      <w:r w:rsidR="00A96C21" w:rsidRPr="00396CFC">
        <w:rPr>
          <w:rStyle w:val="Rimandonotaapidipagina"/>
          <w:rFonts w:asciiTheme="minorHAnsi" w:eastAsia="Times New Roman" w:hAnsiTheme="minorHAnsi" w:cstheme="minorHAnsi"/>
          <w:sz w:val="24"/>
          <w:szCs w:val="24"/>
        </w:rPr>
        <w:footnoteReference w:id="3"/>
      </w:r>
      <w:r w:rsidRPr="00396CFC">
        <w:rPr>
          <w:rFonts w:asciiTheme="minorHAnsi" w:eastAsia="Times New Roman" w:hAnsiTheme="minorHAnsi" w:cstheme="minorHAnsi"/>
          <w:sz w:val="24"/>
          <w:szCs w:val="24"/>
        </w:rPr>
        <w:t>.</w:t>
      </w:r>
    </w:p>
    <w:p w14:paraId="12DE564D" w14:textId="2E412FCC" w:rsidR="00445087" w:rsidRPr="00396CFC" w:rsidRDefault="00092755" w:rsidP="00222FED">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T</w:t>
      </w:r>
      <w:r w:rsidR="00445087" w:rsidRPr="00396CFC">
        <w:rPr>
          <w:rFonts w:asciiTheme="minorHAnsi" w:eastAsia="Times New Roman" w:hAnsiTheme="minorHAnsi" w:cstheme="minorHAnsi"/>
          <w:sz w:val="24"/>
          <w:szCs w:val="24"/>
        </w:rPr>
        <w:t xml:space="preserve">ali soglie vengono periodicamente rideterminate con provvedimento della Commissione </w:t>
      </w:r>
      <w:r w:rsidR="00800456" w:rsidRPr="00396CFC">
        <w:rPr>
          <w:rFonts w:asciiTheme="minorHAnsi" w:eastAsia="Times New Roman" w:hAnsiTheme="minorHAnsi" w:cstheme="minorHAnsi"/>
          <w:sz w:val="24"/>
          <w:szCs w:val="24"/>
        </w:rPr>
        <w:t>Europea</w:t>
      </w:r>
      <w:r w:rsidR="00445087" w:rsidRPr="00396CFC">
        <w:rPr>
          <w:rFonts w:asciiTheme="minorHAnsi" w:eastAsia="Times New Roman" w:hAnsiTheme="minorHAnsi" w:cstheme="minorHAnsi"/>
          <w:sz w:val="24"/>
          <w:szCs w:val="24"/>
        </w:rPr>
        <w:t>.</w:t>
      </w:r>
    </w:p>
    <w:p w14:paraId="5554F665" w14:textId="0004C79C" w:rsidR="00092755" w:rsidRPr="00396CFC" w:rsidRDefault="00152125" w:rsidP="00222FED">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L’acquisizione di beni, servizi e lavori al di sotto delle </w:t>
      </w:r>
      <w:r w:rsidR="002B6889" w:rsidRPr="00396CFC">
        <w:rPr>
          <w:rFonts w:asciiTheme="minorHAnsi" w:eastAsia="Times New Roman" w:hAnsiTheme="minorHAnsi" w:cstheme="minorHAnsi"/>
          <w:sz w:val="24"/>
          <w:szCs w:val="24"/>
        </w:rPr>
        <w:t xml:space="preserve">suddette </w:t>
      </w:r>
      <w:r w:rsidRPr="00396CFC">
        <w:rPr>
          <w:rFonts w:asciiTheme="minorHAnsi" w:eastAsia="Times New Roman" w:hAnsiTheme="minorHAnsi" w:cstheme="minorHAnsi"/>
          <w:sz w:val="24"/>
          <w:szCs w:val="24"/>
        </w:rPr>
        <w:t>soglie di rilevanza europea,</w:t>
      </w:r>
      <w:r w:rsidR="00951487" w:rsidRPr="00396CFC">
        <w:rPr>
          <w:rFonts w:asciiTheme="minorHAnsi" w:eastAsia="Times New Roman" w:hAnsiTheme="minorHAnsi" w:cstheme="minorHAnsi"/>
          <w:sz w:val="24"/>
          <w:szCs w:val="24"/>
        </w:rPr>
        <w:t xml:space="preserve"> </w:t>
      </w:r>
      <w:r w:rsidR="007F2870" w:rsidRPr="00396CFC">
        <w:rPr>
          <w:rFonts w:asciiTheme="minorHAnsi" w:eastAsia="Times New Roman" w:hAnsiTheme="minorHAnsi" w:cstheme="minorHAnsi"/>
          <w:sz w:val="24"/>
          <w:szCs w:val="24"/>
        </w:rPr>
        <w:t>viene espletata</w:t>
      </w:r>
      <w:r w:rsidRPr="00396CFC">
        <w:rPr>
          <w:rFonts w:asciiTheme="minorHAnsi" w:eastAsia="Times New Roman" w:hAnsiTheme="minorHAnsi" w:cstheme="minorHAnsi"/>
          <w:sz w:val="24"/>
          <w:szCs w:val="24"/>
        </w:rPr>
        <w:t xml:space="preserve"> </w:t>
      </w:r>
      <w:r w:rsidR="00951487" w:rsidRPr="00396CFC">
        <w:rPr>
          <w:rFonts w:asciiTheme="minorHAnsi" w:eastAsia="Times New Roman" w:hAnsiTheme="minorHAnsi" w:cstheme="minorHAnsi"/>
          <w:sz w:val="24"/>
          <w:szCs w:val="24"/>
        </w:rPr>
        <w:t xml:space="preserve">con le modalità </w:t>
      </w:r>
      <w:r w:rsidR="00A34EDC" w:rsidRPr="00396CFC">
        <w:rPr>
          <w:rFonts w:asciiTheme="minorHAnsi" w:eastAsia="Times New Roman" w:hAnsiTheme="minorHAnsi" w:cstheme="minorHAnsi"/>
          <w:sz w:val="24"/>
          <w:szCs w:val="24"/>
        </w:rPr>
        <w:t xml:space="preserve">semplificate </w:t>
      </w:r>
      <w:r w:rsidRPr="00396CFC">
        <w:rPr>
          <w:rFonts w:asciiTheme="minorHAnsi" w:eastAsia="Times New Roman" w:hAnsiTheme="minorHAnsi" w:cstheme="minorHAnsi"/>
          <w:sz w:val="24"/>
          <w:szCs w:val="24"/>
        </w:rPr>
        <w:t xml:space="preserve">previste </w:t>
      </w:r>
      <w:r w:rsidR="00800456" w:rsidRPr="00396CFC">
        <w:rPr>
          <w:rFonts w:asciiTheme="minorHAnsi" w:eastAsia="Times New Roman" w:hAnsiTheme="minorHAnsi" w:cstheme="minorHAnsi"/>
          <w:sz w:val="24"/>
          <w:szCs w:val="24"/>
        </w:rPr>
        <w:t>all’art.</w:t>
      </w:r>
      <w:r w:rsidR="007F2870" w:rsidRPr="00396CFC">
        <w:rPr>
          <w:rFonts w:asciiTheme="minorHAnsi" w:eastAsia="Times New Roman" w:hAnsiTheme="minorHAnsi" w:cstheme="minorHAnsi"/>
          <w:sz w:val="24"/>
          <w:szCs w:val="24"/>
        </w:rPr>
        <w:t xml:space="preserve"> 36</w:t>
      </w:r>
      <w:r w:rsidRPr="00396CFC">
        <w:rPr>
          <w:rFonts w:asciiTheme="minorHAnsi" w:eastAsia="Times New Roman" w:hAnsiTheme="minorHAnsi" w:cstheme="minorHAnsi"/>
          <w:sz w:val="24"/>
          <w:szCs w:val="24"/>
        </w:rPr>
        <w:t xml:space="preserve"> del </w:t>
      </w:r>
      <w:r w:rsidR="002B6889" w:rsidRPr="00396CFC">
        <w:rPr>
          <w:rFonts w:asciiTheme="minorHAnsi" w:eastAsia="Times New Roman" w:hAnsiTheme="minorHAnsi" w:cstheme="minorHAnsi"/>
          <w:sz w:val="24"/>
          <w:szCs w:val="24"/>
        </w:rPr>
        <w:t>Codice</w:t>
      </w:r>
      <w:r w:rsidR="007F2870" w:rsidRPr="00396CFC">
        <w:rPr>
          <w:rStyle w:val="Rimandonotaapidipagina"/>
          <w:rFonts w:asciiTheme="minorHAnsi" w:eastAsia="Times New Roman" w:hAnsiTheme="minorHAnsi" w:cstheme="minorHAnsi"/>
          <w:sz w:val="24"/>
          <w:szCs w:val="24"/>
        </w:rPr>
        <w:footnoteReference w:id="4"/>
      </w:r>
      <w:r w:rsidRPr="00396CFC">
        <w:rPr>
          <w:rFonts w:asciiTheme="minorHAnsi" w:eastAsia="Times New Roman" w:hAnsiTheme="minorHAnsi" w:cstheme="minorHAnsi"/>
          <w:sz w:val="24"/>
          <w:szCs w:val="24"/>
        </w:rPr>
        <w:t>.</w:t>
      </w:r>
    </w:p>
    <w:p w14:paraId="4894CB34" w14:textId="7C065DF4" w:rsidR="007509BD" w:rsidRPr="00396CFC" w:rsidRDefault="00E5611B" w:rsidP="00FD6E5A">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lastRenderedPageBreak/>
        <w:t>N</w:t>
      </w:r>
      <w:r w:rsidR="007509BD" w:rsidRPr="00396CFC">
        <w:rPr>
          <w:rFonts w:asciiTheme="minorHAnsi" w:eastAsia="Times New Roman" w:hAnsiTheme="minorHAnsi" w:cstheme="minorHAnsi"/>
          <w:sz w:val="24"/>
          <w:szCs w:val="24"/>
        </w:rPr>
        <w:t>ell’ambito delle procedure per l’affidamento di beni e servizi di cui all’articolo 36 comma 2 lett. b) in relazione alla diversa modalità di aggiudicazione prescelta</w:t>
      </w:r>
      <w:r w:rsidR="005A7241" w:rsidRPr="00396CFC">
        <w:rPr>
          <w:rFonts w:asciiTheme="minorHAnsi" w:eastAsia="Times New Roman" w:hAnsiTheme="minorHAnsi" w:cstheme="minorHAnsi"/>
          <w:sz w:val="24"/>
          <w:szCs w:val="24"/>
        </w:rPr>
        <w:t>,</w:t>
      </w:r>
      <w:r w:rsidR="007509BD" w:rsidRPr="00396CFC">
        <w:rPr>
          <w:rFonts w:asciiTheme="minorHAnsi" w:eastAsia="Times New Roman" w:hAnsiTheme="minorHAnsi" w:cstheme="minorHAnsi"/>
          <w:sz w:val="24"/>
          <w:szCs w:val="24"/>
        </w:rPr>
        <w:t xml:space="preserve"> il </w:t>
      </w:r>
      <w:r w:rsidR="00017249" w:rsidRPr="00396CFC">
        <w:rPr>
          <w:rFonts w:asciiTheme="minorHAnsi" w:eastAsia="Times New Roman" w:hAnsiTheme="minorHAnsi" w:cstheme="minorHAnsi"/>
          <w:sz w:val="24"/>
          <w:szCs w:val="24"/>
        </w:rPr>
        <w:t>CSI</w:t>
      </w:r>
      <w:r w:rsidR="007509BD" w:rsidRPr="00396CFC">
        <w:rPr>
          <w:rFonts w:asciiTheme="minorHAnsi" w:eastAsia="Times New Roman" w:hAnsiTheme="minorHAnsi" w:cstheme="minorHAnsi"/>
          <w:sz w:val="24"/>
          <w:szCs w:val="24"/>
        </w:rPr>
        <w:t xml:space="preserve"> </w:t>
      </w:r>
      <w:r w:rsidR="00EC409C" w:rsidRPr="00396CFC">
        <w:rPr>
          <w:rFonts w:asciiTheme="minorHAnsi" w:eastAsia="Times New Roman" w:hAnsiTheme="minorHAnsi" w:cstheme="minorHAnsi"/>
          <w:sz w:val="24"/>
          <w:szCs w:val="24"/>
        </w:rPr>
        <w:t xml:space="preserve">può </w:t>
      </w:r>
      <w:proofErr w:type="gramStart"/>
      <w:r w:rsidR="00EC409C" w:rsidRPr="00396CFC">
        <w:rPr>
          <w:rFonts w:asciiTheme="minorHAnsi" w:eastAsia="Times New Roman" w:hAnsiTheme="minorHAnsi" w:cstheme="minorHAnsi"/>
          <w:sz w:val="24"/>
          <w:szCs w:val="24"/>
        </w:rPr>
        <w:t>porre i</w:t>
      </w:r>
      <w:r w:rsidR="007509BD" w:rsidRPr="00396CFC">
        <w:rPr>
          <w:rFonts w:asciiTheme="minorHAnsi" w:eastAsia="Times New Roman" w:hAnsiTheme="minorHAnsi" w:cstheme="minorHAnsi"/>
          <w:sz w:val="24"/>
          <w:szCs w:val="24"/>
        </w:rPr>
        <w:t>n essere</w:t>
      </w:r>
      <w:proofErr w:type="gramEnd"/>
      <w:r w:rsidR="007509BD" w:rsidRPr="00396CFC">
        <w:rPr>
          <w:rFonts w:asciiTheme="minorHAnsi" w:eastAsia="Times New Roman" w:hAnsiTheme="minorHAnsi" w:cstheme="minorHAnsi"/>
          <w:sz w:val="24"/>
          <w:szCs w:val="24"/>
        </w:rPr>
        <w:t xml:space="preserve"> procedure di assegnazione dell’appalto differenti.</w:t>
      </w:r>
    </w:p>
    <w:p w14:paraId="11A23B4F" w14:textId="6462BFEE" w:rsidR="007509BD" w:rsidRPr="00396CFC" w:rsidRDefault="007509BD" w:rsidP="00FD6E5A">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Nello specifico</w:t>
      </w:r>
      <w:r w:rsidR="005A7241" w:rsidRPr="00396CFC">
        <w:rPr>
          <w:rFonts w:asciiTheme="minorHAnsi" w:eastAsia="Times New Roman" w:hAnsiTheme="minorHAnsi" w:cstheme="minorHAnsi"/>
          <w:sz w:val="24"/>
          <w:szCs w:val="24"/>
        </w:rPr>
        <w:t>,</w:t>
      </w:r>
      <w:r w:rsidRPr="00396CFC">
        <w:rPr>
          <w:rFonts w:asciiTheme="minorHAnsi" w:eastAsia="Times New Roman" w:hAnsiTheme="minorHAnsi" w:cstheme="minorHAnsi"/>
          <w:sz w:val="24"/>
          <w:szCs w:val="24"/>
        </w:rPr>
        <w:t xml:space="preserve"> nel caso in cui l’aggiudicazione si basi sul criterio del minor prezzo</w:t>
      </w:r>
      <w:r w:rsidR="005971D7" w:rsidRPr="00396CFC">
        <w:rPr>
          <w:rFonts w:asciiTheme="minorHAnsi" w:eastAsia="Times New Roman" w:hAnsiTheme="minorHAnsi" w:cstheme="minorHAnsi"/>
          <w:sz w:val="24"/>
          <w:szCs w:val="24"/>
        </w:rPr>
        <w:t>,</w:t>
      </w:r>
      <w:r w:rsidRPr="00396CFC">
        <w:rPr>
          <w:rFonts w:asciiTheme="minorHAnsi" w:eastAsia="Times New Roman" w:hAnsiTheme="minorHAnsi" w:cstheme="minorHAnsi"/>
          <w:sz w:val="24"/>
          <w:szCs w:val="24"/>
        </w:rPr>
        <w:t xml:space="preserve"> </w:t>
      </w:r>
      <w:r w:rsidR="00A5236C" w:rsidRPr="00396CFC">
        <w:rPr>
          <w:rFonts w:asciiTheme="minorHAnsi" w:eastAsia="Times New Roman" w:hAnsiTheme="minorHAnsi" w:cstheme="minorHAnsi"/>
          <w:sz w:val="24"/>
          <w:szCs w:val="24"/>
        </w:rPr>
        <w:t xml:space="preserve">il </w:t>
      </w:r>
      <w:r w:rsidR="00017249" w:rsidRPr="00396CFC">
        <w:rPr>
          <w:rFonts w:asciiTheme="minorHAnsi" w:eastAsia="Times New Roman" w:hAnsiTheme="minorHAnsi" w:cstheme="minorHAnsi"/>
          <w:sz w:val="24"/>
          <w:szCs w:val="24"/>
        </w:rPr>
        <w:t>CSI</w:t>
      </w:r>
      <w:r w:rsidR="00A5236C" w:rsidRPr="00396CFC">
        <w:rPr>
          <w:rFonts w:asciiTheme="minorHAnsi" w:eastAsia="Times New Roman" w:hAnsiTheme="minorHAnsi" w:cstheme="minorHAnsi"/>
          <w:sz w:val="24"/>
          <w:szCs w:val="24"/>
        </w:rPr>
        <w:t xml:space="preserve"> </w:t>
      </w:r>
      <w:r w:rsidR="00E5611B" w:rsidRPr="00396CFC">
        <w:rPr>
          <w:rFonts w:asciiTheme="minorHAnsi" w:eastAsia="Times New Roman" w:hAnsiTheme="minorHAnsi" w:cstheme="minorHAnsi"/>
          <w:sz w:val="24"/>
          <w:szCs w:val="24"/>
        </w:rPr>
        <w:t>si riserva di adottare</w:t>
      </w:r>
      <w:r w:rsidR="004C12E4" w:rsidRPr="00396CFC">
        <w:rPr>
          <w:rFonts w:asciiTheme="minorHAnsi" w:eastAsia="Times New Roman" w:hAnsiTheme="minorHAnsi" w:cstheme="minorHAnsi"/>
          <w:sz w:val="24"/>
          <w:szCs w:val="24"/>
        </w:rPr>
        <w:t xml:space="preserve"> </w:t>
      </w:r>
      <w:r w:rsidR="00A5236C" w:rsidRPr="00396CFC">
        <w:rPr>
          <w:rFonts w:asciiTheme="minorHAnsi" w:eastAsia="Times New Roman" w:hAnsiTheme="minorHAnsi" w:cstheme="minorHAnsi"/>
          <w:sz w:val="24"/>
          <w:szCs w:val="24"/>
        </w:rPr>
        <w:t xml:space="preserve">un procedimento di assegnazione </w:t>
      </w:r>
      <w:r w:rsidR="00CB5085" w:rsidRPr="00396CFC">
        <w:rPr>
          <w:rFonts w:asciiTheme="minorHAnsi" w:eastAsia="Times New Roman" w:hAnsiTheme="minorHAnsi" w:cstheme="minorHAnsi"/>
          <w:sz w:val="24"/>
          <w:szCs w:val="24"/>
        </w:rPr>
        <w:t>secondo l’iter di cui a</w:t>
      </w:r>
      <w:r w:rsidR="005E0CBB" w:rsidRPr="00396CFC">
        <w:rPr>
          <w:rFonts w:asciiTheme="minorHAnsi" w:eastAsia="Times New Roman" w:hAnsiTheme="minorHAnsi" w:cstheme="minorHAnsi"/>
          <w:sz w:val="24"/>
          <w:szCs w:val="24"/>
        </w:rPr>
        <w:t>gli articoli 6.1.1 e</w:t>
      </w:r>
      <w:r w:rsidR="00CB5085" w:rsidRPr="00396CFC">
        <w:rPr>
          <w:rFonts w:asciiTheme="minorHAnsi" w:eastAsia="Times New Roman" w:hAnsiTheme="minorHAnsi" w:cstheme="minorHAnsi"/>
          <w:sz w:val="24"/>
          <w:szCs w:val="24"/>
        </w:rPr>
        <w:t xml:space="preserve"> 7.1.2 </w:t>
      </w:r>
      <w:r w:rsidR="005A4460" w:rsidRPr="00396CFC">
        <w:rPr>
          <w:rFonts w:asciiTheme="minorHAnsi" w:eastAsia="Times New Roman" w:hAnsiTheme="minorHAnsi" w:cstheme="minorHAnsi"/>
          <w:sz w:val="24"/>
          <w:szCs w:val="24"/>
        </w:rPr>
        <w:t xml:space="preserve">la cui disciplina </w:t>
      </w:r>
      <w:r w:rsidR="001E0AAD" w:rsidRPr="00396CFC">
        <w:rPr>
          <w:rFonts w:asciiTheme="minorHAnsi" w:eastAsia="Times New Roman" w:hAnsiTheme="minorHAnsi" w:cstheme="minorHAnsi"/>
          <w:sz w:val="24"/>
          <w:szCs w:val="24"/>
        </w:rPr>
        <w:t>viene</w:t>
      </w:r>
      <w:r w:rsidR="005A4460" w:rsidRPr="00396CFC">
        <w:rPr>
          <w:rFonts w:asciiTheme="minorHAnsi" w:eastAsia="Times New Roman" w:hAnsiTheme="minorHAnsi" w:cstheme="minorHAnsi"/>
          <w:sz w:val="24"/>
          <w:szCs w:val="24"/>
        </w:rPr>
        <w:t xml:space="preserve"> dettagliata nei documenti di gara</w:t>
      </w:r>
      <w:r w:rsidR="00A5236C" w:rsidRPr="00396CFC">
        <w:rPr>
          <w:rFonts w:asciiTheme="minorHAnsi" w:eastAsia="Times New Roman" w:hAnsiTheme="minorHAnsi" w:cstheme="minorHAnsi"/>
          <w:sz w:val="24"/>
          <w:szCs w:val="24"/>
        </w:rPr>
        <w:t>.</w:t>
      </w:r>
      <w:r w:rsidR="00CB5085" w:rsidRPr="00396CFC">
        <w:rPr>
          <w:rFonts w:asciiTheme="minorHAnsi" w:eastAsia="Times New Roman" w:hAnsiTheme="minorHAnsi" w:cstheme="minorHAnsi"/>
          <w:sz w:val="24"/>
          <w:szCs w:val="24"/>
        </w:rPr>
        <w:t xml:space="preserve"> </w:t>
      </w:r>
    </w:p>
    <w:p w14:paraId="50364877" w14:textId="56E03D90" w:rsidR="00A5236C" w:rsidRPr="00396CFC" w:rsidRDefault="00A5236C" w:rsidP="00FD6E5A">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Nel caso in cui l’aggiudicazione si basi </w:t>
      </w:r>
      <w:r w:rsidR="004C12E4" w:rsidRPr="00396CFC">
        <w:rPr>
          <w:rFonts w:asciiTheme="minorHAnsi" w:eastAsia="Times New Roman" w:hAnsiTheme="minorHAnsi" w:cstheme="minorHAnsi"/>
          <w:sz w:val="24"/>
          <w:szCs w:val="24"/>
        </w:rPr>
        <w:t xml:space="preserve">invece </w:t>
      </w:r>
      <w:r w:rsidRPr="00396CFC">
        <w:rPr>
          <w:rFonts w:asciiTheme="minorHAnsi" w:eastAsia="Times New Roman" w:hAnsiTheme="minorHAnsi" w:cstheme="minorHAnsi"/>
          <w:sz w:val="24"/>
          <w:szCs w:val="24"/>
        </w:rPr>
        <w:t xml:space="preserve">sul criterio dell’offerta economicamente più vantaggiosa in cui il punteggio sia attribuito attraverso criteri maggiormente complessi ed articolati (basati </w:t>
      </w:r>
      <w:r w:rsidR="005A7241" w:rsidRPr="00396CFC">
        <w:rPr>
          <w:rFonts w:asciiTheme="minorHAnsi" w:eastAsia="Times New Roman" w:hAnsiTheme="minorHAnsi" w:cstheme="minorHAnsi"/>
          <w:sz w:val="24"/>
          <w:szCs w:val="24"/>
        </w:rPr>
        <w:t xml:space="preserve">ad esempio </w:t>
      </w:r>
      <w:r w:rsidRPr="00396CFC">
        <w:rPr>
          <w:rFonts w:asciiTheme="minorHAnsi" w:eastAsia="Times New Roman" w:hAnsiTheme="minorHAnsi" w:cstheme="minorHAnsi"/>
          <w:sz w:val="24"/>
          <w:szCs w:val="24"/>
        </w:rPr>
        <w:t xml:space="preserve">sulla gradualità dell’attribuzione dei punteggi) il </w:t>
      </w:r>
      <w:r w:rsidR="00017249" w:rsidRPr="00396CFC">
        <w:rPr>
          <w:rFonts w:asciiTheme="minorHAnsi" w:eastAsia="Times New Roman" w:hAnsiTheme="minorHAnsi" w:cstheme="minorHAnsi"/>
          <w:sz w:val="24"/>
          <w:szCs w:val="24"/>
        </w:rPr>
        <w:t>CSI</w:t>
      </w:r>
      <w:r w:rsidRPr="00396CFC">
        <w:rPr>
          <w:rFonts w:asciiTheme="minorHAnsi" w:eastAsia="Times New Roman" w:hAnsiTheme="minorHAnsi" w:cstheme="minorHAnsi"/>
          <w:sz w:val="24"/>
          <w:szCs w:val="24"/>
        </w:rPr>
        <w:t xml:space="preserve"> </w:t>
      </w:r>
      <w:r w:rsidR="00E5611B" w:rsidRPr="00396CFC">
        <w:rPr>
          <w:rFonts w:asciiTheme="minorHAnsi" w:eastAsia="Times New Roman" w:hAnsiTheme="minorHAnsi" w:cstheme="minorHAnsi"/>
          <w:sz w:val="24"/>
          <w:szCs w:val="24"/>
        </w:rPr>
        <w:t>adotta</w:t>
      </w:r>
      <w:r w:rsidRPr="00396CFC">
        <w:rPr>
          <w:rFonts w:asciiTheme="minorHAnsi" w:eastAsia="Times New Roman" w:hAnsiTheme="minorHAnsi" w:cstheme="minorHAnsi"/>
          <w:sz w:val="24"/>
          <w:szCs w:val="24"/>
        </w:rPr>
        <w:t xml:space="preserve"> invece un procedimento di assegnazione </w:t>
      </w:r>
      <w:r w:rsidR="002C5567" w:rsidRPr="00396CFC">
        <w:rPr>
          <w:rFonts w:asciiTheme="minorHAnsi" w:eastAsia="Times New Roman" w:hAnsiTheme="minorHAnsi" w:cstheme="minorHAnsi"/>
          <w:sz w:val="24"/>
          <w:szCs w:val="24"/>
        </w:rPr>
        <w:t>ordinario</w:t>
      </w:r>
      <w:r w:rsidR="00A15739" w:rsidRPr="00396CFC">
        <w:rPr>
          <w:rFonts w:asciiTheme="minorHAnsi" w:eastAsia="Times New Roman" w:hAnsiTheme="minorHAnsi" w:cstheme="minorHAnsi"/>
          <w:sz w:val="24"/>
          <w:szCs w:val="24"/>
        </w:rPr>
        <w:t xml:space="preserve"> </w:t>
      </w:r>
    </w:p>
    <w:p w14:paraId="06BA4A52" w14:textId="47C0C00F" w:rsidR="002B6889" w:rsidRPr="00396CFC" w:rsidRDefault="00C650CE" w:rsidP="00FD6E5A">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Il valore dell’appalto viene definito </w:t>
      </w:r>
      <w:r w:rsidR="002B6889" w:rsidRPr="00396CFC">
        <w:rPr>
          <w:rFonts w:asciiTheme="minorHAnsi" w:eastAsia="Times New Roman" w:hAnsiTheme="minorHAnsi" w:cstheme="minorHAnsi"/>
          <w:sz w:val="24"/>
          <w:szCs w:val="24"/>
        </w:rPr>
        <w:t xml:space="preserve">sulla base dell’'importo totale pagabile, tenendo conto dell'importo massimo stimato, ivi compresa qualsiasi forma di eventuali opzioni o rinnovi del contratto esplicitamente stabiliti nei documenti di gara. </w:t>
      </w:r>
    </w:p>
    <w:p w14:paraId="11BA3CC8" w14:textId="77777777" w:rsidR="002B6889" w:rsidRPr="00396CFC" w:rsidRDefault="002B6889" w:rsidP="002B6889">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Gli importi, di volta in volta determinati, sono sempre da intendersi al netto degli oneri fiscali (I.V.A.). </w:t>
      </w:r>
    </w:p>
    <w:p w14:paraId="24359AF7" w14:textId="17FFB1D7" w:rsidR="00FD6E5A" w:rsidRPr="00396CFC" w:rsidRDefault="00C650CE" w:rsidP="00FD6E5A">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Nel valore dell’appalto non viene incluso </w:t>
      </w:r>
      <w:r w:rsidR="006D7F05" w:rsidRPr="00396CFC">
        <w:rPr>
          <w:rFonts w:asciiTheme="minorHAnsi" w:eastAsia="Times New Roman" w:hAnsiTheme="minorHAnsi" w:cstheme="minorHAnsi"/>
          <w:sz w:val="24"/>
          <w:szCs w:val="24"/>
        </w:rPr>
        <w:t>l’</w:t>
      </w:r>
      <w:r w:rsidRPr="00396CFC">
        <w:rPr>
          <w:rFonts w:asciiTheme="minorHAnsi" w:eastAsia="Times New Roman" w:hAnsiTheme="minorHAnsi" w:cstheme="minorHAnsi"/>
          <w:sz w:val="24"/>
          <w:szCs w:val="24"/>
        </w:rPr>
        <w:t>importo del</w:t>
      </w:r>
      <w:r w:rsidR="006D7F05" w:rsidRPr="00396CFC">
        <w:rPr>
          <w:rFonts w:asciiTheme="minorHAnsi" w:eastAsia="Times New Roman" w:hAnsiTheme="minorHAnsi" w:cstheme="minorHAnsi"/>
          <w:sz w:val="24"/>
          <w:szCs w:val="24"/>
        </w:rPr>
        <w:t>l’eventuale</w:t>
      </w:r>
      <w:r w:rsidRPr="00396CFC">
        <w:rPr>
          <w:rFonts w:asciiTheme="minorHAnsi" w:eastAsia="Times New Roman" w:hAnsiTheme="minorHAnsi" w:cstheme="minorHAnsi"/>
          <w:sz w:val="24"/>
          <w:szCs w:val="24"/>
        </w:rPr>
        <w:t xml:space="preserve"> quinto d’obbligo </w:t>
      </w:r>
      <w:r w:rsidR="00EE29E7" w:rsidRPr="00396CFC">
        <w:rPr>
          <w:rFonts w:asciiTheme="minorHAnsi" w:eastAsia="Times New Roman" w:hAnsiTheme="minorHAnsi" w:cstheme="minorHAnsi"/>
          <w:sz w:val="24"/>
          <w:szCs w:val="24"/>
        </w:rPr>
        <w:t xml:space="preserve">in riduzione o in aumento </w:t>
      </w:r>
      <w:r w:rsidRPr="00396CFC">
        <w:rPr>
          <w:rFonts w:asciiTheme="minorHAnsi" w:eastAsia="Times New Roman" w:hAnsiTheme="minorHAnsi" w:cstheme="minorHAnsi"/>
          <w:sz w:val="24"/>
          <w:szCs w:val="24"/>
        </w:rPr>
        <w:t>(</w:t>
      </w:r>
      <w:r w:rsidR="002B6889" w:rsidRPr="00396CFC">
        <w:rPr>
          <w:rFonts w:asciiTheme="minorHAnsi" w:eastAsia="Times New Roman" w:hAnsiTheme="minorHAnsi" w:cstheme="minorHAnsi"/>
          <w:sz w:val="24"/>
          <w:szCs w:val="24"/>
        </w:rPr>
        <w:t>di cui al successivo articolo</w:t>
      </w:r>
      <w:r w:rsidR="00291B4D" w:rsidRPr="00396CFC">
        <w:rPr>
          <w:rFonts w:asciiTheme="minorHAnsi" w:eastAsia="Times New Roman" w:hAnsiTheme="minorHAnsi" w:cstheme="minorHAnsi"/>
          <w:sz w:val="24"/>
          <w:szCs w:val="24"/>
        </w:rPr>
        <w:t xml:space="preserve"> 8.2</w:t>
      </w:r>
      <w:r w:rsidR="006D7F05" w:rsidRPr="00396CFC">
        <w:rPr>
          <w:rFonts w:asciiTheme="minorHAnsi" w:eastAsia="Times New Roman" w:hAnsiTheme="minorHAnsi" w:cstheme="minorHAnsi"/>
          <w:sz w:val="24"/>
          <w:szCs w:val="24"/>
        </w:rPr>
        <w:t>)</w:t>
      </w:r>
      <w:r w:rsidR="006D3065" w:rsidRPr="00396CFC">
        <w:rPr>
          <w:rFonts w:asciiTheme="minorHAnsi" w:eastAsia="Times New Roman" w:hAnsiTheme="minorHAnsi" w:cstheme="minorHAnsi"/>
          <w:sz w:val="24"/>
          <w:szCs w:val="24"/>
        </w:rPr>
        <w:t xml:space="preserve">, in quanto non esattamente determinabile al momento </w:t>
      </w:r>
      <w:r w:rsidR="00EE29E7" w:rsidRPr="00396CFC">
        <w:rPr>
          <w:rFonts w:asciiTheme="minorHAnsi" w:eastAsia="Times New Roman" w:hAnsiTheme="minorHAnsi" w:cstheme="minorHAnsi"/>
          <w:sz w:val="24"/>
          <w:szCs w:val="24"/>
        </w:rPr>
        <w:t>della definizione del valore dell’appalto (da calcolarsi sull’importo contrattuale, all’esito dell’aggiudicazione</w:t>
      </w:r>
      <w:r w:rsidR="004C740C" w:rsidRPr="00396CFC">
        <w:rPr>
          <w:rFonts w:asciiTheme="minorHAnsi" w:eastAsia="Times New Roman" w:hAnsiTheme="minorHAnsi" w:cstheme="minorHAnsi"/>
          <w:sz w:val="24"/>
          <w:szCs w:val="24"/>
        </w:rPr>
        <w:t>).</w:t>
      </w:r>
    </w:p>
    <w:p w14:paraId="6502855E" w14:textId="06C43FFA" w:rsidR="00916577" w:rsidRPr="00396CFC" w:rsidRDefault="00916577" w:rsidP="00222FED">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Nessun acquisto di beni, servizi o lavori d’importo superiore a quel</w:t>
      </w:r>
      <w:r w:rsidR="007D2088" w:rsidRPr="00396CFC">
        <w:rPr>
          <w:rFonts w:asciiTheme="minorHAnsi" w:eastAsia="Times New Roman" w:hAnsiTheme="minorHAnsi" w:cstheme="minorHAnsi"/>
          <w:sz w:val="24"/>
          <w:szCs w:val="24"/>
        </w:rPr>
        <w:t xml:space="preserve">li indicati agli artt. 35 e 36 </w:t>
      </w:r>
      <w:r w:rsidRPr="00396CFC">
        <w:rPr>
          <w:rFonts w:asciiTheme="minorHAnsi" w:eastAsia="Times New Roman" w:hAnsiTheme="minorHAnsi" w:cstheme="minorHAnsi"/>
          <w:sz w:val="24"/>
          <w:szCs w:val="24"/>
        </w:rPr>
        <w:t xml:space="preserve">del </w:t>
      </w:r>
      <w:r w:rsidR="00291B4D" w:rsidRPr="00396CFC">
        <w:rPr>
          <w:rFonts w:asciiTheme="minorHAnsi" w:eastAsia="Times New Roman" w:hAnsiTheme="minorHAnsi" w:cstheme="minorHAnsi"/>
          <w:sz w:val="24"/>
          <w:szCs w:val="24"/>
        </w:rPr>
        <w:t>Codice</w:t>
      </w:r>
      <w:r w:rsidRPr="00396CFC">
        <w:rPr>
          <w:rFonts w:asciiTheme="minorHAnsi" w:eastAsia="Times New Roman" w:hAnsiTheme="minorHAnsi" w:cstheme="minorHAnsi"/>
          <w:sz w:val="24"/>
          <w:szCs w:val="24"/>
        </w:rPr>
        <w:t xml:space="preserve"> può essere artificiosamente </w:t>
      </w:r>
      <w:r w:rsidR="00AF5027" w:rsidRPr="00396CFC">
        <w:rPr>
          <w:rFonts w:asciiTheme="minorHAnsi" w:eastAsia="Times New Roman" w:hAnsiTheme="minorHAnsi" w:cstheme="minorHAnsi"/>
          <w:sz w:val="24"/>
          <w:szCs w:val="24"/>
        </w:rPr>
        <w:t xml:space="preserve">frazionato </w:t>
      </w:r>
      <w:r w:rsidRPr="00396CFC">
        <w:rPr>
          <w:rFonts w:asciiTheme="minorHAnsi" w:eastAsia="Times New Roman" w:hAnsiTheme="minorHAnsi" w:cstheme="minorHAnsi"/>
          <w:sz w:val="24"/>
          <w:szCs w:val="24"/>
        </w:rPr>
        <w:t xml:space="preserve">allo scopo di </w:t>
      </w:r>
      <w:r w:rsidR="00152125" w:rsidRPr="00396CFC">
        <w:rPr>
          <w:rFonts w:asciiTheme="minorHAnsi" w:eastAsia="Times New Roman" w:hAnsiTheme="minorHAnsi" w:cstheme="minorHAnsi"/>
          <w:sz w:val="24"/>
          <w:szCs w:val="24"/>
        </w:rPr>
        <w:t xml:space="preserve">eludere l’obbligo di </w:t>
      </w:r>
      <w:r w:rsidRPr="00396CFC">
        <w:rPr>
          <w:rFonts w:asciiTheme="minorHAnsi" w:eastAsia="Times New Roman" w:hAnsiTheme="minorHAnsi" w:cstheme="minorHAnsi"/>
          <w:sz w:val="24"/>
          <w:szCs w:val="24"/>
        </w:rPr>
        <w:t>provvedere attraverso le ordinarie procedure d’acquisto, applicando le disposizioni nazionali e/o comunitarie vigenti in materia.</w:t>
      </w:r>
    </w:p>
    <w:p w14:paraId="5DF0C9EB" w14:textId="4E5C0621" w:rsidR="00916577" w:rsidRPr="00396CFC" w:rsidRDefault="00916577" w:rsidP="00222FED">
      <w:pPr>
        <w:tabs>
          <w:tab w:val="left" w:pos="3076"/>
        </w:tabs>
        <w:spacing w:before="120"/>
        <w:rPr>
          <w:rFonts w:asciiTheme="minorHAnsi" w:eastAsia="Times New Roman" w:hAnsiTheme="minorHAnsi" w:cstheme="minorHAnsi"/>
          <w:strike/>
          <w:sz w:val="24"/>
          <w:szCs w:val="24"/>
        </w:rPr>
      </w:pPr>
      <w:r w:rsidRPr="00396CFC">
        <w:rPr>
          <w:rFonts w:asciiTheme="minorHAnsi" w:eastAsia="Times New Roman" w:hAnsiTheme="minorHAnsi" w:cstheme="minorHAnsi"/>
          <w:sz w:val="24"/>
          <w:szCs w:val="24"/>
        </w:rPr>
        <w:t xml:space="preserve">Resta salvo il principio di aggregazione della spesa anche alla luce delle prescrizioni di cui alla Legge 208/2015 e s.m.i. e dell’art. 21 del </w:t>
      </w:r>
      <w:r w:rsidR="00291B4D" w:rsidRPr="00396CFC">
        <w:rPr>
          <w:rFonts w:asciiTheme="minorHAnsi" w:eastAsia="Times New Roman" w:hAnsiTheme="minorHAnsi" w:cstheme="minorHAnsi"/>
          <w:sz w:val="24"/>
          <w:szCs w:val="24"/>
        </w:rPr>
        <w:t xml:space="preserve">Codice </w:t>
      </w:r>
      <w:r w:rsidR="008A1341" w:rsidRPr="00396CFC">
        <w:rPr>
          <w:rFonts w:asciiTheme="minorHAnsi" w:eastAsia="Times New Roman" w:hAnsiTheme="minorHAnsi" w:cstheme="minorHAnsi"/>
          <w:sz w:val="24"/>
          <w:szCs w:val="24"/>
        </w:rPr>
        <w:t xml:space="preserve">in materia di Programmazione. </w:t>
      </w:r>
    </w:p>
    <w:p w14:paraId="0E67AAF7" w14:textId="5A40967C" w:rsidR="00A202D9" w:rsidRPr="00396CFC" w:rsidRDefault="00916577" w:rsidP="00222FED">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Sono escluse dall’applicazione del presente </w:t>
      </w:r>
      <w:r w:rsidR="007A7CC2" w:rsidRPr="00396CFC">
        <w:rPr>
          <w:rFonts w:asciiTheme="minorHAnsi" w:eastAsia="Times New Roman" w:hAnsiTheme="minorHAnsi" w:cstheme="minorHAnsi"/>
          <w:sz w:val="24"/>
          <w:szCs w:val="24"/>
        </w:rPr>
        <w:t xml:space="preserve">Regolamento </w:t>
      </w:r>
      <w:r w:rsidRPr="00396CFC">
        <w:rPr>
          <w:rFonts w:asciiTheme="minorHAnsi" w:eastAsia="Times New Roman" w:hAnsiTheme="minorHAnsi" w:cstheme="minorHAnsi"/>
          <w:sz w:val="24"/>
          <w:szCs w:val="24"/>
        </w:rPr>
        <w:t xml:space="preserve">le acquisizioni definite come </w:t>
      </w:r>
      <w:r w:rsidR="000356F0" w:rsidRPr="00396CFC">
        <w:rPr>
          <w:rFonts w:asciiTheme="minorHAnsi" w:eastAsia="Times New Roman" w:hAnsiTheme="minorHAnsi" w:cstheme="minorHAnsi"/>
          <w:sz w:val="24"/>
          <w:szCs w:val="24"/>
        </w:rPr>
        <w:t>“</w:t>
      </w:r>
      <w:r w:rsidRPr="00396CFC">
        <w:rPr>
          <w:rFonts w:asciiTheme="minorHAnsi" w:eastAsia="Times New Roman" w:hAnsiTheme="minorHAnsi" w:cstheme="minorHAnsi"/>
          <w:sz w:val="24"/>
          <w:szCs w:val="24"/>
        </w:rPr>
        <w:t>spese minute</w:t>
      </w:r>
      <w:r w:rsidR="007E3922" w:rsidRPr="00396CFC">
        <w:rPr>
          <w:rFonts w:asciiTheme="minorHAnsi" w:eastAsia="Times New Roman" w:hAnsiTheme="minorHAnsi" w:cstheme="minorHAnsi"/>
          <w:sz w:val="24"/>
          <w:szCs w:val="24"/>
        </w:rPr>
        <w:t>”</w:t>
      </w:r>
      <w:r w:rsidR="00104637" w:rsidRPr="00396CFC">
        <w:rPr>
          <w:rFonts w:asciiTheme="minorHAnsi" w:eastAsia="Times New Roman" w:hAnsiTheme="minorHAnsi" w:cstheme="minorHAnsi"/>
          <w:sz w:val="24"/>
          <w:szCs w:val="24"/>
        </w:rPr>
        <w:t xml:space="preserve"> correnti</w:t>
      </w:r>
      <w:r w:rsidRPr="00396CFC">
        <w:rPr>
          <w:rFonts w:asciiTheme="minorHAnsi" w:eastAsia="Times New Roman" w:hAnsiTheme="minorHAnsi" w:cstheme="minorHAnsi"/>
          <w:sz w:val="24"/>
          <w:szCs w:val="24"/>
        </w:rPr>
        <w:t xml:space="preserve">, volte </w:t>
      </w:r>
      <w:r w:rsidR="007E3922" w:rsidRPr="00396CFC">
        <w:rPr>
          <w:rFonts w:asciiTheme="minorHAnsi" w:eastAsia="Times New Roman" w:hAnsiTheme="minorHAnsi" w:cstheme="minorHAnsi"/>
          <w:sz w:val="24"/>
          <w:szCs w:val="24"/>
        </w:rPr>
        <w:t xml:space="preserve">cioè </w:t>
      </w:r>
      <w:r w:rsidRPr="00396CFC">
        <w:rPr>
          <w:rFonts w:asciiTheme="minorHAnsi" w:eastAsia="Times New Roman" w:hAnsiTheme="minorHAnsi" w:cstheme="minorHAnsi"/>
          <w:sz w:val="24"/>
          <w:szCs w:val="24"/>
        </w:rPr>
        <w:t xml:space="preserve">ad approvvigionamenti necessari a sopperire con </w:t>
      </w:r>
      <w:r w:rsidRPr="00396CFC">
        <w:rPr>
          <w:rFonts w:asciiTheme="minorHAnsi" w:eastAsia="Times New Roman" w:hAnsiTheme="minorHAnsi" w:cstheme="minorHAnsi"/>
          <w:sz w:val="24"/>
          <w:szCs w:val="24"/>
        </w:rPr>
        <w:lastRenderedPageBreak/>
        <w:t xml:space="preserve">immediatezza ed urgenza ad esigenze funzionali e gestionali correnti del </w:t>
      </w:r>
      <w:r w:rsidR="00017249" w:rsidRPr="00396CFC">
        <w:rPr>
          <w:rFonts w:asciiTheme="minorHAnsi" w:eastAsia="Times New Roman" w:hAnsiTheme="minorHAnsi" w:cstheme="minorHAnsi"/>
          <w:sz w:val="24"/>
          <w:szCs w:val="24"/>
        </w:rPr>
        <w:t>CSI</w:t>
      </w:r>
      <w:r w:rsidRPr="00396CFC">
        <w:rPr>
          <w:rFonts w:asciiTheme="minorHAnsi" w:eastAsia="Times New Roman" w:hAnsiTheme="minorHAnsi" w:cstheme="minorHAnsi"/>
          <w:sz w:val="24"/>
          <w:szCs w:val="24"/>
        </w:rPr>
        <w:t xml:space="preserve">-Piemonte, che rientrano nel limite d’importo massimo, per singola spesa, pari </w:t>
      </w:r>
      <w:r w:rsidR="00AF5027" w:rsidRPr="00396CFC">
        <w:rPr>
          <w:rFonts w:asciiTheme="minorHAnsi" w:eastAsia="Times New Roman" w:hAnsiTheme="minorHAnsi" w:cstheme="minorHAnsi"/>
          <w:sz w:val="24"/>
          <w:szCs w:val="24"/>
        </w:rPr>
        <w:t>1.000</w:t>
      </w:r>
      <w:r w:rsidR="005A7241" w:rsidRPr="00396CFC">
        <w:rPr>
          <w:rFonts w:asciiTheme="minorHAnsi" w:eastAsia="Times New Roman" w:hAnsiTheme="minorHAnsi" w:cstheme="minorHAnsi"/>
          <w:sz w:val="24"/>
          <w:szCs w:val="24"/>
        </w:rPr>
        <w:t>,00</w:t>
      </w:r>
      <w:r w:rsidR="00AF5027" w:rsidRPr="00396CFC">
        <w:rPr>
          <w:rFonts w:asciiTheme="minorHAnsi" w:eastAsia="Times New Roman" w:hAnsiTheme="minorHAnsi" w:cstheme="minorHAnsi"/>
          <w:sz w:val="24"/>
          <w:szCs w:val="24"/>
        </w:rPr>
        <w:t xml:space="preserve"> euro</w:t>
      </w:r>
      <w:r w:rsidRPr="00396CFC">
        <w:rPr>
          <w:rFonts w:asciiTheme="minorHAnsi" w:eastAsia="Times New Roman" w:hAnsiTheme="minorHAnsi" w:cstheme="minorHAnsi"/>
          <w:sz w:val="24"/>
          <w:szCs w:val="24"/>
        </w:rPr>
        <w:t xml:space="preserve"> al netto dell’I.V.A., e per i quali non sia possibile l’accorpamento con altri procedimenti di acquisto già avviati e sia altresì necessario provvedere entro tempi estremamente brevi all</w:t>
      </w:r>
      <w:r w:rsidR="00633ED2" w:rsidRPr="00396CFC">
        <w:rPr>
          <w:rFonts w:asciiTheme="minorHAnsi" w:eastAsia="Times New Roman" w:hAnsiTheme="minorHAnsi" w:cstheme="minorHAnsi"/>
          <w:sz w:val="24"/>
          <w:szCs w:val="24"/>
        </w:rPr>
        <w:t>’</w:t>
      </w:r>
      <w:r w:rsidR="00AB4F57" w:rsidRPr="00396CFC">
        <w:rPr>
          <w:rFonts w:asciiTheme="minorHAnsi" w:eastAsia="Times New Roman" w:hAnsiTheme="minorHAnsi" w:cstheme="minorHAnsi"/>
          <w:sz w:val="24"/>
          <w:szCs w:val="24"/>
        </w:rPr>
        <w:t xml:space="preserve"> </w:t>
      </w:r>
      <w:r w:rsidR="00633ED2" w:rsidRPr="00396CFC">
        <w:rPr>
          <w:rFonts w:asciiTheme="minorHAnsi" w:eastAsia="Times New Roman" w:hAnsiTheme="minorHAnsi" w:cstheme="minorHAnsi"/>
          <w:sz w:val="24"/>
          <w:szCs w:val="24"/>
        </w:rPr>
        <w:t>approvvigionamento</w:t>
      </w:r>
      <w:r w:rsidRPr="00396CFC">
        <w:rPr>
          <w:rFonts w:asciiTheme="minorHAnsi" w:eastAsia="Times New Roman" w:hAnsiTheme="minorHAnsi" w:cstheme="minorHAnsi"/>
          <w:sz w:val="24"/>
          <w:szCs w:val="24"/>
        </w:rPr>
        <w:t>.</w:t>
      </w:r>
      <w:r w:rsidR="007E3922" w:rsidRPr="00396CFC">
        <w:rPr>
          <w:rFonts w:asciiTheme="minorHAnsi" w:eastAsia="Times New Roman" w:hAnsiTheme="minorHAnsi" w:cstheme="minorHAnsi"/>
          <w:sz w:val="24"/>
          <w:szCs w:val="24"/>
        </w:rPr>
        <w:t xml:space="preserve"> </w:t>
      </w:r>
    </w:p>
    <w:p w14:paraId="797F3288" w14:textId="3B1A9ADB" w:rsidR="00916577" w:rsidRPr="00396CFC" w:rsidRDefault="007E3922" w:rsidP="00222FED">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Un’elencazione, seppur non esaustiva, delle categorie merceologiche che normalmente rientrano in tale tipo di spesa sono meglio descritte nel </w:t>
      </w:r>
      <w:r w:rsidR="0013592B" w:rsidRPr="00396CFC">
        <w:rPr>
          <w:rFonts w:asciiTheme="minorHAnsi" w:eastAsia="Times New Roman" w:hAnsiTheme="minorHAnsi" w:cstheme="minorHAnsi"/>
          <w:sz w:val="24"/>
          <w:szCs w:val="24"/>
        </w:rPr>
        <w:t>“</w:t>
      </w:r>
      <w:r w:rsidR="00984D7E" w:rsidRPr="00396CFC">
        <w:rPr>
          <w:rFonts w:asciiTheme="minorHAnsi" w:eastAsia="Times New Roman" w:hAnsiTheme="minorHAnsi" w:cstheme="minorHAnsi"/>
          <w:sz w:val="24"/>
          <w:szCs w:val="24"/>
        </w:rPr>
        <w:t xml:space="preserve">Regolamento </w:t>
      </w:r>
      <w:r w:rsidR="00A026A5" w:rsidRPr="00396CFC">
        <w:rPr>
          <w:rFonts w:asciiTheme="minorHAnsi" w:eastAsia="Times New Roman" w:hAnsiTheme="minorHAnsi" w:cstheme="minorHAnsi"/>
          <w:sz w:val="24"/>
          <w:szCs w:val="24"/>
        </w:rPr>
        <w:t xml:space="preserve">per la gestione delle </w:t>
      </w:r>
      <w:r w:rsidR="00984D7E" w:rsidRPr="00396CFC">
        <w:rPr>
          <w:rFonts w:asciiTheme="minorHAnsi" w:eastAsia="Times New Roman" w:hAnsiTheme="minorHAnsi" w:cstheme="minorHAnsi"/>
          <w:sz w:val="24"/>
          <w:szCs w:val="24"/>
        </w:rPr>
        <w:t>spese minute</w:t>
      </w:r>
      <w:r w:rsidR="00490B99" w:rsidRPr="00396CFC">
        <w:rPr>
          <w:rFonts w:asciiTheme="minorHAnsi" w:eastAsia="Times New Roman" w:hAnsiTheme="minorHAnsi" w:cstheme="minorHAnsi"/>
          <w:sz w:val="24"/>
          <w:szCs w:val="24"/>
        </w:rPr>
        <w:t xml:space="preserve"> </w:t>
      </w:r>
      <w:r w:rsidR="0013592B" w:rsidRPr="00396CFC">
        <w:rPr>
          <w:rFonts w:asciiTheme="minorHAnsi" w:eastAsia="Times New Roman" w:hAnsiTheme="minorHAnsi" w:cstheme="minorHAnsi"/>
          <w:sz w:val="24"/>
          <w:szCs w:val="24"/>
        </w:rPr>
        <w:t>di valore inferiore ad euro 1.000,00” reperibile sul sito istituzionale.</w:t>
      </w:r>
    </w:p>
    <w:p w14:paraId="5C3DB8E4" w14:textId="77777777" w:rsidR="00514FBA" w:rsidRPr="00396CFC" w:rsidRDefault="00EF46DD" w:rsidP="00EF46DD">
      <w:pPr>
        <w:tabs>
          <w:tab w:val="left" w:pos="3076"/>
        </w:tabs>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In relazione alla tipologia dell’appalto, i contratti pubblici possono essere stipulati «a corpo» o «a misura» o in parte «a corpo» e in parte «a misura»</w:t>
      </w:r>
      <w:r w:rsidR="00514FBA" w:rsidRPr="00396CFC">
        <w:rPr>
          <w:rFonts w:asciiTheme="minorHAnsi" w:eastAsia="Times New Roman" w:hAnsiTheme="minorHAnsi" w:cstheme="minorHAnsi"/>
          <w:sz w:val="24"/>
          <w:szCs w:val="24"/>
          <w:lang w:eastAsia="ar-SA"/>
        </w:rPr>
        <w:t>.</w:t>
      </w:r>
    </w:p>
    <w:p w14:paraId="442BE582" w14:textId="793C2826" w:rsidR="00984D7E" w:rsidRPr="00396CFC" w:rsidRDefault="00984D7E" w:rsidP="00EF46DD">
      <w:pPr>
        <w:tabs>
          <w:tab w:val="left" w:pos="3076"/>
        </w:tabs>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Pertanto, di norma, nelle procedure verrà indicato quanto segue:</w:t>
      </w:r>
    </w:p>
    <w:p w14:paraId="63D29113" w14:textId="00058E3B" w:rsidR="00EF46DD" w:rsidRPr="00396CFC" w:rsidRDefault="00EF46DD" w:rsidP="00CF32ED">
      <w:pPr>
        <w:suppressAutoHyphens/>
        <w:spacing w:before="120"/>
        <w:ind w:left="142"/>
        <w:rPr>
          <w:rFonts w:asciiTheme="minorHAnsi" w:eastAsia="Times New Roman" w:hAnsiTheme="minorHAnsi" w:cstheme="minorHAnsi"/>
          <w:strike/>
          <w:sz w:val="24"/>
          <w:szCs w:val="24"/>
          <w:lang w:eastAsia="ar-SA"/>
        </w:rPr>
      </w:pPr>
      <w:r w:rsidRPr="00396CFC">
        <w:rPr>
          <w:rFonts w:asciiTheme="minorHAnsi" w:eastAsia="Times New Roman" w:hAnsiTheme="minorHAnsi" w:cstheme="minorHAnsi"/>
          <w:b/>
          <w:sz w:val="24"/>
          <w:szCs w:val="24"/>
          <w:lang w:eastAsia="ar-SA"/>
        </w:rPr>
        <w:t>1) Base d’asta (a corpo)</w:t>
      </w:r>
      <w:r w:rsidRPr="00396CFC">
        <w:rPr>
          <w:rFonts w:asciiTheme="minorHAnsi" w:eastAsia="Times New Roman" w:hAnsiTheme="minorHAnsi" w:cstheme="minorHAnsi"/>
          <w:sz w:val="24"/>
          <w:szCs w:val="24"/>
          <w:lang w:eastAsia="ar-SA"/>
        </w:rPr>
        <w:t>: il ribasso dell’offerta viene chiesto sull’importo totale indicato</w:t>
      </w:r>
      <w:r w:rsidR="004367E6" w:rsidRPr="00396CFC">
        <w:rPr>
          <w:rFonts w:asciiTheme="minorHAnsi" w:eastAsia="Times New Roman" w:hAnsiTheme="minorHAnsi" w:cstheme="minorHAnsi"/>
          <w:sz w:val="24"/>
          <w:szCs w:val="24"/>
          <w:lang w:eastAsia="ar-SA"/>
        </w:rPr>
        <w:t>;</w:t>
      </w:r>
    </w:p>
    <w:p w14:paraId="20147A31" w14:textId="15C34DBE" w:rsidR="00EF46DD" w:rsidRPr="00396CFC" w:rsidRDefault="00EF46DD" w:rsidP="00CF32ED">
      <w:pPr>
        <w:suppressAutoHyphens/>
        <w:spacing w:before="120"/>
        <w:ind w:left="142"/>
        <w:rPr>
          <w:rFonts w:asciiTheme="minorHAnsi" w:eastAsia="Times New Roman" w:hAnsiTheme="minorHAnsi" w:cstheme="minorHAnsi"/>
          <w:sz w:val="24"/>
          <w:szCs w:val="24"/>
          <w:lang w:eastAsia="ar-SA"/>
        </w:rPr>
      </w:pPr>
      <w:r w:rsidRPr="00396CFC">
        <w:rPr>
          <w:rFonts w:asciiTheme="minorHAnsi" w:eastAsia="Times New Roman" w:hAnsiTheme="minorHAnsi" w:cstheme="minorHAnsi"/>
          <w:b/>
          <w:sz w:val="24"/>
          <w:szCs w:val="24"/>
          <w:lang w:eastAsia="ar-SA"/>
        </w:rPr>
        <w:t>2) Importo stimato di spesa (a misura)</w:t>
      </w:r>
      <w:r w:rsidRPr="00396CFC">
        <w:rPr>
          <w:rFonts w:asciiTheme="minorHAnsi" w:eastAsia="Times New Roman" w:hAnsiTheme="minorHAnsi" w:cstheme="minorHAnsi"/>
          <w:sz w:val="24"/>
          <w:szCs w:val="24"/>
          <w:lang w:eastAsia="ar-SA"/>
        </w:rPr>
        <w:t>:</w:t>
      </w:r>
      <w:r w:rsidRPr="00396CFC">
        <w:rPr>
          <w:rFonts w:asciiTheme="minorHAnsi" w:eastAsia="Times New Roman" w:hAnsiTheme="minorHAnsi" w:cstheme="minorHAnsi"/>
          <w:b/>
          <w:sz w:val="24"/>
          <w:szCs w:val="24"/>
          <w:lang w:eastAsia="ar-SA"/>
        </w:rPr>
        <w:t xml:space="preserve"> </w:t>
      </w:r>
      <w:r w:rsidRPr="00396CFC">
        <w:rPr>
          <w:rFonts w:asciiTheme="minorHAnsi" w:eastAsia="Times New Roman" w:hAnsiTheme="minorHAnsi" w:cstheme="minorHAnsi"/>
          <w:sz w:val="24"/>
          <w:szCs w:val="24"/>
          <w:lang w:eastAsia="ar-SA"/>
        </w:rPr>
        <w:t>il ribasso viene chiesto sul</w:t>
      </w:r>
      <w:r w:rsidRPr="00396CFC">
        <w:rPr>
          <w:rFonts w:asciiTheme="minorHAnsi" w:eastAsia="Times New Roman" w:hAnsiTheme="minorHAnsi" w:cstheme="minorHAnsi"/>
          <w:b/>
          <w:sz w:val="24"/>
          <w:szCs w:val="24"/>
          <w:lang w:eastAsia="ar-SA"/>
        </w:rPr>
        <w:t xml:space="preserve"> </w:t>
      </w:r>
      <w:r w:rsidRPr="00396CFC">
        <w:rPr>
          <w:rFonts w:asciiTheme="minorHAnsi" w:eastAsia="Times New Roman" w:hAnsiTheme="minorHAnsi" w:cstheme="minorHAnsi"/>
          <w:sz w:val="24"/>
          <w:szCs w:val="24"/>
          <w:lang w:eastAsia="ar-SA"/>
        </w:rPr>
        <w:t>listino di prezzi unitari a base d’asta che compongono l’importo complessivo dell’appalto. L’importo di aggiudicazione (</w:t>
      </w:r>
      <w:r w:rsidR="003B2DE2" w:rsidRPr="00396CFC">
        <w:rPr>
          <w:rFonts w:asciiTheme="minorHAnsi" w:eastAsia="Times New Roman" w:hAnsiTheme="minorHAnsi" w:cstheme="minorHAnsi"/>
          <w:sz w:val="24"/>
          <w:szCs w:val="24"/>
          <w:lang w:eastAsia="ar-SA"/>
        </w:rPr>
        <w:t>importo contrattuale</w:t>
      </w:r>
      <w:r w:rsidRPr="00396CFC">
        <w:rPr>
          <w:rFonts w:asciiTheme="minorHAnsi" w:eastAsia="Times New Roman" w:hAnsiTheme="minorHAnsi" w:cstheme="minorHAnsi"/>
          <w:sz w:val="24"/>
          <w:szCs w:val="24"/>
          <w:lang w:eastAsia="ar-SA"/>
        </w:rPr>
        <w:t>) sarà pari alla tariffa ribassata moltiplicata la quantità stimata</w:t>
      </w:r>
      <w:r w:rsidR="00811940" w:rsidRPr="00396CFC">
        <w:rPr>
          <w:rFonts w:asciiTheme="minorHAnsi" w:eastAsia="Times New Roman" w:hAnsiTheme="minorHAnsi" w:cstheme="minorHAnsi"/>
          <w:sz w:val="24"/>
          <w:szCs w:val="24"/>
          <w:lang w:eastAsia="ar-SA"/>
        </w:rPr>
        <w:t xml:space="preserve">. </w:t>
      </w:r>
      <w:r w:rsidR="00871AFC" w:rsidRPr="00396CFC">
        <w:rPr>
          <w:rFonts w:asciiTheme="minorHAnsi" w:eastAsia="Times New Roman" w:hAnsiTheme="minorHAnsi" w:cstheme="minorHAnsi"/>
          <w:sz w:val="24"/>
          <w:szCs w:val="24"/>
          <w:lang w:eastAsia="ar-SA"/>
        </w:rPr>
        <w:t xml:space="preserve">In considerazione del carattere stimato dell’importo, questo </w:t>
      </w:r>
      <w:r w:rsidR="005A7241" w:rsidRPr="00396CFC">
        <w:rPr>
          <w:rFonts w:asciiTheme="minorHAnsi" w:eastAsia="Times New Roman" w:hAnsiTheme="minorHAnsi" w:cstheme="minorHAnsi"/>
          <w:sz w:val="24"/>
          <w:szCs w:val="24"/>
          <w:lang w:eastAsia="ar-SA"/>
        </w:rPr>
        <w:t xml:space="preserve">non </w:t>
      </w:r>
      <w:r w:rsidR="00811940" w:rsidRPr="00396CFC">
        <w:rPr>
          <w:rFonts w:asciiTheme="minorHAnsi" w:eastAsia="Times New Roman" w:hAnsiTheme="minorHAnsi" w:cstheme="minorHAnsi"/>
          <w:sz w:val="24"/>
          <w:szCs w:val="24"/>
          <w:lang w:eastAsia="ar-SA"/>
        </w:rPr>
        <w:t xml:space="preserve">verrà </w:t>
      </w:r>
      <w:r w:rsidR="00871AFC" w:rsidRPr="00396CFC">
        <w:rPr>
          <w:rFonts w:asciiTheme="minorHAnsi" w:eastAsia="Times New Roman" w:hAnsiTheme="minorHAnsi" w:cstheme="minorHAnsi"/>
          <w:sz w:val="24"/>
          <w:szCs w:val="24"/>
          <w:lang w:eastAsia="ar-SA"/>
        </w:rPr>
        <w:t xml:space="preserve">considerato </w:t>
      </w:r>
      <w:r w:rsidR="005A7241" w:rsidRPr="00396CFC">
        <w:rPr>
          <w:rFonts w:asciiTheme="minorHAnsi" w:eastAsia="Times New Roman" w:hAnsiTheme="minorHAnsi" w:cstheme="minorHAnsi"/>
          <w:sz w:val="24"/>
          <w:szCs w:val="24"/>
          <w:lang w:eastAsia="ar-SA"/>
        </w:rPr>
        <w:t xml:space="preserve">vincolante per </w:t>
      </w:r>
      <w:r w:rsidR="00871AFC" w:rsidRPr="00396CFC">
        <w:rPr>
          <w:rFonts w:asciiTheme="minorHAnsi" w:eastAsia="Times New Roman" w:hAnsiTheme="minorHAnsi" w:cstheme="minorHAnsi"/>
          <w:sz w:val="24"/>
          <w:szCs w:val="24"/>
          <w:lang w:eastAsia="ar-SA"/>
        </w:rPr>
        <w:t xml:space="preserve">il </w:t>
      </w:r>
      <w:r w:rsidR="00017249" w:rsidRPr="00396CFC">
        <w:rPr>
          <w:rFonts w:asciiTheme="minorHAnsi" w:eastAsia="Times New Roman" w:hAnsiTheme="minorHAnsi" w:cstheme="minorHAnsi"/>
          <w:sz w:val="24"/>
          <w:szCs w:val="24"/>
          <w:lang w:eastAsia="ar-SA"/>
        </w:rPr>
        <w:t>CSI</w:t>
      </w:r>
      <w:r w:rsidR="00871AFC" w:rsidRPr="00396CFC">
        <w:rPr>
          <w:rFonts w:asciiTheme="minorHAnsi" w:eastAsia="Times New Roman" w:hAnsiTheme="minorHAnsi" w:cstheme="minorHAnsi"/>
          <w:sz w:val="24"/>
          <w:szCs w:val="24"/>
          <w:lang w:eastAsia="ar-SA"/>
        </w:rPr>
        <w:t>-Piemonte.</w:t>
      </w:r>
    </w:p>
    <w:p w14:paraId="4CA0800B" w14:textId="3B05326D" w:rsidR="00EF46DD" w:rsidRPr="00396CFC" w:rsidRDefault="00EF46DD" w:rsidP="00CF32ED">
      <w:pPr>
        <w:suppressAutoHyphens/>
        <w:spacing w:before="120"/>
        <w:ind w:left="142"/>
        <w:rPr>
          <w:rFonts w:asciiTheme="minorHAnsi" w:eastAsia="Times New Roman" w:hAnsiTheme="minorHAnsi" w:cstheme="minorHAnsi"/>
          <w:sz w:val="24"/>
          <w:szCs w:val="24"/>
          <w:lang w:eastAsia="ar-SA"/>
        </w:rPr>
      </w:pPr>
      <w:r w:rsidRPr="00396CFC">
        <w:rPr>
          <w:rFonts w:asciiTheme="minorHAnsi" w:eastAsia="Times New Roman" w:hAnsiTheme="minorHAnsi" w:cstheme="minorHAnsi"/>
          <w:b/>
          <w:sz w:val="24"/>
          <w:szCs w:val="24"/>
          <w:lang w:eastAsia="ar-SA"/>
        </w:rPr>
        <w:t>3)</w:t>
      </w:r>
      <w:r w:rsidRPr="00396CFC">
        <w:rPr>
          <w:rFonts w:asciiTheme="minorHAnsi" w:eastAsia="Times New Roman" w:hAnsiTheme="minorHAnsi" w:cstheme="minorHAnsi"/>
          <w:sz w:val="24"/>
          <w:szCs w:val="24"/>
          <w:lang w:eastAsia="ar-SA"/>
        </w:rPr>
        <w:t xml:space="preserve"> </w:t>
      </w:r>
      <w:r w:rsidR="004367E6" w:rsidRPr="00396CFC">
        <w:rPr>
          <w:rFonts w:asciiTheme="minorHAnsi" w:eastAsia="Times New Roman" w:hAnsiTheme="minorHAnsi" w:cstheme="minorHAnsi"/>
          <w:sz w:val="24"/>
          <w:szCs w:val="24"/>
          <w:lang w:eastAsia="ar-SA"/>
        </w:rPr>
        <w:t xml:space="preserve">È </w:t>
      </w:r>
      <w:r w:rsidRPr="00396CFC">
        <w:rPr>
          <w:rFonts w:asciiTheme="minorHAnsi" w:eastAsia="Times New Roman" w:hAnsiTheme="minorHAnsi" w:cstheme="minorHAnsi"/>
          <w:sz w:val="24"/>
          <w:szCs w:val="24"/>
          <w:lang w:eastAsia="ar-SA"/>
        </w:rPr>
        <w:t xml:space="preserve">possibile prevedere un </w:t>
      </w:r>
      <w:r w:rsidRPr="00396CFC">
        <w:rPr>
          <w:rFonts w:asciiTheme="minorHAnsi" w:eastAsia="Times New Roman" w:hAnsiTheme="minorHAnsi" w:cstheme="minorHAnsi"/>
          <w:b/>
          <w:sz w:val="24"/>
          <w:szCs w:val="24"/>
          <w:lang w:eastAsia="ar-SA"/>
        </w:rPr>
        <w:t>importo dell’affidamento</w:t>
      </w:r>
      <w:r w:rsidRPr="00396CFC">
        <w:rPr>
          <w:rFonts w:asciiTheme="minorHAnsi" w:eastAsia="Times New Roman" w:hAnsiTheme="minorHAnsi" w:cstheme="minorHAnsi"/>
          <w:sz w:val="24"/>
          <w:szCs w:val="24"/>
          <w:lang w:eastAsia="ar-SA"/>
        </w:rPr>
        <w:t xml:space="preserve"> “</w:t>
      </w:r>
      <w:r w:rsidRPr="00396CFC">
        <w:rPr>
          <w:rFonts w:asciiTheme="minorHAnsi" w:eastAsia="Times New Roman" w:hAnsiTheme="minorHAnsi" w:cstheme="minorHAnsi"/>
          <w:b/>
          <w:sz w:val="24"/>
          <w:szCs w:val="24"/>
          <w:lang w:eastAsia="ar-SA"/>
        </w:rPr>
        <w:t>misto”</w:t>
      </w:r>
      <w:r w:rsidRPr="00396CFC">
        <w:rPr>
          <w:rFonts w:asciiTheme="minorHAnsi" w:eastAsia="Times New Roman" w:hAnsiTheme="minorHAnsi" w:cstheme="minorHAnsi"/>
          <w:sz w:val="24"/>
          <w:szCs w:val="24"/>
          <w:lang w:eastAsia="ar-SA"/>
        </w:rPr>
        <w:t>, composto da:</w:t>
      </w:r>
    </w:p>
    <w:p w14:paraId="445D0275" w14:textId="35491056" w:rsidR="00EF46DD" w:rsidRPr="00396CFC" w:rsidRDefault="00EF46DD" w:rsidP="00826716">
      <w:pPr>
        <w:pStyle w:val="Paragrafoelenco"/>
        <w:numPr>
          <w:ilvl w:val="0"/>
          <w:numId w:val="21"/>
        </w:numPr>
        <w:suppressAutoHyphens/>
        <w:spacing w:before="120"/>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l’importo a base d’asta</w:t>
      </w:r>
    </w:p>
    <w:p w14:paraId="0C13499D" w14:textId="3D472D4E" w:rsidR="009C7CCE" w:rsidRPr="00396CFC" w:rsidRDefault="00EF46DD" w:rsidP="00826716">
      <w:pPr>
        <w:pStyle w:val="Paragrafoelenco"/>
        <w:numPr>
          <w:ilvl w:val="0"/>
          <w:numId w:val="21"/>
        </w:numPr>
        <w:suppressAutoHyphens/>
        <w:spacing w:before="120"/>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l’importo massimo stimato “a misura”, non soggetto a ribasso e non impegnativo (</w:t>
      </w:r>
      <w:r w:rsidR="00984D7E" w:rsidRPr="00396CFC">
        <w:rPr>
          <w:rFonts w:asciiTheme="minorHAnsi" w:eastAsia="Times New Roman" w:hAnsiTheme="minorHAnsi" w:cstheme="minorHAnsi"/>
          <w:sz w:val="24"/>
          <w:szCs w:val="24"/>
          <w:lang w:eastAsia="ar-SA"/>
        </w:rPr>
        <w:t xml:space="preserve">la corresponsione di tale importo </w:t>
      </w:r>
      <w:r w:rsidRPr="00396CFC">
        <w:rPr>
          <w:rFonts w:asciiTheme="minorHAnsi" w:eastAsia="Times New Roman" w:hAnsiTheme="minorHAnsi" w:cstheme="minorHAnsi"/>
          <w:sz w:val="24"/>
          <w:szCs w:val="24"/>
          <w:lang w:eastAsia="ar-SA"/>
        </w:rPr>
        <w:t>può essere normat</w:t>
      </w:r>
      <w:r w:rsidR="00984D7E" w:rsidRPr="00396CFC">
        <w:rPr>
          <w:rFonts w:asciiTheme="minorHAnsi" w:eastAsia="Times New Roman" w:hAnsiTheme="minorHAnsi" w:cstheme="minorHAnsi"/>
          <w:sz w:val="24"/>
          <w:szCs w:val="24"/>
          <w:lang w:eastAsia="ar-SA"/>
        </w:rPr>
        <w:t>a</w:t>
      </w:r>
      <w:r w:rsidRPr="00396CFC">
        <w:rPr>
          <w:rFonts w:asciiTheme="minorHAnsi" w:eastAsia="Times New Roman" w:hAnsiTheme="minorHAnsi" w:cstheme="minorHAnsi"/>
          <w:sz w:val="24"/>
          <w:szCs w:val="24"/>
          <w:lang w:eastAsia="ar-SA"/>
        </w:rPr>
        <w:t xml:space="preserve"> </w:t>
      </w:r>
      <w:r w:rsidR="00984D7E" w:rsidRPr="00396CFC">
        <w:rPr>
          <w:rFonts w:asciiTheme="minorHAnsi" w:eastAsia="Times New Roman" w:hAnsiTheme="minorHAnsi" w:cstheme="minorHAnsi"/>
          <w:sz w:val="24"/>
          <w:szCs w:val="24"/>
          <w:lang w:eastAsia="ar-SA"/>
        </w:rPr>
        <w:t>come non vincolante per la Stazione Appaltante)</w:t>
      </w:r>
      <w:r w:rsidRPr="00396CFC">
        <w:rPr>
          <w:rFonts w:asciiTheme="minorHAnsi" w:eastAsia="Times New Roman" w:hAnsiTheme="minorHAnsi" w:cstheme="minorHAnsi"/>
          <w:sz w:val="24"/>
          <w:szCs w:val="24"/>
          <w:lang w:eastAsia="ar-SA"/>
        </w:rPr>
        <w:t xml:space="preserve"> purché accessorio rispetto alla parte “a corpo”)</w:t>
      </w:r>
      <w:r w:rsidR="004367E6" w:rsidRPr="00396CFC">
        <w:rPr>
          <w:rFonts w:asciiTheme="minorHAnsi" w:eastAsia="Times New Roman" w:hAnsiTheme="minorHAnsi" w:cstheme="minorHAnsi"/>
          <w:sz w:val="24"/>
          <w:szCs w:val="24"/>
          <w:lang w:eastAsia="ar-SA"/>
        </w:rPr>
        <w:t>.</w:t>
      </w:r>
    </w:p>
    <w:p w14:paraId="14509F7E" w14:textId="5204CB71" w:rsidR="009B3BCD" w:rsidRPr="00396CFC" w:rsidRDefault="00222FED" w:rsidP="008C7B54">
      <w:pPr>
        <w:pStyle w:val="Titolo3"/>
        <w:ind w:left="567"/>
        <w:rPr>
          <w:rFonts w:asciiTheme="minorHAnsi" w:hAnsiTheme="minorHAnsi" w:cstheme="minorHAnsi"/>
          <w:sz w:val="24"/>
          <w:szCs w:val="24"/>
        </w:rPr>
      </w:pPr>
      <w:bookmarkStart w:id="17" w:name="_Toc485145236"/>
      <w:bookmarkStart w:id="18" w:name="_Toc485220811"/>
      <w:bookmarkStart w:id="19" w:name="_Toc25229088"/>
      <w:r w:rsidRPr="00396CFC">
        <w:rPr>
          <w:rFonts w:asciiTheme="minorHAnsi" w:hAnsiTheme="minorHAnsi" w:cstheme="minorHAnsi"/>
          <w:sz w:val="24"/>
          <w:szCs w:val="24"/>
        </w:rPr>
        <w:t>A</w:t>
      </w:r>
      <w:r w:rsidR="00152125" w:rsidRPr="00396CFC">
        <w:rPr>
          <w:rFonts w:asciiTheme="minorHAnsi" w:hAnsiTheme="minorHAnsi" w:cstheme="minorHAnsi"/>
          <w:sz w:val="24"/>
          <w:szCs w:val="24"/>
        </w:rPr>
        <w:t>rt. 3</w:t>
      </w:r>
      <w:r w:rsidR="004717B2" w:rsidRPr="00396CFC">
        <w:rPr>
          <w:rFonts w:asciiTheme="minorHAnsi" w:hAnsiTheme="minorHAnsi" w:cstheme="minorHAnsi"/>
          <w:sz w:val="24"/>
          <w:szCs w:val="24"/>
        </w:rPr>
        <w:t>.2</w:t>
      </w:r>
      <w:r w:rsidR="00152125" w:rsidRPr="00396CFC">
        <w:rPr>
          <w:rFonts w:asciiTheme="minorHAnsi" w:hAnsiTheme="minorHAnsi" w:cstheme="minorHAnsi"/>
          <w:sz w:val="24"/>
          <w:szCs w:val="24"/>
        </w:rPr>
        <w:t xml:space="preserve"> </w:t>
      </w:r>
      <w:r w:rsidRPr="00396CFC">
        <w:rPr>
          <w:rFonts w:asciiTheme="minorHAnsi" w:hAnsiTheme="minorHAnsi" w:cstheme="minorHAnsi"/>
          <w:sz w:val="24"/>
          <w:szCs w:val="24"/>
        </w:rPr>
        <w:t xml:space="preserve">– </w:t>
      </w:r>
      <w:r w:rsidR="009B3BCD" w:rsidRPr="00396CFC">
        <w:rPr>
          <w:rFonts w:asciiTheme="minorHAnsi" w:hAnsiTheme="minorHAnsi" w:cstheme="minorHAnsi"/>
          <w:sz w:val="24"/>
          <w:szCs w:val="24"/>
        </w:rPr>
        <w:t>Onere motivazionale</w:t>
      </w:r>
      <w:r w:rsidR="00F72BB7" w:rsidRPr="00396CFC">
        <w:rPr>
          <w:rFonts w:asciiTheme="minorHAnsi" w:hAnsiTheme="minorHAnsi" w:cstheme="minorHAnsi"/>
          <w:sz w:val="24"/>
          <w:szCs w:val="24"/>
        </w:rPr>
        <w:t xml:space="preserve"> nella determina a contrarre</w:t>
      </w:r>
      <w:bookmarkEnd w:id="17"/>
      <w:bookmarkEnd w:id="18"/>
      <w:bookmarkEnd w:id="19"/>
    </w:p>
    <w:p w14:paraId="74035D91" w14:textId="32415953" w:rsidR="009B3BCD" w:rsidRPr="00396CFC" w:rsidRDefault="009B3BCD"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L’obbligo di motivazione </w:t>
      </w:r>
      <w:r w:rsidR="00F72BB7" w:rsidRPr="00396CFC">
        <w:rPr>
          <w:rFonts w:asciiTheme="minorHAnsi" w:eastAsia="Arial" w:hAnsiTheme="minorHAnsi" w:cstheme="minorHAnsi"/>
          <w:sz w:val="24"/>
          <w:szCs w:val="24"/>
        </w:rPr>
        <w:t xml:space="preserve">nella determina a contrarre </w:t>
      </w:r>
      <w:r w:rsidR="00C13478" w:rsidRPr="00396CFC">
        <w:rPr>
          <w:rFonts w:asciiTheme="minorHAnsi" w:eastAsia="Arial" w:hAnsiTheme="minorHAnsi" w:cstheme="minorHAnsi"/>
          <w:sz w:val="24"/>
          <w:szCs w:val="24"/>
        </w:rPr>
        <w:t>(</w:t>
      </w:r>
      <w:r w:rsidR="00EE1DE6" w:rsidRPr="00396CFC">
        <w:rPr>
          <w:rFonts w:asciiTheme="minorHAnsi" w:eastAsia="Arial" w:hAnsiTheme="minorHAnsi" w:cstheme="minorHAnsi"/>
          <w:sz w:val="24"/>
          <w:szCs w:val="24"/>
        </w:rPr>
        <w:t xml:space="preserve">in seguito </w:t>
      </w:r>
      <w:r w:rsidR="00C13478" w:rsidRPr="00396CFC">
        <w:rPr>
          <w:rFonts w:asciiTheme="minorHAnsi" w:eastAsia="Arial" w:hAnsiTheme="minorHAnsi" w:cstheme="minorHAnsi"/>
          <w:sz w:val="24"/>
          <w:szCs w:val="24"/>
        </w:rPr>
        <w:t>denominat</w:t>
      </w:r>
      <w:r w:rsidR="00DC5B21" w:rsidRPr="00396CFC">
        <w:rPr>
          <w:rFonts w:asciiTheme="minorHAnsi" w:eastAsia="Arial" w:hAnsiTheme="minorHAnsi" w:cstheme="minorHAnsi"/>
          <w:sz w:val="24"/>
          <w:szCs w:val="24"/>
        </w:rPr>
        <w:t>a</w:t>
      </w:r>
      <w:r w:rsidR="00C13478" w:rsidRPr="00396CFC">
        <w:rPr>
          <w:rFonts w:asciiTheme="minorHAnsi" w:eastAsia="Arial" w:hAnsiTheme="minorHAnsi" w:cstheme="minorHAnsi"/>
          <w:sz w:val="24"/>
          <w:szCs w:val="24"/>
        </w:rPr>
        <w:t xml:space="preserve"> </w:t>
      </w:r>
      <w:r w:rsidR="00EE1DE6" w:rsidRPr="00396CFC">
        <w:rPr>
          <w:rFonts w:asciiTheme="minorHAnsi" w:eastAsia="Arial" w:hAnsiTheme="minorHAnsi" w:cstheme="minorHAnsi"/>
          <w:sz w:val="24"/>
          <w:szCs w:val="24"/>
        </w:rPr>
        <w:t>“</w:t>
      </w:r>
      <w:r w:rsidR="00C13478" w:rsidRPr="00396CFC">
        <w:rPr>
          <w:rFonts w:asciiTheme="minorHAnsi" w:eastAsia="Arial" w:hAnsiTheme="minorHAnsi" w:cstheme="minorHAnsi"/>
          <w:sz w:val="24"/>
          <w:szCs w:val="24"/>
        </w:rPr>
        <w:t>Provvedimento di indizione</w:t>
      </w:r>
      <w:r w:rsidR="00EE1DE6" w:rsidRPr="00396CFC">
        <w:rPr>
          <w:rFonts w:asciiTheme="minorHAnsi" w:eastAsia="Arial" w:hAnsiTheme="minorHAnsi" w:cstheme="minorHAnsi"/>
          <w:sz w:val="24"/>
          <w:szCs w:val="24"/>
        </w:rPr>
        <w:t>”</w:t>
      </w:r>
      <w:r w:rsidR="00C13478"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è sempre necessario in quanto elemento essenziale nei provvedimenti amministrativi</w:t>
      </w:r>
      <w:r w:rsidR="00F63142" w:rsidRPr="00396CFC">
        <w:rPr>
          <w:rStyle w:val="Rimandonotaapidipagina"/>
          <w:rFonts w:asciiTheme="minorHAnsi" w:eastAsia="Arial" w:hAnsiTheme="minorHAnsi" w:cstheme="minorHAnsi"/>
          <w:sz w:val="24"/>
          <w:szCs w:val="24"/>
        </w:rPr>
        <w:footnoteReference w:id="5"/>
      </w:r>
      <w:r w:rsidRPr="00396CFC">
        <w:rPr>
          <w:rFonts w:asciiTheme="minorHAnsi" w:eastAsia="Arial" w:hAnsiTheme="minorHAnsi" w:cstheme="minorHAnsi"/>
          <w:sz w:val="24"/>
          <w:szCs w:val="24"/>
        </w:rPr>
        <w:t xml:space="preserve"> </w:t>
      </w:r>
    </w:p>
    <w:p w14:paraId="5C5C1C88" w14:textId="013930B7" w:rsidR="00F72BB7" w:rsidRPr="00396CFC" w:rsidRDefault="00F72BB7" w:rsidP="000C0E86">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Per </w:t>
      </w:r>
      <w:r w:rsidR="002A099E" w:rsidRPr="00396CFC">
        <w:rPr>
          <w:rFonts w:asciiTheme="minorHAnsi" w:eastAsia="Arial" w:hAnsiTheme="minorHAnsi" w:cstheme="minorHAnsi"/>
          <w:sz w:val="24"/>
          <w:szCs w:val="24"/>
        </w:rPr>
        <w:t xml:space="preserve">appalti </w:t>
      </w:r>
      <w:r w:rsidRPr="00396CFC">
        <w:rPr>
          <w:rFonts w:asciiTheme="minorHAnsi" w:eastAsia="Arial" w:hAnsiTheme="minorHAnsi" w:cstheme="minorHAnsi"/>
          <w:sz w:val="24"/>
          <w:szCs w:val="24"/>
        </w:rPr>
        <w:t>di modico valore, inferiori a 1.000</w:t>
      </w:r>
      <w:r w:rsidR="004C12E4" w:rsidRPr="00396CFC">
        <w:rPr>
          <w:rFonts w:asciiTheme="minorHAnsi" w:eastAsia="Arial" w:hAnsiTheme="minorHAnsi" w:cstheme="minorHAnsi"/>
          <w:sz w:val="24"/>
          <w:szCs w:val="24"/>
        </w:rPr>
        <w:t>,00</w:t>
      </w:r>
      <w:r w:rsidRPr="00396CFC">
        <w:rPr>
          <w:rFonts w:asciiTheme="minorHAnsi" w:eastAsia="Arial" w:hAnsiTheme="minorHAnsi" w:cstheme="minorHAnsi"/>
          <w:sz w:val="24"/>
          <w:szCs w:val="24"/>
        </w:rPr>
        <w:t xml:space="preserve"> euro, la motivazione può essere espressa in forma sintetica.</w:t>
      </w:r>
    </w:p>
    <w:p w14:paraId="11E37570" w14:textId="77777777" w:rsidR="009B3BCD" w:rsidRPr="00396CFC" w:rsidRDefault="009B3BCD" w:rsidP="00826716">
      <w:pPr>
        <w:autoSpaceDE w:val="0"/>
        <w:autoSpaceDN w:val="0"/>
        <w:adjustRightInd w:val="0"/>
        <w:spacing w:before="120"/>
        <w:rPr>
          <w:rFonts w:asciiTheme="minorHAnsi" w:eastAsia="Arial" w:hAnsiTheme="minorHAnsi" w:cstheme="minorHAnsi"/>
          <w:sz w:val="24"/>
          <w:szCs w:val="24"/>
        </w:rPr>
      </w:pPr>
    </w:p>
    <w:p w14:paraId="7B014118" w14:textId="466185C5" w:rsidR="00F72BB7" w:rsidRPr="00396CFC" w:rsidRDefault="00F72BB7" w:rsidP="00032797">
      <w:pPr>
        <w:pStyle w:val="Titolo3"/>
        <w:rPr>
          <w:rFonts w:asciiTheme="minorHAnsi" w:hAnsiTheme="minorHAnsi" w:cstheme="minorHAnsi"/>
          <w:sz w:val="24"/>
          <w:szCs w:val="24"/>
        </w:rPr>
      </w:pPr>
      <w:bookmarkStart w:id="20" w:name="_Toc485145237"/>
      <w:bookmarkStart w:id="21" w:name="_Toc485220812"/>
      <w:bookmarkStart w:id="22" w:name="_Toc25229089"/>
      <w:r w:rsidRPr="00396CFC">
        <w:rPr>
          <w:rFonts w:asciiTheme="minorHAnsi" w:hAnsiTheme="minorHAnsi" w:cstheme="minorHAnsi"/>
          <w:sz w:val="24"/>
          <w:szCs w:val="24"/>
        </w:rPr>
        <w:t>Art. 3</w:t>
      </w:r>
      <w:r w:rsidR="009F11EC" w:rsidRPr="00396CFC">
        <w:rPr>
          <w:rFonts w:asciiTheme="minorHAnsi" w:hAnsiTheme="minorHAnsi" w:cstheme="minorHAnsi"/>
          <w:sz w:val="24"/>
          <w:szCs w:val="24"/>
        </w:rPr>
        <w:t>.</w:t>
      </w:r>
      <w:r w:rsidR="00642DCB" w:rsidRPr="00396CFC">
        <w:rPr>
          <w:rFonts w:asciiTheme="minorHAnsi" w:hAnsiTheme="minorHAnsi" w:cstheme="minorHAnsi"/>
          <w:sz w:val="24"/>
          <w:szCs w:val="24"/>
        </w:rPr>
        <w:t>3</w:t>
      </w:r>
      <w:r w:rsidRPr="00396CFC">
        <w:rPr>
          <w:rFonts w:asciiTheme="minorHAnsi" w:hAnsiTheme="minorHAnsi" w:cstheme="minorHAnsi"/>
          <w:sz w:val="24"/>
          <w:szCs w:val="24"/>
        </w:rPr>
        <w:t xml:space="preserve"> </w:t>
      </w:r>
      <w:r w:rsidR="00462BA0" w:rsidRPr="00396CFC">
        <w:rPr>
          <w:rFonts w:asciiTheme="minorHAnsi" w:hAnsiTheme="minorHAnsi" w:cstheme="minorHAnsi"/>
          <w:sz w:val="24"/>
          <w:szCs w:val="24"/>
        </w:rPr>
        <w:t xml:space="preserve">- </w:t>
      </w:r>
      <w:r w:rsidRPr="00396CFC">
        <w:rPr>
          <w:rFonts w:asciiTheme="minorHAnsi" w:hAnsiTheme="minorHAnsi" w:cstheme="minorHAnsi"/>
          <w:sz w:val="24"/>
          <w:szCs w:val="24"/>
        </w:rPr>
        <w:t>I</w:t>
      </w:r>
      <w:r w:rsidR="009B3BCD" w:rsidRPr="00396CFC">
        <w:rPr>
          <w:rFonts w:asciiTheme="minorHAnsi" w:hAnsiTheme="minorHAnsi" w:cstheme="minorHAnsi"/>
          <w:sz w:val="24"/>
          <w:szCs w:val="24"/>
        </w:rPr>
        <w:t>l principio di rotazione</w:t>
      </w:r>
      <w:bookmarkEnd w:id="20"/>
      <w:bookmarkEnd w:id="21"/>
      <w:bookmarkEnd w:id="22"/>
    </w:p>
    <w:p w14:paraId="4905A970" w14:textId="5F4A6003" w:rsidR="00B02A54" w:rsidRPr="00396CFC" w:rsidRDefault="00462BA0" w:rsidP="000C0E86">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Il rispetto del principio di rotazione degli inviti e degli affidamenti nei contratti di importo inferiore alle soglie comunitarie</w:t>
      </w:r>
      <w:r w:rsidR="00313702" w:rsidRPr="00396CFC">
        <w:rPr>
          <w:rFonts w:asciiTheme="minorHAnsi" w:eastAsia="Arial" w:hAnsiTheme="minorHAnsi" w:cstheme="minorHAnsi"/>
          <w:sz w:val="24"/>
          <w:szCs w:val="24"/>
        </w:rPr>
        <w:t xml:space="preserve"> </w:t>
      </w:r>
      <w:r w:rsidR="00B02A54" w:rsidRPr="00396CFC">
        <w:rPr>
          <w:rFonts w:asciiTheme="minorHAnsi" w:eastAsia="Arial" w:hAnsiTheme="minorHAnsi" w:cstheme="minorHAnsi"/>
          <w:sz w:val="24"/>
          <w:szCs w:val="24"/>
        </w:rPr>
        <w:t>è funzionale alla</w:t>
      </w:r>
      <w:r w:rsidR="00D94325" w:rsidRPr="00396CFC">
        <w:rPr>
          <w:rFonts w:asciiTheme="minorHAnsi" w:eastAsia="Arial" w:hAnsiTheme="minorHAnsi" w:cstheme="minorHAnsi"/>
          <w:sz w:val="24"/>
          <w:szCs w:val="24"/>
        </w:rPr>
        <w:t xml:space="preserve"> distribuzione delle opportunità</w:t>
      </w:r>
      <w:r w:rsidR="00C151C8" w:rsidRPr="00396CFC">
        <w:rPr>
          <w:rFonts w:asciiTheme="minorHAnsi" w:eastAsia="Arial" w:hAnsiTheme="minorHAnsi" w:cstheme="minorHAnsi"/>
          <w:sz w:val="24"/>
          <w:szCs w:val="24"/>
        </w:rPr>
        <w:t xml:space="preserve"> tra i </w:t>
      </w:r>
      <w:r w:rsidR="000F6B9B" w:rsidRPr="00396CFC">
        <w:rPr>
          <w:rFonts w:asciiTheme="minorHAnsi" w:eastAsia="Arial" w:hAnsiTheme="minorHAnsi" w:cstheme="minorHAnsi"/>
          <w:sz w:val="24"/>
          <w:szCs w:val="24"/>
        </w:rPr>
        <w:t>diversi operatori</w:t>
      </w:r>
      <w:r w:rsidR="00D94325" w:rsidRPr="00396CFC">
        <w:rPr>
          <w:rFonts w:asciiTheme="minorHAnsi" w:eastAsia="Arial" w:hAnsiTheme="minorHAnsi" w:cstheme="minorHAnsi"/>
          <w:sz w:val="24"/>
          <w:szCs w:val="24"/>
        </w:rPr>
        <w:t xml:space="preserve"> economici</w:t>
      </w:r>
      <w:r w:rsidR="00B02A54" w:rsidRPr="00396CFC">
        <w:rPr>
          <w:rFonts w:asciiTheme="minorHAnsi" w:eastAsia="Arial" w:hAnsiTheme="minorHAnsi" w:cstheme="minorHAnsi"/>
          <w:sz w:val="24"/>
          <w:szCs w:val="24"/>
        </w:rPr>
        <w:t xml:space="preserve"> </w:t>
      </w:r>
      <w:r w:rsidR="00C151C8" w:rsidRPr="00396CFC">
        <w:rPr>
          <w:rFonts w:asciiTheme="minorHAnsi" w:eastAsia="Arial" w:hAnsiTheme="minorHAnsi" w:cstheme="minorHAnsi"/>
          <w:sz w:val="24"/>
          <w:szCs w:val="24"/>
        </w:rPr>
        <w:t xml:space="preserve">presenti sul mercato </w:t>
      </w:r>
      <w:r w:rsidR="00B02A54" w:rsidRPr="00396CFC">
        <w:rPr>
          <w:rFonts w:asciiTheme="minorHAnsi" w:eastAsia="Arial" w:hAnsiTheme="minorHAnsi" w:cstheme="minorHAnsi"/>
          <w:sz w:val="24"/>
          <w:szCs w:val="24"/>
        </w:rPr>
        <w:t>evitando il consolidarsi di rapporti economici solo con alcune imprese</w:t>
      </w:r>
      <w:r w:rsidR="00D94325" w:rsidRPr="00396CFC">
        <w:rPr>
          <w:rFonts w:asciiTheme="minorHAnsi" w:eastAsia="Arial" w:hAnsiTheme="minorHAnsi" w:cstheme="minorHAnsi"/>
          <w:sz w:val="24"/>
          <w:szCs w:val="24"/>
        </w:rPr>
        <w:t xml:space="preserve">. </w:t>
      </w:r>
    </w:p>
    <w:p w14:paraId="455FCA1A" w14:textId="50BBDAED" w:rsidR="00F76B1B" w:rsidRPr="00396CFC" w:rsidRDefault="00F76B1B">
      <w:pPr>
        <w:rPr>
          <w:rFonts w:asciiTheme="minorHAnsi" w:eastAsia="Arial" w:hAnsiTheme="minorHAnsi" w:cstheme="minorHAnsi"/>
          <w:sz w:val="24"/>
          <w:szCs w:val="24"/>
        </w:rPr>
      </w:pPr>
      <w:r w:rsidRPr="00396CFC">
        <w:rPr>
          <w:rFonts w:asciiTheme="minorHAnsi" w:eastAsia="Arial" w:hAnsiTheme="minorHAnsi" w:cstheme="minorHAnsi"/>
          <w:sz w:val="24"/>
          <w:szCs w:val="24"/>
        </w:rPr>
        <w:t>Allo scopo di non produrre un’eccessiva compressione al principio della libertà d’iniziativa economica</w:t>
      </w:r>
      <w:r w:rsidR="00E0314D" w:rsidRPr="00396CFC">
        <w:rPr>
          <w:rFonts w:asciiTheme="minorHAnsi" w:eastAsia="Arial" w:hAnsiTheme="minorHAnsi" w:cstheme="minorHAnsi"/>
          <w:sz w:val="24"/>
          <w:szCs w:val="24"/>
        </w:rPr>
        <w:t>,</w:t>
      </w:r>
      <w:r w:rsidR="00283727" w:rsidRPr="00396CFC">
        <w:rPr>
          <w:rFonts w:asciiTheme="minorHAnsi" w:eastAsia="Arial" w:hAnsiTheme="minorHAnsi" w:cstheme="minorHAnsi"/>
          <w:sz w:val="24"/>
          <w:szCs w:val="24"/>
        </w:rPr>
        <w:t xml:space="preserve"> in attuazione delle indicazioni contenute nelle Linee Guida n.4 di ANAC il </w:t>
      </w:r>
      <w:r w:rsidR="00017249" w:rsidRPr="00396CFC">
        <w:rPr>
          <w:rFonts w:asciiTheme="minorHAnsi" w:eastAsia="Arial" w:hAnsiTheme="minorHAnsi" w:cstheme="minorHAnsi"/>
          <w:sz w:val="24"/>
          <w:szCs w:val="24"/>
        </w:rPr>
        <w:t>CSI</w:t>
      </w:r>
      <w:r w:rsidR="00283727" w:rsidRPr="00396CFC">
        <w:rPr>
          <w:rFonts w:asciiTheme="minorHAnsi" w:eastAsia="Arial" w:hAnsiTheme="minorHAnsi" w:cstheme="minorHAnsi"/>
          <w:sz w:val="24"/>
          <w:szCs w:val="24"/>
        </w:rPr>
        <w:t xml:space="preserve"> ha provveduto a suddividere i propri affidamenti in fasce di valore economico, in modo da applicare la rotazione solo in caso di acquisti rientranti nella stessa fascia. </w:t>
      </w:r>
    </w:p>
    <w:p w14:paraId="2DDFB000" w14:textId="65F1E570" w:rsidR="000F1414" w:rsidRPr="00396CFC" w:rsidRDefault="00283727" w:rsidP="000C0E86">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Nello specifico, p</w:t>
      </w:r>
      <w:r w:rsidR="00607D11" w:rsidRPr="00396CFC">
        <w:rPr>
          <w:rFonts w:asciiTheme="minorHAnsi" w:eastAsia="Arial" w:hAnsiTheme="minorHAnsi" w:cstheme="minorHAnsi"/>
          <w:sz w:val="24"/>
          <w:szCs w:val="24"/>
        </w:rPr>
        <w:t xml:space="preserve">er quanto concerne l’approvvigionamento di beni e servizi </w:t>
      </w:r>
      <w:r w:rsidR="00E0314D" w:rsidRPr="00396CFC">
        <w:rPr>
          <w:rFonts w:asciiTheme="minorHAnsi" w:eastAsia="Arial" w:hAnsiTheme="minorHAnsi" w:cstheme="minorHAnsi"/>
          <w:sz w:val="24"/>
          <w:szCs w:val="24"/>
        </w:rPr>
        <w:t xml:space="preserve">il </w:t>
      </w:r>
      <w:r w:rsidR="00017249" w:rsidRPr="00396CFC">
        <w:rPr>
          <w:rFonts w:asciiTheme="minorHAnsi" w:eastAsia="Arial" w:hAnsiTheme="minorHAnsi" w:cstheme="minorHAnsi"/>
          <w:sz w:val="24"/>
          <w:szCs w:val="24"/>
        </w:rPr>
        <w:t>CSI</w:t>
      </w:r>
      <w:r w:rsidR="00915A5C" w:rsidRPr="00396CFC">
        <w:rPr>
          <w:rFonts w:asciiTheme="minorHAnsi" w:eastAsia="Arial" w:hAnsiTheme="minorHAnsi" w:cstheme="minorHAnsi"/>
          <w:sz w:val="24"/>
          <w:szCs w:val="24"/>
        </w:rPr>
        <w:t xml:space="preserve"> provvede</w:t>
      </w:r>
      <w:r w:rsidR="000F1414" w:rsidRPr="00396CFC">
        <w:rPr>
          <w:rFonts w:asciiTheme="minorHAnsi" w:eastAsia="Arial" w:hAnsiTheme="minorHAnsi" w:cstheme="minorHAnsi"/>
          <w:sz w:val="24"/>
          <w:szCs w:val="24"/>
        </w:rPr>
        <w:t xml:space="preserve"> ad applicare il principio di rotazione </w:t>
      </w:r>
      <w:r w:rsidR="00607D11" w:rsidRPr="00396CFC">
        <w:rPr>
          <w:rFonts w:asciiTheme="minorHAnsi" w:eastAsia="Arial" w:hAnsiTheme="minorHAnsi" w:cstheme="minorHAnsi"/>
          <w:sz w:val="24"/>
          <w:szCs w:val="24"/>
        </w:rPr>
        <w:t xml:space="preserve">nell’ambito </w:t>
      </w:r>
      <w:r w:rsidR="000F1414" w:rsidRPr="00396CFC">
        <w:rPr>
          <w:rFonts w:asciiTheme="minorHAnsi" w:eastAsia="Arial" w:hAnsiTheme="minorHAnsi" w:cstheme="minorHAnsi"/>
          <w:sz w:val="24"/>
          <w:szCs w:val="24"/>
        </w:rPr>
        <w:t>delle seguenti fasce</w:t>
      </w:r>
      <w:r w:rsidR="00607D11" w:rsidRPr="00396CFC">
        <w:rPr>
          <w:rFonts w:asciiTheme="minorHAnsi" w:eastAsia="Arial" w:hAnsiTheme="minorHAnsi" w:cstheme="minorHAnsi"/>
          <w:sz w:val="24"/>
          <w:szCs w:val="24"/>
        </w:rPr>
        <w:t xml:space="preserve"> di importo</w:t>
      </w:r>
      <w:r w:rsidR="00915A5C" w:rsidRPr="00396CFC">
        <w:rPr>
          <w:rFonts w:asciiTheme="minorHAnsi" w:eastAsia="Arial" w:hAnsiTheme="minorHAnsi" w:cstheme="minorHAnsi"/>
          <w:sz w:val="24"/>
          <w:szCs w:val="24"/>
        </w:rPr>
        <w:t xml:space="preserve">: </w:t>
      </w:r>
    </w:p>
    <w:p w14:paraId="3713D427" w14:textId="402C343B" w:rsidR="000F1414" w:rsidRPr="00396CFC" w:rsidRDefault="00915A5C" w:rsidP="00187726">
      <w:pPr>
        <w:pStyle w:val="Paragrafoelenco"/>
        <w:numPr>
          <w:ilvl w:val="0"/>
          <w:numId w:val="44"/>
        </w:numPr>
        <w:autoSpaceDE w:val="0"/>
        <w:autoSpaceDN w:val="0"/>
        <w:adjustRightInd w:val="0"/>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fino a 5.000 euro; </w:t>
      </w:r>
    </w:p>
    <w:p w14:paraId="6269F66C" w14:textId="2FE103E8" w:rsidR="000F1414" w:rsidRPr="00396CFC" w:rsidRDefault="00915A5C" w:rsidP="00187726">
      <w:pPr>
        <w:pStyle w:val="Paragrafoelenco"/>
        <w:numPr>
          <w:ilvl w:val="0"/>
          <w:numId w:val="44"/>
        </w:numPr>
        <w:autoSpaceDE w:val="0"/>
        <w:autoSpaceDN w:val="0"/>
        <w:adjustRightInd w:val="0"/>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da 5 .001 euro fino a 20.000 euro; </w:t>
      </w:r>
    </w:p>
    <w:p w14:paraId="3B867E3C" w14:textId="77777777" w:rsidR="000F1414" w:rsidRPr="00396CFC" w:rsidRDefault="00915A5C" w:rsidP="00187726">
      <w:pPr>
        <w:pStyle w:val="Paragrafoelenco"/>
        <w:numPr>
          <w:ilvl w:val="0"/>
          <w:numId w:val="44"/>
        </w:numPr>
        <w:autoSpaceDE w:val="0"/>
        <w:autoSpaceDN w:val="0"/>
        <w:adjustRightInd w:val="0"/>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da 20.001 euro fino a 39.999 euro; </w:t>
      </w:r>
    </w:p>
    <w:p w14:paraId="231CE54C" w14:textId="374CA37F" w:rsidR="000F1414" w:rsidRPr="00396CFC" w:rsidRDefault="00915A5C" w:rsidP="00187726">
      <w:pPr>
        <w:pStyle w:val="Paragrafoelenco"/>
        <w:numPr>
          <w:ilvl w:val="0"/>
          <w:numId w:val="44"/>
        </w:numPr>
        <w:autoSpaceDE w:val="0"/>
        <w:autoSpaceDN w:val="0"/>
        <w:adjustRightInd w:val="0"/>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da 40.000</w:t>
      </w:r>
      <w:r w:rsidR="000F1414"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euro fino a 1</w:t>
      </w:r>
      <w:r w:rsidR="001F216C" w:rsidRPr="00396CFC">
        <w:rPr>
          <w:rFonts w:asciiTheme="minorHAnsi" w:eastAsia="Arial" w:hAnsiTheme="minorHAnsi" w:cstheme="minorHAnsi"/>
          <w:sz w:val="24"/>
          <w:szCs w:val="24"/>
        </w:rPr>
        <w:t>50</w:t>
      </w:r>
      <w:r w:rsidRPr="00396CFC">
        <w:rPr>
          <w:rFonts w:asciiTheme="minorHAnsi" w:eastAsia="Arial" w:hAnsiTheme="minorHAnsi" w:cstheme="minorHAnsi"/>
          <w:sz w:val="24"/>
          <w:szCs w:val="24"/>
        </w:rPr>
        <w:t>.</w:t>
      </w:r>
      <w:r w:rsidR="001F216C" w:rsidRPr="00396CFC">
        <w:rPr>
          <w:rFonts w:asciiTheme="minorHAnsi" w:eastAsia="Arial" w:hAnsiTheme="minorHAnsi" w:cstheme="minorHAnsi"/>
          <w:sz w:val="24"/>
          <w:szCs w:val="24"/>
        </w:rPr>
        <w:t>000</w:t>
      </w:r>
      <w:r w:rsidRPr="00396CFC">
        <w:rPr>
          <w:rFonts w:asciiTheme="minorHAnsi" w:eastAsia="Arial" w:hAnsiTheme="minorHAnsi" w:cstheme="minorHAnsi"/>
          <w:sz w:val="24"/>
          <w:szCs w:val="24"/>
        </w:rPr>
        <w:t xml:space="preserve"> euro; </w:t>
      </w:r>
    </w:p>
    <w:p w14:paraId="0D9420CA" w14:textId="59715F00" w:rsidR="00915A5C" w:rsidRPr="00396CFC" w:rsidRDefault="00915A5C" w:rsidP="00187726">
      <w:pPr>
        <w:pStyle w:val="Paragrafoelenco"/>
        <w:numPr>
          <w:ilvl w:val="0"/>
          <w:numId w:val="44"/>
        </w:numPr>
        <w:autoSpaceDE w:val="0"/>
        <w:autoSpaceDN w:val="0"/>
        <w:adjustRightInd w:val="0"/>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da 1</w:t>
      </w:r>
      <w:r w:rsidR="000F1414" w:rsidRPr="00396CFC">
        <w:rPr>
          <w:rFonts w:asciiTheme="minorHAnsi" w:eastAsia="Arial" w:hAnsiTheme="minorHAnsi" w:cstheme="minorHAnsi"/>
          <w:sz w:val="24"/>
          <w:szCs w:val="24"/>
        </w:rPr>
        <w:t>50</w:t>
      </w:r>
      <w:r w:rsidRPr="00396CFC">
        <w:rPr>
          <w:rFonts w:asciiTheme="minorHAnsi" w:eastAsia="Arial" w:hAnsiTheme="minorHAnsi" w:cstheme="minorHAnsi"/>
          <w:sz w:val="24"/>
          <w:szCs w:val="24"/>
        </w:rPr>
        <w:t>.00</w:t>
      </w:r>
      <w:r w:rsidR="001F216C" w:rsidRPr="00396CFC">
        <w:rPr>
          <w:rFonts w:asciiTheme="minorHAnsi" w:eastAsia="Arial" w:hAnsiTheme="minorHAnsi" w:cstheme="minorHAnsi"/>
          <w:sz w:val="24"/>
          <w:szCs w:val="24"/>
        </w:rPr>
        <w:t>1</w:t>
      </w:r>
      <w:r w:rsidRPr="00396CFC">
        <w:rPr>
          <w:rFonts w:asciiTheme="minorHAnsi" w:eastAsia="Arial" w:hAnsiTheme="minorHAnsi" w:cstheme="minorHAnsi"/>
          <w:sz w:val="24"/>
          <w:szCs w:val="24"/>
        </w:rPr>
        <w:t xml:space="preserve"> euro fino a 2</w:t>
      </w:r>
      <w:r w:rsidR="00C245F5">
        <w:rPr>
          <w:rFonts w:asciiTheme="minorHAnsi" w:eastAsia="Arial" w:hAnsiTheme="minorHAnsi" w:cstheme="minorHAnsi"/>
          <w:sz w:val="24"/>
          <w:szCs w:val="24"/>
        </w:rPr>
        <w:t>13</w:t>
      </w:r>
      <w:r w:rsidRPr="00396CFC">
        <w:rPr>
          <w:rFonts w:asciiTheme="minorHAnsi" w:eastAsia="Arial" w:hAnsiTheme="minorHAnsi" w:cstheme="minorHAnsi"/>
          <w:sz w:val="24"/>
          <w:szCs w:val="24"/>
        </w:rPr>
        <w:t>.999</w:t>
      </w:r>
      <w:r w:rsidR="000F1414"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euro</w:t>
      </w:r>
      <w:r w:rsidR="000F1414" w:rsidRPr="00396CFC">
        <w:rPr>
          <w:rFonts w:asciiTheme="minorHAnsi" w:eastAsia="Arial" w:hAnsiTheme="minorHAnsi" w:cstheme="minorHAnsi"/>
          <w:sz w:val="24"/>
          <w:szCs w:val="24"/>
        </w:rPr>
        <w:t>.</w:t>
      </w:r>
    </w:p>
    <w:p w14:paraId="1DFE2B73" w14:textId="5A94E9AF" w:rsidR="00607D11" w:rsidRPr="00396CFC" w:rsidRDefault="00607D11" w:rsidP="000C0E86">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Per quanto concerne invece l’approvvigionamento di lavori</w:t>
      </w:r>
      <w:r w:rsidR="00283727" w:rsidRPr="00396CFC">
        <w:rPr>
          <w:rFonts w:asciiTheme="minorHAnsi" w:eastAsia="Arial" w:hAnsiTheme="minorHAnsi" w:cstheme="minorHAnsi"/>
          <w:sz w:val="24"/>
          <w:szCs w:val="24"/>
        </w:rPr>
        <w:t>,</w:t>
      </w:r>
      <w:r w:rsidRPr="00396CFC">
        <w:rPr>
          <w:rFonts w:asciiTheme="minorHAnsi" w:eastAsia="Arial" w:hAnsiTheme="minorHAnsi" w:cstheme="minorHAnsi"/>
          <w:sz w:val="24"/>
          <w:szCs w:val="24"/>
        </w:rPr>
        <w:t xml:space="preserve"> il </w:t>
      </w:r>
      <w:r w:rsidR="00017249" w:rsidRPr="00396CFC">
        <w:rPr>
          <w:rFonts w:asciiTheme="minorHAnsi" w:eastAsia="Arial" w:hAnsiTheme="minorHAnsi" w:cstheme="minorHAnsi"/>
          <w:sz w:val="24"/>
          <w:szCs w:val="24"/>
        </w:rPr>
        <w:t>CSI</w:t>
      </w:r>
      <w:r w:rsidRPr="00396CFC">
        <w:rPr>
          <w:rFonts w:asciiTheme="minorHAnsi" w:eastAsia="Arial" w:hAnsiTheme="minorHAnsi" w:cstheme="minorHAnsi"/>
          <w:sz w:val="24"/>
          <w:szCs w:val="24"/>
        </w:rPr>
        <w:t xml:space="preserve">-Piemonte provvede ad applicare il principio di rotazione nell’ambito delle seguenti fasce di importo: </w:t>
      </w:r>
    </w:p>
    <w:p w14:paraId="62A75391" w14:textId="4B368E5B" w:rsidR="00F76B1B" w:rsidRPr="00396CFC" w:rsidRDefault="00F76B1B" w:rsidP="00871AFC">
      <w:pPr>
        <w:autoSpaceDE w:val="0"/>
        <w:autoSpaceDN w:val="0"/>
        <w:adjustRightInd w:val="0"/>
        <w:spacing w:before="120"/>
        <w:ind w:left="426"/>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fino a 20.000 euro</w:t>
      </w:r>
      <w:r w:rsidR="00607D11" w:rsidRPr="00396CFC">
        <w:rPr>
          <w:rFonts w:asciiTheme="minorHAnsi" w:eastAsia="Arial" w:hAnsiTheme="minorHAnsi" w:cstheme="minorHAnsi"/>
          <w:sz w:val="24"/>
          <w:szCs w:val="24"/>
        </w:rPr>
        <w:t>;</w:t>
      </w:r>
    </w:p>
    <w:p w14:paraId="5ED926F4" w14:textId="724C7519" w:rsidR="00F76B1B" w:rsidRPr="00396CFC" w:rsidRDefault="00F76B1B" w:rsidP="00871AFC">
      <w:pPr>
        <w:autoSpaceDE w:val="0"/>
        <w:autoSpaceDN w:val="0"/>
        <w:adjustRightInd w:val="0"/>
        <w:spacing w:before="120"/>
        <w:ind w:left="426"/>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 </w:t>
      </w:r>
      <w:r w:rsidR="00607D11"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da 20.001</w:t>
      </w:r>
      <w:r w:rsidR="00607D11"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euro</w:t>
      </w:r>
      <w:r w:rsidR="00607D11"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a</w:t>
      </w:r>
      <w:r w:rsidR="00607D11" w:rsidRPr="00396CFC">
        <w:rPr>
          <w:rFonts w:asciiTheme="minorHAnsi" w:eastAsia="Arial" w:hAnsiTheme="minorHAnsi" w:cstheme="minorHAnsi"/>
          <w:sz w:val="24"/>
          <w:szCs w:val="24"/>
        </w:rPr>
        <w:t xml:space="preserve"> 39.999</w:t>
      </w:r>
      <w:r w:rsidRPr="00396CFC">
        <w:rPr>
          <w:rFonts w:asciiTheme="minorHAnsi" w:eastAsia="Arial" w:hAnsiTheme="minorHAnsi" w:cstheme="minorHAnsi"/>
          <w:sz w:val="24"/>
          <w:szCs w:val="24"/>
        </w:rPr>
        <w:t xml:space="preserve"> </w:t>
      </w:r>
      <w:r w:rsidR="00607D11" w:rsidRPr="00396CFC">
        <w:rPr>
          <w:rFonts w:asciiTheme="minorHAnsi" w:eastAsia="Arial" w:hAnsiTheme="minorHAnsi" w:cstheme="minorHAnsi"/>
          <w:sz w:val="24"/>
          <w:szCs w:val="24"/>
        </w:rPr>
        <w:t xml:space="preserve">euro; </w:t>
      </w:r>
    </w:p>
    <w:p w14:paraId="0AC31A9A" w14:textId="4FD18815" w:rsidR="00F76B1B" w:rsidRPr="00396CFC" w:rsidRDefault="00F76B1B" w:rsidP="00871AFC">
      <w:pPr>
        <w:autoSpaceDE w:val="0"/>
        <w:autoSpaceDN w:val="0"/>
        <w:adjustRightInd w:val="0"/>
        <w:spacing w:before="120"/>
        <w:ind w:left="426"/>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da 40.000</w:t>
      </w:r>
      <w:r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euro</w:t>
      </w:r>
      <w:r w:rsidR="00607D11"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a</w:t>
      </w:r>
      <w:r w:rsidR="00607D11"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1</w:t>
      </w:r>
      <w:r w:rsidR="001F216C" w:rsidRPr="00396CFC">
        <w:rPr>
          <w:rFonts w:asciiTheme="minorHAnsi" w:eastAsia="Arial" w:hAnsiTheme="minorHAnsi" w:cstheme="minorHAnsi"/>
          <w:sz w:val="24"/>
          <w:szCs w:val="24"/>
        </w:rPr>
        <w:t>50</w:t>
      </w:r>
      <w:r w:rsidR="000C0E86" w:rsidRPr="00396CFC">
        <w:rPr>
          <w:rFonts w:asciiTheme="minorHAnsi" w:eastAsia="Arial" w:hAnsiTheme="minorHAnsi" w:cstheme="minorHAnsi"/>
          <w:sz w:val="24"/>
          <w:szCs w:val="24"/>
        </w:rPr>
        <w:t>.</w:t>
      </w:r>
      <w:r w:rsidR="001F216C" w:rsidRPr="00396CFC">
        <w:rPr>
          <w:rFonts w:asciiTheme="minorHAnsi" w:eastAsia="Arial" w:hAnsiTheme="minorHAnsi" w:cstheme="minorHAnsi"/>
          <w:sz w:val="24"/>
          <w:szCs w:val="24"/>
        </w:rPr>
        <w:t>000</w:t>
      </w:r>
      <w:r w:rsidR="00607D11"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euro</w:t>
      </w:r>
      <w:r w:rsidR="00607D11" w:rsidRPr="00396CFC">
        <w:rPr>
          <w:rFonts w:asciiTheme="minorHAnsi" w:eastAsia="Arial" w:hAnsiTheme="minorHAnsi" w:cstheme="minorHAnsi"/>
          <w:sz w:val="24"/>
          <w:szCs w:val="24"/>
        </w:rPr>
        <w:t xml:space="preserve">; </w:t>
      </w:r>
    </w:p>
    <w:p w14:paraId="2163C7AE" w14:textId="27159CDA" w:rsidR="00F76B1B" w:rsidRPr="00396CFC" w:rsidRDefault="00F76B1B" w:rsidP="00871AFC">
      <w:pPr>
        <w:autoSpaceDE w:val="0"/>
        <w:autoSpaceDN w:val="0"/>
        <w:adjustRightInd w:val="0"/>
        <w:spacing w:before="120"/>
        <w:ind w:left="426"/>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da 150.00</w:t>
      </w:r>
      <w:r w:rsidR="001F216C" w:rsidRPr="00396CFC">
        <w:rPr>
          <w:rFonts w:asciiTheme="minorHAnsi" w:eastAsia="Arial" w:hAnsiTheme="minorHAnsi" w:cstheme="minorHAnsi"/>
          <w:sz w:val="24"/>
          <w:szCs w:val="24"/>
        </w:rPr>
        <w:t>1</w:t>
      </w:r>
      <w:r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eur</w:t>
      </w:r>
      <w:r w:rsidR="00A10823" w:rsidRPr="00396CFC">
        <w:rPr>
          <w:rFonts w:asciiTheme="minorHAnsi" w:eastAsia="Arial" w:hAnsiTheme="minorHAnsi" w:cstheme="minorHAnsi"/>
          <w:sz w:val="24"/>
          <w:szCs w:val="24"/>
        </w:rPr>
        <w:t>o</w:t>
      </w:r>
      <w:r w:rsidR="00607D11"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fino</w:t>
      </w:r>
      <w:r w:rsidR="00607D11"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a</w:t>
      </w:r>
      <w:r w:rsidR="00607D11"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309.600</w:t>
      </w:r>
      <w:r w:rsidRPr="00396CFC">
        <w:rPr>
          <w:rFonts w:asciiTheme="minorHAnsi" w:eastAsia="Arial" w:hAnsiTheme="minorHAnsi" w:cstheme="minorHAnsi"/>
          <w:sz w:val="24"/>
          <w:szCs w:val="24"/>
        </w:rPr>
        <w:t>,00</w:t>
      </w:r>
      <w:r w:rsidR="00607D11" w:rsidRPr="00396CFC">
        <w:rPr>
          <w:rFonts w:asciiTheme="minorHAnsi" w:eastAsia="Arial" w:hAnsiTheme="minorHAnsi" w:cstheme="minorHAnsi"/>
          <w:sz w:val="24"/>
          <w:szCs w:val="24"/>
        </w:rPr>
        <w:t>;</w:t>
      </w:r>
    </w:p>
    <w:p w14:paraId="793DB2FE" w14:textId="2F2F0C1B" w:rsidR="00F76B1B" w:rsidRPr="00396CFC" w:rsidRDefault="00F76B1B" w:rsidP="00871AFC">
      <w:pPr>
        <w:autoSpaceDE w:val="0"/>
        <w:autoSpaceDN w:val="0"/>
        <w:adjustRightInd w:val="0"/>
        <w:spacing w:before="120"/>
        <w:ind w:left="426"/>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 </w:t>
      </w:r>
      <w:r w:rsidR="00607D11" w:rsidRPr="00396CFC">
        <w:rPr>
          <w:rFonts w:asciiTheme="minorHAnsi" w:eastAsia="Arial" w:hAnsiTheme="minorHAnsi" w:cstheme="minorHAnsi"/>
          <w:sz w:val="24"/>
          <w:szCs w:val="24"/>
        </w:rPr>
        <w:t xml:space="preserve">da 309.601 fino a 619.200; </w:t>
      </w:r>
    </w:p>
    <w:p w14:paraId="6D50F9C0" w14:textId="14218512" w:rsidR="00607D11" w:rsidRPr="00396CFC" w:rsidRDefault="00F76B1B" w:rsidP="00871AFC">
      <w:pPr>
        <w:autoSpaceDE w:val="0"/>
        <w:autoSpaceDN w:val="0"/>
        <w:adjustRightInd w:val="0"/>
        <w:spacing w:before="120"/>
        <w:ind w:left="426"/>
        <w:rPr>
          <w:rFonts w:asciiTheme="minorHAnsi" w:eastAsia="Arial" w:hAnsiTheme="minorHAnsi" w:cstheme="minorHAnsi"/>
          <w:sz w:val="24"/>
          <w:szCs w:val="24"/>
        </w:rPr>
      </w:pPr>
      <w:r w:rsidRPr="00396CFC">
        <w:rPr>
          <w:rFonts w:asciiTheme="minorHAnsi" w:eastAsia="Arial" w:hAnsiTheme="minorHAnsi" w:cstheme="minorHAnsi"/>
          <w:sz w:val="24"/>
          <w:szCs w:val="24"/>
        </w:rPr>
        <w:t>- d</w:t>
      </w:r>
      <w:r w:rsidR="00607D11" w:rsidRPr="00396CFC">
        <w:rPr>
          <w:rFonts w:asciiTheme="minorHAnsi" w:eastAsia="Arial" w:hAnsiTheme="minorHAnsi" w:cstheme="minorHAnsi"/>
          <w:sz w:val="24"/>
          <w:szCs w:val="24"/>
        </w:rPr>
        <w:t>a 619.201 euro fino a 999.999 euro</w:t>
      </w:r>
      <w:r w:rsidRPr="00396CFC">
        <w:rPr>
          <w:rFonts w:asciiTheme="minorHAnsi" w:eastAsia="Arial" w:hAnsiTheme="minorHAnsi" w:cstheme="minorHAnsi"/>
          <w:sz w:val="24"/>
          <w:szCs w:val="24"/>
        </w:rPr>
        <w:t>.</w:t>
      </w:r>
    </w:p>
    <w:p w14:paraId="4440F1A9" w14:textId="359E5706" w:rsidR="00905805" w:rsidRPr="00396CFC" w:rsidRDefault="00283727" w:rsidP="000C0E86">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Inoltre, i</w:t>
      </w:r>
      <w:r w:rsidR="00F76B1B" w:rsidRPr="00396CFC">
        <w:rPr>
          <w:rFonts w:asciiTheme="minorHAnsi" w:eastAsia="Arial" w:hAnsiTheme="minorHAnsi" w:cstheme="minorHAnsi"/>
          <w:sz w:val="24"/>
          <w:szCs w:val="24"/>
        </w:rPr>
        <w:t xml:space="preserve">n </w:t>
      </w:r>
      <w:r w:rsidR="002B11A1" w:rsidRPr="00396CFC">
        <w:rPr>
          <w:rFonts w:asciiTheme="minorHAnsi" w:eastAsia="Arial" w:hAnsiTheme="minorHAnsi" w:cstheme="minorHAnsi"/>
          <w:sz w:val="24"/>
          <w:szCs w:val="24"/>
        </w:rPr>
        <w:t>ossequio</w:t>
      </w:r>
      <w:r w:rsidR="00F76B1B" w:rsidRPr="00396CFC">
        <w:rPr>
          <w:rFonts w:asciiTheme="minorHAnsi" w:eastAsia="Arial" w:hAnsiTheme="minorHAnsi" w:cstheme="minorHAnsi"/>
          <w:sz w:val="24"/>
          <w:szCs w:val="24"/>
        </w:rPr>
        <w:t xml:space="preserve"> al principio di rotazione </w:t>
      </w:r>
      <w:r w:rsidR="00723476" w:rsidRPr="00396CFC">
        <w:rPr>
          <w:rFonts w:asciiTheme="minorHAnsi" w:eastAsia="Arial" w:hAnsiTheme="minorHAnsi" w:cstheme="minorHAnsi"/>
          <w:sz w:val="24"/>
          <w:szCs w:val="24"/>
        </w:rPr>
        <w:t>l’invito del contraente uscente e dell’operatore economico invitato e non affidatario alle procedure relative a</w:t>
      </w:r>
      <w:r w:rsidR="00905805" w:rsidRPr="00396CFC">
        <w:rPr>
          <w:rFonts w:asciiTheme="minorHAnsi" w:eastAsia="Arial" w:hAnsiTheme="minorHAnsi" w:cstheme="minorHAnsi"/>
          <w:sz w:val="24"/>
          <w:szCs w:val="24"/>
        </w:rPr>
        <w:t>ll’affidamento immediatamente precedente a quello di cui si tratti</w:t>
      </w:r>
      <w:r w:rsidR="00F76B1B" w:rsidRPr="00396CFC">
        <w:rPr>
          <w:rFonts w:asciiTheme="minorHAnsi" w:eastAsia="Arial" w:hAnsiTheme="minorHAnsi" w:cstheme="minorHAnsi"/>
          <w:sz w:val="24"/>
          <w:szCs w:val="24"/>
        </w:rPr>
        <w:t xml:space="preserve"> (nell’ambito della medesima fascia di importo)</w:t>
      </w:r>
      <w:r w:rsidR="00905805" w:rsidRPr="00396CFC">
        <w:rPr>
          <w:rFonts w:asciiTheme="minorHAnsi" w:eastAsia="Arial" w:hAnsiTheme="minorHAnsi" w:cstheme="minorHAnsi"/>
          <w:sz w:val="24"/>
          <w:szCs w:val="24"/>
        </w:rPr>
        <w:t xml:space="preserve">, </w:t>
      </w:r>
      <w:r w:rsidR="00AC1E4B" w:rsidRPr="00396CFC">
        <w:rPr>
          <w:rFonts w:asciiTheme="minorHAnsi" w:eastAsia="Arial" w:hAnsiTheme="minorHAnsi" w:cstheme="minorHAnsi"/>
          <w:sz w:val="24"/>
          <w:szCs w:val="24"/>
        </w:rPr>
        <w:t>ha</w:t>
      </w:r>
      <w:r w:rsidR="002B11A1" w:rsidRPr="00396CFC">
        <w:rPr>
          <w:rFonts w:asciiTheme="minorHAnsi" w:eastAsia="Arial" w:hAnsiTheme="minorHAnsi" w:cstheme="minorHAnsi"/>
          <w:sz w:val="24"/>
          <w:szCs w:val="24"/>
        </w:rPr>
        <w:t xml:space="preserve"> </w:t>
      </w:r>
      <w:r w:rsidR="00905805" w:rsidRPr="00396CFC">
        <w:rPr>
          <w:rFonts w:asciiTheme="minorHAnsi" w:eastAsia="Arial" w:hAnsiTheme="minorHAnsi" w:cstheme="minorHAnsi"/>
          <w:sz w:val="24"/>
          <w:szCs w:val="24"/>
        </w:rPr>
        <w:t xml:space="preserve">carattere eccezionale e </w:t>
      </w:r>
      <w:r w:rsidR="009B5EB9" w:rsidRPr="00396CFC">
        <w:rPr>
          <w:rFonts w:asciiTheme="minorHAnsi" w:eastAsia="Arial" w:hAnsiTheme="minorHAnsi" w:cstheme="minorHAnsi"/>
          <w:sz w:val="24"/>
          <w:szCs w:val="24"/>
        </w:rPr>
        <w:t xml:space="preserve">richiede </w:t>
      </w:r>
      <w:r w:rsidR="00905805" w:rsidRPr="00396CFC">
        <w:rPr>
          <w:rFonts w:asciiTheme="minorHAnsi" w:eastAsia="Arial" w:hAnsiTheme="minorHAnsi" w:cstheme="minorHAnsi"/>
          <w:sz w:val="24"/>
          <w:szCs w:val="24"/>
        </w:rPr>
        <w:t>un onere motivazionale più stringente quando i due affidamenti (quel</w:t>
      </w:r>
      <w:r w:rsidR="00033890" w:rsidRPr="00396CFC">
        <w:rPr>
          <w:rFonts w:asciiTheme="minorHAnsi" w:eastAsia="Arial" w:hAnsiTheme="minorHAnsi" w:cstheme="minorHAnsi"/>
          <w:sz w:val="24"/>
          <w:szCs w:val="24"/>
        </w:rPr>
        <w:t xml:space="preserve">lo precedente e quello attuale) </w:t>
      </w:r>
      <w:r w:rsidR="00905805" w:rsidRPr="00396CFC">
        <w:rPr>
          <w:rFonts w:asciiTheme="minorHAnsi" w:eastAsia="Arial" w:hAnsiTheme="minorHAnsi" w:cstheme="minorHAnsi"/>
          <w:sz w:val="24"/>
          <w:szCs w:val="24"/>
        </w:rPr>
        <w:t>abbiano ad oggetto una commessa nello</w:t>
      </w:r>
      <w:r w:rsidR="000D14F3" w:rsidRPr="00396CFC">
        <w:rPr>
          <w:rFonts w:asciiTheme="minorHAnsi" w:eastAsia="Arial" w:hAnsiTheme="minorHAnsi" w:cstheme="minorHAnsi"/>
          <w:sz w:val="24"/>
          <w:szCs w:val="24"/>
        </w:rPr>
        <w:t xml:space="preserve"> </w:t>
      </w:r>
      <w:r w:rsidR="00905805" w:rsidRPr="00396CFC">
        <w:rPr>
          <w:rFonts w:asciiTheme="minorHAnsi" w:eastAsia="Arial" w:hAnsiTheme="minorHAnsi" w:cstheme="minorHAnsi"/>
          <w:sz w:val="24"/>
          <w:szCs w:val="24"/>
        </w:rPr>
        <w:t>stesso settore merceologico, nella stessa categoria di opere o ancora nello</w:t>
      </w:r>
      <w:r w:rsidR="000D14F3" w:rsidRPr="00396CFC">
        <w:rPr>
          <w:rFonts w:asciiTheme="minorHAnsi" w:eastAsia="Arial" w:hAnsiTheme="minorHAnsi" w:cstheme="minorHAnsi"/>
          <w:sz w:val="24"/>
          <w:szCs w:val="24"/>
        </w:rPr>
        <w:t xml:space="preserve"> </w:t>
      </w:r>
      <w:r w:rsidR="00905805" w:rsidRPr="00396CFC">
        <w:rPr>
          <w:rFonts w:asciiTheme="minorHAnsi" w:eastAsia="Arial" w:hAnsiTheme="minorHAnsi" w:cstheme="minorHAnsi"/>
          <w:sz w:val="24"/>
          <w:szCs w:val="24"/>
        </w:rPr>
        <w:t>stesso settore di servizi.</w:t>
      </w:r>
    </w:p>
    <w:p w14:paraId="7E73EAFA" w14:textId="5B6ADD94" w:rsidR="007D1530" w:rsidRPr="00396CFC" w:rsidRDefault="00685786" w:rsidP="000C0E86">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lastRenderedPageBreak/>
        <w:t>Pertanto, i</w:t>
      </w:r>
      <w:r w:rsidR="007D1530" w:rsidRPr="00396CFC">
        <w:rPr>
          <w:rFonts w:asciiTheme="minorHAnsi" w:eastAsia="Arial" w:hAnsiTheme="minorHAnsi" w:cstheme="minorHAnsi"/>
          <w:sz w:val="24"/>
          <w:szCs w:val="24"/>
        </w:rPr>
        <w:t xml:space="preserve">l </w:t>
      </w:r>
      <w:r w:rsidR="00017249" w:rsidRPr="00396CFC">
        <w:rPr>
          <w:rFonts w:asciiTheme="minorHAnsi" w:eastAsia="Arial" w:hAnsiTheme="minorHAnsi" w:cstheme="minorHAnsi"/>
          <w:sz w:val="24"/>
          <w:szCs w:val="24"/>
        </w:rPr>
        <w:t>CSI</w:t>
      </w:r>
      <w:r w:rsidR="007D1530" w:rsidRPr="00396CFC">
        <w:rPr>
          <w:rFonts w:asciiTheme="minorHAnsi" w:eastAsia="Arial" w:hAnsiTheme="minorHAnsi" w:cstheme="minorHAnsi"/>
          <w:sz w:val="24"/>
          <w:szCs w:val="24"/>
        </w:rPr>
        <w:t>-Piemonte</w:t>
      </w:r>
      <w:r w:rsidR="00697335" w:rsidRPr="00396CFC">
        <w:rPr>
          <w:rFonts w:asciiTheme="minorHAnsi" w:eastAsia="Arial" w:hAnsiTheme="minorHAnsi" w:cstheme="minorHAnsi"/>
          <w:sz w:val="24"/>
          <w:szCs w:val="24"/>
        </w:rPr>
        <w:t xml:space="preserve"> si riserva di </w:t>
      </w:r>
      <w:r w:rsidR="004F1486" w:rsidRPr="00396CFC">
        <w:rPr>
          <w:rFonts w:asciiTheme="minorHAnsi" w:eastAsia="Arial" w:hAnsiTheme="minorHAnsi" w:cstheme="minorHAnsi"/>
          <w:sz w:val="24"/>
          <w:szCs w:val="24"/>
        </w:rPr>
        <w:t>re</w:t>
      </w:r>
      <w:r w:rsidR="00697335" w:rsidRPr="00396CFC">
        <w:rPr>
          <w:rFonts w:asciiTheme="minorHAnsi" w:eastAsia="Arial" w:hAnsiTheme="minorHAnsi" w:cstheme="minorHAnsi"/>
          <w:sz w:val="24"/>
          <w:szCs w:val="24"/>
        </w:rPr>
        <w:t>invitare/affidare l’appalto all’operatore uscente</w:t>
      </w:r>
      <w:r w:rsidR="007D1530" w:rsidRPr="00396CFC">
        <w:rPr>
          <w:rFonts w:asciiTheme="minorHAnsi" w:eastAsia="Arial" w:hAnsiTheme="minorHAnsi" w:cstheme="minorHAnsi"/>
          <w:sz w:val="24"/>
          <w:szCs w:val="24"/>
        </w:rPr>
        <w:t xml:space="preserve"> in </w:t>
      </w:r>
      <w:r w:rsidR="00697335" w:rsidRPr="00396CFC">
        <w:rPr>
          <w:rFonts w:asciiTheme="minorHAnsi" w:eastAsia="Arial" w:hAnsiTheme="minorHAnsi" w:cstheme="minorHAnsi"/>
          <w:sz w:val="24"/>
          <w:szCs w:val="24"/>
        </w:rPr>
        <w:t>caso di</w:t>
      </w:r>
      <w:r w:rsidR="00894BA9" w:rsidRPr="00396CFC">
        <w:rPr>
          <w:rFonts w:asciiTheme="minorHAnsi" w:eastAsia="Arial" w:hAnsiTheme="minorHAnsi" w:cstheme="minorHAnsi"/>
          <w:sz w:val="24"/>
          <w:szCs w:val="24"/>
        </w:rPr>
        <w:t xml:space="preserve"> </w:t>
      </w:r>
      <w:r w:rsidR="007D1530" w:rsidRPr="00396CFC">
        <w:rPr>
          <w:rFonts w:asciiTheme="minorHAnsi" w:eastAsia="Arial" w:hAnsiTheme="minorHAnsi" w:cstheme="minorHAnsi"/>
          <w:sz w:val="24"/>
          <w:szCs w:val="24"/>
        </w:rPr>
        <w:t xml:space="preserve">effettiva assenza di alternative </w:t>
      </w:r>
      <w:r w:rsidR="00697335" w:rsidRPr="00396CFC">
        <w:rPr>
          <w:rFonts w:asciiTheme="minorHAnsi" w:eastAsia="Arial" w:hAnsiTheme="minorHAnsi" w:cstheme="minorHAnsi"/>
          <w:sz w:val="24"/>
          <w:szCs w:val="24"/>
        </w:rPr>
        <w:t>o qualora risulti presente un ridotto numero di operatori economici</w:t>
      </w:r>
      <w:r w:rsidR="00C41892" w:rsidRPr="00396CFC">
        <w:rPr>
          <w:rFonts w:asciiTheme="minorHAnsi" w:eastAsia="Arial" w:hAnsiTheme="minorHAnsi" w:cstheme="minorHAnsi"/>
          <w:sz w:val="24"/>
          <w:szCs w:val="24"/>
        </w:rPr>
        <w:t xml:space="preserve"> da invitare</w:t>
      </w:r>
      <w:r w:rsidRPr="00396CFC">
        <w:rPr>
          <w:rFonts w:asciiTheme="minorHAnsi" w:eastAsia="Arial" w:hAnsiTheme="minorHAnsi" w:cstheme="minorHAnsi"/>
          <w:sz w:val="24"/>
          <w:szCs w:val="24"/>
        </w:rPr>
        <w:t xml:space="preserve"> per garantire </w:t>
      </w:r>
      <w:r w:rsidR="00697335" w:rsidRPr="00396CFC">
        <w:rPr>
          <w:rFonts w:asciiTheme="minorHAnsi" w:eastAsia="Arial" w:hAnsiTheme="minorHAnsi" w:cstheme="minorHAnsi"/>
          <w:sz w:val="24"/>
          <w:szCs w:val="24"/>
        </w:rPr>
        <w:t>il rispett</w:t>
      </w:r>
      <w:r w:rsidR="00894BA9" w:rsidRPr="00396CFC">
        <w:rPr>
          <w:rFonts w:asciiTheme="minorHAnsi" w:eastAsia="Arial" w:hAnsiTheme="minorHAnsi" w:cstheme="minorHAnsi"/>
          <w:sz w:val="24"/>
          <w:szCs w:val="24"/>
        </w:rPr>
        <w:t xml:space="preserve">o del principio di concorrenza, tenuto conto del </w:t>
      </w:r>
      <w:r w:rsidR="007D1530" w:rsidRPr="00396CFC">
        <w:rPr>
          <w:rFonts w:asciiTheme="minorHAnsi" w:eastAsia="Arial" w:hAnsiTheme="minorHAnsi" w:cstheme="minorHAnsi"/>
          <w:sz w:val="24"/>
          <w:szCs w:val="24"/>
        </w:rPr>
        <w:t>grado di soddisfazione maturato a conclusione del precedente rapporto contrattuale</w:t>
      </w:r>
      <w:r w:rsidR="00C41892" w:rsidRPr="00396CFC">
        <w:rPr>
          <w:rStyle w:val="Rimandonotaapidipagina"/>
          <w:rFonts w:asciiTheme="minorHAnsi" w:eastAsia="Arial" w:hAnsiTheme="minorHAnsi" w:cstheme="minorHAnsi"/>
          <w:sz w:val="24"/>
          <w:szCs w:val="24"/>
        </w:rPr>
        <w:footnoteReference w:id="6"/>
      </w:r>
      <w:r w:rsidR="007D1530" w:rsidRPr="00396CFC">
        <w:rPr>
          <w:rFonts w:asciiTheme="minorHAnsi" w:eastAsia="Arial" w:hAnsiTheme="minorHAnsi" w:cstheme="minorHAnsi"/>
          <w:sz w:val="24"/>
          <w:szCs w:val="24"/>
        </w:rPr>
        <w:t xml:space="preserve"> e in ragione della competitività del prezzo offerto rispetto ai prezzi medi praticati nel settore di mercato di riferimento nonché per motivi di urgenza</w:t>
      </w:r>
      <w:r w:rsidR="004A2845" w:rsidRPr="00396CFC">
        <w:rPr>
          <w:rFonts w:asciiTheme="minorHAnsi" w:eastAsia="Arial" w:hAnsiTheme="minorHAnsi" w:cstheme="minorHAnsi"/>
          <w:sz w:val="24"/>
          <w:szCs w:val="24"/>
        </w:rPr>
        <w:t xml:space="preserve"> non imputabili al </w:t>
      </w:r>
      <w:r w:rsidR="00017249" w:rsidRPr="00396CFC">
        <w:rPr>
          <w:rFonts w:asciiTheme="minorHAnsi" w:eastAsia="Arial" w:hAnsiTheme="minorHAnsi" w:cstheme="minorHAnsi"/>
          <w:sz w:val="24"/>
          <w:szCs w:val="24"/>
        </w:rPr>
        <w:t>CSI</w:t>
      </w:r>
      <w:r w:rsidR="007D1530" w:rsidRPr="00396CFC">
        <w:rPr>
          <w:rFonts w:asciiTheme="minorHAnsi" w:eastAsia="Arial" w:hAnsiTheme="minorHAnsi" w:cstheme="minorHAnsi"/>
          <w:sz w:val="24"/>
          <w:szCs w:val="24"/>
        </w:rPr>
        <w:t>.</w:t>
      </w:r>
      <w:r w:rsidR="00115643" w:rsidRPr="00396CFC">
        <w:rPr>
          <w:rFonts w:asciiTheme="minorHAnsi" w:eastAsia="Arial" w:hAnsiTheme="minorHAnsi" w:cstheme="minorHAnsi"/>
          <w:sz w:val="24"/>
          <w:szCs w:val="24"/>
        </w:rPr>
        <w:t xml:space="preserve"> </w:t>
      </w:r>
    </w:p>
    <w:p w14:paraId="7F322D9B" w14:textId="3945C3F4" w:rsidR="00923336" w:rsidRPr="00396CFC" w:rsidRDefault="00221DCE" w:rsidP="000C0E86">
      <w:pPr>
        <w:autoSpaceDE w:val="0"/>
        <w:autoSpaceDN w:val="0"/>
        <w:adjustRightInd w:val="0"/>
        <w:spacing w:before="120"/>
        <w:rPr>
          <w:rFonts w:asciiTheme="minorHAnsi" w:eastAsia="Times New Roman" w:hAnsiTheme="minorHAnsi" w:cstheme="minorHAnsi"/>
          <w:sz w:val="24"/>
          <w:szCs w:val="24"/>
        </w:rPr>
      </w:pPr>
      <w:r w:rsidRPr="00396CFC">
        <w:rPr>
          <w:rFonts w:asciiTheme="minorHAnsi" w:eastAsia="Arial" w:hAnsiTheme="minorHAnsi" w:cstheme="minorHAnsi"/>
          <w:sz w:val="24"/>
          <w:szCs w:val="24"/>
        </w:rPr>
        <w:t xml:space="preserve">Il </w:t>
      </w:r>
      <w:r w:rsidR="00017249" w:rsidRPr="00396CFC">
        <w:rPr>
          <w:rFonts w:asciiTheme="minorHAnsi" w:eastAsia="Arial" w:hAnsiTheme="minorHAnsi" w:cstheme="minorHAnsi"/>
          <w:sz w:val="24"/>
          <w:szCs w:val="24"/>
        </w:rPr>
        <w:t>CSI</w:t>
      </w:r>
      <w:r w:rsidRPr="00396CFC">
        <w:rPr>
          <w:rFonts w:asciiTheme="minorHAnsi" w:eastAsia="Arial" w:hAnsiTheme="minorHAnsi" w:cstheme="minorHAnsi"/>
          <w:sz w:val="24"/>
          <w:szCs w:val="24"/>
        </w:rPr>
        <w:t xml:space="preserve">-Piemonte, nel caso di RDO aperta, </w:t>
      </w:r>
      <w:bookmarkStart w:id="23" w:name="_Hlk6224127"/>
      <w:r w:rsidRPr="00396CFC">
        <w:rPr>
          <w:rFonts w:asciiTheme="minorHAnsi" w:eastAsia="Arial" w:hAnsiTheme="minorHAnsi" w:cstheme="minorHAnsi"/>
          <w:sz w:val="24"/>
          <w:szCs w:val="24"/>
        </w:rPr>
        <w:t>si riserva la facoltà di escludere l’</w:t>
      </w:r>
      <w:r w:rsidR="00283727" w:rsidRPr="00396CFC">
        <w:rPr>
          <w:rFonts w:asciiTheme="minorHAnsi" w:eastAsia="Arial" w:hAnsiTheme="minorHAnsi" w:cstheme="minorHAnsi"/>
          <w:sz w:val="24"/>
          <w:szCs w:val="24"/>
        </w:rPr>
        <w:t>o</w:t>
      </w:r>
      <w:r w:rsidRPr="00396CFC">
        <w:rPr>
          <w:rFonts w:asciiTheme="minorHAnsi" w:eastAsia="Arial" w:hAnsiTheme="minorHAnsi" w:cstheme="minorHAnsi"/>
          <w:sz w:val="24"/>
          <w:szCs w:val="24"/>
        </w:rPr>
        <w:t xml:space="preserve">peratore uscente, </w:t>
      </w:r>
      <w:r w:rsidR="00923336" w:rsidRPr="00396CFC">
        <w:rPr>
          <w:rFonts w:asciiTheme="minorHAnsi" w:eastAsia="Arial" w:hAnsiTheme="minorHAnsi" w:cstheme="minorHAnsi"/>
          <w:sz w:val="24"/>
          <w:szCs w:val="24"/>
        </w:rPr>
        <w:t xml:space="preserve">nel caso in cui </w:t>
      </w:r>
      <w:r w:rsidRPr="00396CFC">
        <w:rPr>
          <w:rFonts w:asciiTheme="minorHAnsi" w:eastAsia="Arial" w:hAnsiTheme="minorHAnsi" w:cstheme="minorHAnsi"/>
          <w:sz w:val="24"/>
          <w:szCs w:val="24"/>
        </w:rPr>
        <w:t>vengano presentate un numero di offerte superiori al numero di legge previsto per la partecipazione all</w:t>
      </w:r>
      <w:r w:rsidR="00923336" w:rsidRPr="00396CFC">
        <w:rPr>
          <w:rFonts w:asciiTheme="minorHAnsi" w:eastAsia="Arial" w:hAnsiTheme="minorHAnsi" w:cstheme="minorHAnsi"/>
          <w:sz w:val="24"/>
          <w:szCs w:val="24"/>
        </w:rPr>
        <w:t xml:space="preserve">a </w:t>
      </w:r>
      <w:r w:rsidR="00283727" w:rsidRPr="00396CFC">
        <w:rPr>
          <w:rFonts w:asciiTheme="minorHAnsi" w:eastAsia="Arial" w:hAnsiTheme="minorHAnsi" w:cstheme="minorHAnsi"/>
          <w:sz w:val="24"/>
          <w:szCs w:val="24"/>
        </w:rPr>
        <w:t>p</w:t>
      </w:r>
      <w:r w:rsidRPr="00396CFC">
        <w:rPr>
          <w:rFonts w:asciiTheme="minorHAnsi" w:eastAsia="Arial" w:hAnsiTheme="minorHAnsi" w:cstheme="minorHAnsi"/>
          <w:sz w:val="24"/>
          <w:szCs w:val="24"/>
        </w:rPr>
        <w:t>rocedur</w:t>
      </w:r>
      <w:r w:rsidR="00923336" w:rsidRPr="00396CFC">
        <w:rPr>
          <w:rFonts w:asciiTheme="minorHAnsi" w:eastAsia="Arial" w:hAnsiTheme="minorHAnsi" w:cstheme="minorHAnsi"/>
          <w:sz w:val="24"/>
          <w:szCs w:val="24"/>
        </w:rPr>
        <w:t>a</w:t>
      </w:r>
      <w:r w:rsidR="00E0314D" w:rsidRPr="00396CFC">
        <w:rPr>
          <w:rFonts w:asciiTheme="minorHAnsi" w:eastAsia="Arial" w:hAnsiTheme="minorHAnsi" w:cstheme="minorHAnsi"/>
          <w:sz w:val="24"/>
          <w:szCs w:val="24"/>
        </w:rPr>
        <w:t>,</w:t>
      </w:r>
      <w:r w:rsidR="00923336" w:rsidRPr="00396CFC">
        <w:rPr>
          <w:rFonts w:asciiTheme="minorHAnsi" w:eastAsia="Arial" w:hAnsiTheme="minorHAnsi" w:cstheme="minorHAnsi"/>
          <w:sz w:val="24"/>
          <w:szCs w:val="24"/>
        </w:rPr>
        <w:t xml:space="preserve"> in ragione </w:t>
      </w:r>
      <w:r w:rsidR="000C0E86" w:rsidRPr="00396CFC">
        <w:rPr>
          <w:rFonts w:asciiTheme="minorHAnsi" w:eastAsia="Arial" w:hAnsiTheme="minorHAnsi" w:cstheme="minorHAnsi"/>
          <w:sz w:val="24"/>
          <w:szCs w:val="24"/>
        </w:rPr>
        <w:t>della</w:t>
      </w:r>
      <w:r w:rsidR="00923336" w:rsidRPr="00396CFC">
        <w:rPr>
          <w:rFonts w:asciiTheme="minorHAnsi" w:eastAsia="Arial" w:hAnsiTheme="minorHAnsi" w:cstheme="minorHAnsi"/>
          <w:sz w:val="24"/>
          <w:szCs w:val="24"/>
        </w:rPr>
        <w:t xml:space="preserve"> </w:t>
      </w:r>
      <w:r w:rsidR="000C0E86" w:rsidRPr="00396CFC">
        <w:rPr>
          <w:rFonts w:asciiTheme="minorHAnsi" w:eastAsia="Arial" w:hAnsiTheme="minorHAnsi" w:cstheme="minorHAnsi"/>
          <w:sz w:val="24"/>
          <w:szCs w:val="24"/>
        </w:rPr>
        <w:t>numerosità</w:t>
      </w:r>
      <w:r w:rsidR="00923336" w:rsidRPr="00396CFC">
        <w:rPr>
          <w:rFonts w:asciiTheme="minorHAnsi" w:eastAsia="Arial" w:hAnsiTheme="minorHAnsi" w:cstheme="minorHAnsi"/>
          <w:sz w:val="24"/>
          <w:szCs w:val="24"/>
        </w:rPr>
        <w:t xml:space="preserve"> degli operatori </w:t>
      </w:r>
      <w:r w:rsidR="004A4F0C" w:rsidRPr="00396CFC">
        <w:rPr>
          <w:rFonts w:asciiTheme="minorHAnsi" w:eastAsia="Arial" w:hAnsiTheme="minorHAnsi" w:cstheme="minorHAnsi"/>
          <w:sz w:val="24"/>
          <w:szCs w:val="24"/>
        </w:rPr>
        <w:t>presenti sul</w:t>
      </w:r>
      <w:r w:rsidR="000C0E86" w:rsidRPr="00396CFC">
        <w:rPr>
          <w:rFonts w:asciiTheme="minorHAnsi" w:eastAsia="Arial" w:hAnsiTheme="minorHAnsi" w:cstheme="minorHAnsi"/>
          <w:sz w:val="24"/>
          <w:szCs w:val="24"/>
        </w:rPr>
        <w:t xml:space="preserve"> mercato</w:t>
      </w:r>
      <w:r w:rsidRPr="00396CFC">
        <w:rPr>
          <w:rFonts w:asciiTheme="minorHAnsi" w:eastAsia="Arial" w:hAnsiTheme="minorHAnsi" w:cstheme="minorHAnsi"/>
          <w:sz w:val="24"/>
          <w:szCs w:val="24"/>
        </w:rPr>
        <w:t xml:space="preserve"> </w:t>
      </w:r>
      <w:r w:rsidR="00923336" w:rsidRPr="00396CFC">
        <w:rPr>
          <w:rFonts w:asciiTheme="minorHAnsi" w:eastAsia="Arial" w:hAnsiTheme="minorHAnsi" w:cstheme="minorHAnsi"/>
          <w:sz w:val="24"/>
          <w:szCs w:val="24"/>
        </w:rPr>
        <w:t>di riferimento</w:t>
      </w:r>
      <w:r w:rsidRPr="00396CFC">
        <w:rPr>
          <w:rFonts w:asciiTheme="minorHAnsi" w:eastAsia="Arial" w:hAnsiTheme="minorHAnsi" w:cstheme="minorHAnsi"/>
          <w:sz w:val="24"/>
          <w:szCs w:val="24"/>
        </w:rPr>
        <w:t xml:space="preserve">. </w:t>
      </w:r>
    </w:p>
    <w:p w14:paraId="3CF0CA0A" w14:textId="46D9A560" w:rsidR="000C0E86" w:rsidRPr="00396CFC" w:rsidRDefault="00221DCE" w:rsidP="000C0E86">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Tale facoltà viene </w:t>
      </w:r>
      <w:r w:rsidR="00923336" w:rsidRPr="00396CFC">
        <w:rPr>
          <w:rFonts w:asciiTheme="minorHAnsi" w:eastAsia="Arial" w:hAnsiTheme="minorHAnsi" w:cstheme="minorHAnsi"/>
          <w:sz w:val="24"/>
          <w:szCs w:val="24"/>
        </w:rPr>
        <w:t>indicata</w:t>
      </w:r>
      <w:r w:rsidRPr="00396CFC">
        <w:rPr>
          <w:rFonts w:asciiTheme="minorHAnsi" w:eastAsia="Arial" w:hAnsiTheme="minorHAnsi" w:cstheme="minorHAnsi"/>
          <w:sz w:val="24"/>
          <w:szCs w:val="24"/>
        </w:rPr>
        <w:t xml:space="preserve"> nei documenti di gara in modo tale che tutti gli operatori economici, compreso l’uscente, </w:t>
      </w:r>
      <w:r w:rsidR="00923336" w:rsidRPr="00396CFC">
        <w:rPr>
          <w:rFonts w:asciiTheme="minorHAnsi" w:eastAsia="Arial" w:hAnsiTheme="minorHAnsi" w:cstheme="minorHAnsi"/>
          <w:sz w:val="24"/>
          <w:szCs w:val="24"/>
        </w:rPr>
        <w:t xml:space="preserve">vengano preventivamente </w:t>
      </w:r>
      <w:r w:rsidRPr="00396CFC">
        <w:rPr>
          <w:rFonts w:asciiTheme="minorHAnsi" w:eastAsia="Arial" w:hAnsiTheme="minorHAnsi" w:cstheme="minorHAnsi"/>
          <w:sz w:val="24"/>
          <w:szCs w:val="24"/>
        </w:rPr>
        <w:t>a conoscenza delle modalità dell’applicazione del principio di rotazione da parte</w:t>
      </w:r>
      <w:r w:rsidR="00643594"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del</w:t>
      </w:r>
      <w:r w:rsidR="00605B26" w:rsidRPr="00396CFC">
        <w:rPr>
          <w:rFonts w:asciiTheme="minorHAnsi" w:eastAsia="Arial" w:hAnsiTheme="minorHAnsi" w:cstheme="minorHAnsi"/>
          <w:sz w:val="24"/>
          <w:szCs w:val="24"/>
        </w:rPr>
        <w:t xml:space="preserve"> </w:t>
      </w:r>
      <w:r w:rsidR="00017249" w:rsidRPr="00396CFC">
        <w:rPr>
          <w:rFonts w:asciiTheme="minorHAnsi" w:eastAsia="Arial" w:hAnsiTheme="minorHAnsi" w:cstheme="minorHAnsi"/>
          <w:sz w:val="24"/>
          <w:szCs w:val="24"/>
        </w:rPr>
        <w:t>CSI</w:t>
      </w:r>
      <w:r w:rsidR="00605B26" w:rsidRPr="00396CFC">
        <w:rPr>
          <w:rFonts w:asciiTheme="minorHAnsi" w:eastAsia="Arial" w:hAnsiTheme="minorHAnsi" w:cstheme="minorHAnsi"/>
          <w:sz w:val="24"/>
          <w:szCs w:val="24"/>
        </w:rPr>
        <w:t>-Piemonte</w:t>
      </w:r>
      <w:bookmarkEnd w:id="23"/>
      <w:r w:rsidRPr="00396CFC">
        <w:rPr>
          <w:rFonts w:asciiTheme="minorHAnsi" w:eastAsia="Arial" w:hAnsiTheme="minorHAnsi" w:cstheme="minorHAnsi"/>
          <w:sz w:val="24"/>
          <w:szCs w:val="24"/>
        </w:rPr>
        <w:t xml:space="preserve">. </w:t>
      </w:r>
    </w:p>
    <w:p w14:paraId="3ACAD8AE" w14:textId="6EA372D0" w:rsidR="00F72BB7" w:rsidRPr="00396CFC" w:rsidRDefault="00283727" w:rsidP="000C0E86">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Per garantire l’attuazione del principio di rotazione, l</w:t>
      </w:r>
      <w:r w:rsidR="00633888" w:rsidRPr="00396CFC">
        <w:rPr>
          <w:rFonts w:asciiTheme="minorHAnsi" w:eastAsia="Arial" w:hAnsiTheme="minorHAnsi" w:cstheme="minorHAnsi"/>
          <w:sz w:val="24"/>
          <w:szCs w:val="24"/>
        </w:rPr>
        <w:t>’individuazione degli operatori economici da invitare all</w:t>
      </w:r>
      <w:r w:rsidR="006E42CD" w:rsidRPr="00396CFC">
        <w:rPr>
          <w:rFonts w:asciiTheme="minorHAnsi" w:eastAsia="Arial" w:hAnsiTheme="minorHAnsi" w:cstheme="minorHAnsi"/>
          <w:sz w:val="24"/>
          <w:szCs w:val="24"/>
        </w:rPr>
        <w:t>e</w:t>
      </w:r>
      <w:r w:rsidR="00633888" w:rsidRPr="00396CFC">
        <w:rPr>
          <w:rFonts w:asciiTheme="minorHAnsi" w:eastAsia="Arial" w:hAnsiTheme="minorHAnsi" w:cstheme="minorHAnsi"/>
          <w:sz w:val="24"/>
          <w:szCs w:val="24"/>
        </w:rPr>
        <w:t xml:space="preserve"> procedure</w:t>
      </w:r>
      <w:r w:rsidR="00685786" w:rsidRPr="00396CFC">
        <w:rPr>
          <w:rFonts w:asciiTheme="minorHAnsi" w:eastAsia="Arial" w:hAnsiTheme="minorHAnsi" w:cstheme="minorHAnsi"/>
          <w:sz w:val="24"/>
          <w:szCs w:val="24"/>
        </w:rPr>
        <w:t xml:space="preserve"> </w:t>
      </w:r>
      <w:r w:rsidR="00794A11" w:rsidRPr="00396CFC">
        <w:rPr>
          <w:rFonts w:asciiTheme="minorHAnsi" w:eastAsia="Arial" w:hAnsiTheme="minorHAnsi" w:cstheme="minorHAnsi"/>
          <w:sz w:val="24"/>
          <w:szCs w:val="24"/>
        </w:rPr>
        <w:t>avviene di norma mediante l’utilizzo del</w:t>
      </w:r>
      <w:r w:rsidR="00153034" w:rsidRPr="00396CFC">
        <w:rPr>
          <w:rFonts w:asciiTheme="minorHAnsi" w:eastAsia="Arial" w:hAnsiTheme="minorHAnsi" w:cstheme="minorHAnsi"/>
          <w:sz w:val="24"/>
          <w:szCs w:val="24"/>
        </w:rPr>
        <w:t>l’</w:t>
      </w:r>
      <w:r w:rsidR="006E42CD" w:rsidRPr="00396CFC">
        <w:rPr>
          <w:rFonts w:asciiTheme="minorHAnsi" w:eastAsia="Arial" w:hAnsiTheme="minorHAnsi" w:cstheme="minorHAnsi"/>
          <w:sz w:val="24"/>
          <w:szCs w:val="24"/>
        </w:rPr>
        <w:t>Albo Fornitori interno</w:t>
      </w:r>
      <w:r w:rsidR="00153034" w:rsidRPr="00396CFC">
        <w:rPr>
          <w:rFonts w:asciiTheme="minorHAnsi" w:eastAsia="Arial" w:hAnsiTheme="minorHAnsi" w:cstheme="minorHAnsi"/>
          <w:sz w:val="24"/>
          <w:szCs w:val="24"/>
        </w:rPr>
        <w:t xml:space="preserve">, </w:t>
      </w:r>
      <w:r w:rsidR="00794A11" w:rsidRPr="00396CFC">
        <w:rPr>
          <w:rFonts w:asciiTheme="minorHAnsi" w:eastAsia="Arial" w:hAnsiTheme="minorHAnsi" w:cstheme="minorHAnsi"/>
          <w:sz w:val="24"/>
          <w:szCs w:val="24"/>
        </w:rPr>
        <w:t xml:space="preserve">il cui funzionamento è disciplinato </w:t>
      </w:r>
      <w:r w:rsidR="00C309A9" w:rsidRPr="00396CFC">
        <w:rPr>
          <w:rFonts w:asciiTheme="minorHAnsi" w:eastAsia="Arial" w:hAnsiTheme="minorHAnsi" w:cstheme="minorHAnsi"/>
          <w:sz w:val="24"/>
          <w:szCs w:val="24"/>
        </w:rPr>
        <w:t>dal</w:t>
      </w:r>
      <w:r w:rsidR="00153034" w:rsidRPr="00396CFC">
        <w:rPr>
          <w:rFonts w:asciiTheme="minorHAnsi" w:eastAsia="Arial" w:hAnsiTheme="minorHAnsi" w:cstheme="minorHAnsi"/>
          <w:sz w:val="24"/>
          <w:szCs w:val="24"/>
        </w:rPr>
        <w:t xml:space="preserve"> </w:t>
      </w:r>
      <w:r w:rsidR="008B6E92" w:rsidRPr="00396CFC">
        <w:rPr>
          <w:rFonts w:asciiTheme="minorHAnsi" w:eastAsia="Times New Roman" w:hAnsiTheme="minorHAnsi" w:cstheme="minorHAnsi"/>
          <w:sz w:val="24"/>
          <w:szCs w:val="24"/>
        </w:rPr>
        <w:t xml:space="preserve">Regolamento Albo Fornitori del </w:t>
      </w:r>
      <w:r w:rsidR="00017249" w:rsidRPr="00396CFC">
        <w:rPr>
          <w:rFonts w:asciiTheme="minorHAnsi" w:eastAsia="Times New Roman" w:hAnsiTheme="minorHAnsi" w:cstheme="minorHAnsi"/>
          <w:sz w:val="24"/>
          <w:szCs w:val="24"/>
        </w:rPr>
        <w:t>CSI</w:t>
      </w:r>
      <w:r w:rsidRPr="00396CFC">
        <w:rPr>
          <w:rFonts w:asciiTheme="minorHAnsi" w:eastAsia="Times New Roman" w:hAnsiTheme="minorHAnsi" w:cstheme="minorHAnsi"/>
          <w:sz w:val="24"/>
          <w:szCs w:val="24"/>
        </w:rPr>
        <w:t>-</w:t>
      </w:r>
      <w:r w:rsidR="008B6E92" w:rsidRPr="00396CFC">
        <w:rPr>
          <w:rFonts w:asciiTheme="minorHAnsi" w:eastAsia="Times New Roman" w:hAnsiTheme="minorHAnsi" w:cstheme="minorHAnsi"/>
          <w:sz w:val="24"/>
          <w:szCs w:val="24"/>
        </w:rPr>
        <w:t>Piemonte</w:t>
      </w:r>
      <w:r w:rsidR="004F4A56" w:rsidRPr="00396CFC">
        <w:rPr>
          <w:rFonts w:asciiTheme="minorHAnsi" w:eastAsia="Times New Roman" w:hAnsiTheme="minorHAnsi" w:cstheme="minorHAnsi"/>
          <w:sz w:val="24"/>
          <w:szCs w:val="24"/>
        </w:rPr>
        <w:t xml:space="preserve"> e relative Linee Guida</w:t>
      </w:r>
      <w:r w:rsidR="00BE65E5" w:rsidRPr="00396CFC">
        <w:rPr>
          <w:rFonts w:asciiTheme="minorHAnsi" w:eastAsia="Times New Roman" w:hAnsiTheme="minorHAnsi" w:cstheme="minorHAnsi"/>
          <w:sz w:val="24"/>
          <w:szCs w:val="24"/>
        </w:rPr>
        <w:t>,</w:t>
      </w:r>
      <w:r w:rsidR="00B80987" w:rsidRPr="00396CFC">
        <w:rPr>
          <w:rFonts w:asciiTheme="minorHAnsi" w:eastAsia="Times New Roman" w:hAnsiTheme="minorHAnsi" w:cstheme="minorHAnsi"/>
          <w:sz w:val="24"/>
          <w:szCs w:val="24"/>
        </w:rPr>
        <w:t xml:space="preserve"> </w:t>
      </w:r>
      <w:r w:rsidR="007642AD" w:rsidRPr="00396CFC">
        <w:rPr>
          <w:rFonts w:asciiTheme="minorHAnsi" w:eastAsia="Times New Roman" w:hAnsiTheme="minorHAnsi" w:cstheme="minorHAnsi"/>
          <w:sz w:val="24"/>
          <w:szCs w:val="24"/>
        </w:rPr>
        <w:t>pubblicate sulla intranet aziendale</w:t>
      </w:r>
      <w:r w:rsidR="00BE65E5" w:rsidRPr="00396CFC">
        <w:rPr>
          <w:rFonts w:asciiTheme="minorHAnsi" w:eastAsia="Times New Roman" w:hAnsiTheme="minorHAnsi" w:cstheme="minorHAnsi"/>
          <w:sz w:val="24"/>
          <w:szCs w:val="24"/>
        </w:rPr>
        <w:t>,</w:t>
      </w:r>
      <w:r w:rsidR="007642AD" w:rsidRPr="00396CFC">
        <w:rPr>
          <w:rFonts w:asciiTheme="minorHAnsi" w:eastAsia="Times New Roman" w:hAnsiTheme="minorHAnsi" w:cstheme="minorHAnsi"/>
          <w:sz w:val="24"/>
          <w:szCs w:val="24"/>
        </w:rPr>
        <w:t xml:space="preserve"> </w:t>
      </w:r>
      <w:r w:rsidR="00B80987" w:rsidRPr="00396CFC">
        <w:rPr>
          <w:rFonts w:asciiTheme="minorHAnsi" w:eastAsia="Arial" w:hAnsiTheme="minorHAnsi" w:cstheme="minorHAnsi"/>
          <w:sz w:val="24"/>
          <w:szCs w:val="24"/>
        </w:rPr>
        <w:t>con le quali vengono definite le modalità comportamentali per la scelta dei fornitori in casi specifici</w:t>
      </w:r>
      <w:r w:rsidR="00221DCE" w:rsidRPr="00396CFC">
        <w:rPr>
          <w:rFonts w:asciiTheme="minorHAnsi" w:eastAsia="Times New Roman" w:hAnsiTheme="minorHAnsi" w:cstheme="minorHAnsi"/>
          <w:sz w:val="24"/>
          <w:szCs w:val="24"/>
        </w:rPr>
        <w:t xml:space="preserve">, salvo i casi di deroga espressamente previsti dal Regolamento </w:t>
      </w:r>
      <w:r w:rsidR="00B80987" w:rsidRPr="00396CFC">
        <w:rPr>
          <w:rFonts w:asciiTheme="minorHAnsi" w:eastAsia="Times New Roman" w:hAnsiTheme="minorHAnsi" w:cstheme="minorHAnsi"/>
          <w:sz w:val="24"/>
          <w:szCs w:val="24"/>
        </w:rPr>
        <w:t>o dalle Linee Guida</w:t>
      </w:r>
      <w:r w:rsidR="00BE65E5" w:rsidRPr="00396CFC">
        <w:rPr>
          <w:rFonts w:asciiTheme="minorHAnsi" w:eastAsia="Times New Roman" w:hAnsiTheme="minorHAnsi" w:cstheme="minorHAnsi"/>
          <w:sz w:val="24"/>
          <w:szCs w:val="24"/>
        </w:rPr>
        <w:t xml:space="preserve"> stesse</w:t>
      </w:r>
      <w:r w:rsidR="000A16BB" w:rsidRPr="00396CFC">
        <w:rPr>
          <w:rFonts w:asciiTheme="minorHAnsi" w:eastAsia="Times New Roman" w:hAnsiTheme="minorHAnsi" w:cstheme="minorHAnsi"/>
          <w:sz w:val="24"/>
          <w:szCs w:val="24"/>
        </w:rPr>
        <w:t>.</w:t>
      </w:r>
      <w:r w:rsidR="008B6E92" w:rsidRPr="00396CFC">
        <w:rPr>
          <w:rFonts w:asciiTheme="minorHAnsi" w:eastAsia="Times New Roman" w:hAnsiTheme="minorHAnsi" w:cstheme="minorHAnsi"/>
          <w:sz w:val="24"/>
          <w:szCs w:val="24"/>
        </w:rPr>
        <w:t xml:space="preserve"> </w:t>
      </w:r>
    </w:p>
    <w:p w14:paraId="2A1AF12A" w14:textId="0ABB697E" w:rsidR="00633ED2" w:rsidRPr="00396CFC" w:rsidRDefault="00633ED2" w:rsidP="000C0E86">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Nei casi in cui dalla verifica dell’Albo </w:t>
      </w:r>
      <w:r w:rsidR="00221DCE" w:rsidRPr="00396CFC">
        <w:rPr>
          <w:rFonts w:asciiTheme="minorHAnsi" w:eastAsia="Arial" w:hAnsiTheme="minorHAnsi" w:cstheme="minorHAnsi"/>
          <w:sz w:val="24"/>
          <w:szCs w:val="24"/>
        </w:rPr>
        <w:t xml:space="preserve">Fornitori </w:t>
      </w:r>
      <w:r w:rsidRPr="00396CFC">
        <w:rPr>
          <w:rFonts w:asciiTheme="minorHAnsi" w:eastAsia="Arial" w:hAnsiTheme="minorHAnsi" w:cstheme="minorHAnsi"/>
          <w:sz w:val="24"/>
          <w:szCs w:val="24"/>
        </w:rPr>
        <w:t xml:space="preserve">non sia possibile raggiungere il numero minimo richiesto dalla </w:t>
      </w:r>
      <w:r w:rsidR="00E0314D" w:rsidRPr="00396CFC">
        <w:rPr>
          <w:rFonts w:asciiTheme="minorHAnsi" w:eastAsia="Arial" w:hAnsiTheme="minorHAnsi" w:cstheme="minorHAnsi"/>
          <w:sz w:val="24"/>
          <w:szCs w:val="24"/>
        </w:rPr>
        <w:t>l</w:t>
      </w:r>
      <w:r w:rsidRPr="00396CFC">
        <w:rPr>
          <w:rFonts w:asciiTheme="minorHAnsi" w:eastAsia="Arial" w:hAnsiTheme="minorHAnsi" w:cstheme="minorHAnsi"/>
          <w:sz w:val="24"/>
          <w:szCs w:val="24"/>
        </w:rPr>
        <w:t xml:space="preserve">egge per la partecipazione alle </w:t>
      </w:r>
      <w:r w:rsidR="00E0314D" w:rsidRPr="00396CFC">
        <w:rPr>
          <w:rFonts w:asciiTheme="minorHAnsi" w:eastAsia="Arial" w:hAnsiTheme="minorHAnsi" w:cstheme="minorHAnsi"/>
          <w:sz w:val="24"/>
          <w:szCs w:val="24"/>
        </w:rPr>
        <w:t>p</w:t>
      </w:r>
      <w:r w:rsidRPr="00396CFC">
        <w:rPr>
          <w:rFonts w:asciiTheme="minorHAnsi" w:eastAsia="Arial" w:hAnsiTheme="minorHAnsi" w:cstheme="minorHAnsi"/>
          <w:sz w:val="24"/>
          <w:szCs w:val="24"/>
        </w:rPr>
        <w:t xml:space="preserve">rocedure di </w:t>
      </w:r>
      <w:r w:rsidR="00E0314D" w:rsidRPr="00396CFC">
        <w:rPr>
          <w:rFonts w:asciiTheme="minorHAnsi" w:eastAsia="Arial" w:hAnsiTheme="minorHAnsi" w:cstheme="minorHAnsi"/>
          <w:sz w:val="24"/>
          <w:szCs w:val="24"/>
        </w:rPr>
        <w:t>g</w:t>
      </w:r>
      <w:r w:rsidRPr="00396CFC">
        <w:rPr>
          <w:rFonts w:asciiTheme="minorHAnsi" w:eastAsia="Arial" w:hAnsiTheme="minorHAnsi" w:cstheme="minorHAnsi"/>
          <w:sz w:val="24"/>
          <w:szCs w:val="24"/>
        </w:rPr>
        <w:t>ara</w:t>
      </w:r>
      <w:r w:rsidR="00E0314D" w:rsidRPr="00396CFC">
        <w:rPr>
          <w:rFonts w:asciiTheme="minorHAnsi" w:eastAsia="Arial" w:hAnsiTheme="minorHAnsi" w:cstheme="minorHAnsi"/>
          <w:sz w:val="24"/>
          <w:szCs w:val="24"/>
        </w:rPr>
        <w:t>,</w:t>
      </w:r>
      <w:r w:rsidRPr="00396CFC">
        <w:rPr>
          <w:rFonts w:asciiTheme="minorHAnsi" w:eastAsia="Arial" w:hAnsiTheme="minorHAnsi" w:cstheme="minorHAnsi"/>
          <w:sz w:val="24"/>
          <w:szCs w:val="24"/>
        </w:rPr>
        <w:t xml:space="preserve"> il </w:t>
      </w:r>
      <w:r w:rsidR="00017249" w:rsidRPr="00396CFC">
        <w:rPr>
          <w:rFonts w:asciiTheme="minorHAnsi" w:eastAsia="Arial" w:hAnsiTheme="minorHAnsi" w:cstheme="minorHAnsi"/>
          <w:sz w:val="24"/>
          <w:szCs w:val="24"/>
        </w:rPr>
        <w:t>CSI</w:t>
      </w:r>
      <w:r w:rsidRPr="00396CFC">
        <w:rPr>
          <w:rFonts w:asciiTheme="minorHAnsi" w:eastAsia="Arial" w:hAnsiTheme="minorHAnsi" w:cstheme="minorHAnsi"/>
          <w:sz w:val="24"/>
          <w:szCs w:val="24"/>
        </w:rPr>
        <w:t xml:space="preserve">-Piemonte </w:t>
      </w:r>
      <w:r w:rsidR="009B5EB9" w:rsidRPr="00396CFC">
        <w:rPr>
          <w:rFonts w:asciiTheme="minorHAnsi" w:eastAsia="Arial" w:hAnsiTheme="minorHAnsi" w:cstheme="minorHAnsi"/>
          <w:sz w:val="24"/>
          <w:szCs w:val="24"/>
        </w:rPr>
        <w:t>si riserva di</w:t>
      </w:r>
      <w:r w:rsidRPr="00396CFC">
        <w:rPr>
          <w:rFonts w:asciiTheme="minorHAnsi" w:eastAsia="Arial" w:hAnsiTheme="minorHAnsi" w:cstheme="minorHAnsi"/>
          <w:sz w:val="24"/>
          <w:szCs w:val="24"/>
        </w:rPr>
        <w:t xml:space="preserve"> valutare di attingere ad Albi o Elenchi ufficiali messi a disposizione da parte di altre S.A.</w:t>
      </w:r>
      <w:r w:rsidR="00DA1FA7" w:rsidRPr="00396CFC">
        <w:rPr>
          <w:rFonts w:asciiTheme="minorHAnsi" w:eastAsia="Arial" w:hAnsiTheme="minorHAnsi" w:cstheme="minorHAnsi"/>
          <w:sz w:val="24"/>
          <w:szCs w:val="24"/>
        </w:rPr>
        <w:t xml:space="preserve"> o ad altri strumenti similari gestiti dalle centrali di committenza nazionali e/o regionali</w:t>
      </w:r>
      <w:r w:rsidR="00E0314D" w:rsidRPr="00396CFC">
        <w:rPr>
          <w:rFonts w:asciiTheme="minorHAnsi" w:eastAsia="Arial" w:hAnsiTheme="minorHAnsi" w:cstheme="minorHAnsi"/>
          <w:sz w:val="24"/>
          <w:szCs w:val="24"/>
        </w:rPr>
        <w:t>,</w:t>
      </w:r>
      <w:r w:rsidRPr="00396CFC">
        <w:rPr>
          <w:rFonts w:asciiTheme="minorHAnsi" w:eastAsia="Arial" w:hAnsiTheme="minorHAnsi" w:cstheme="minorHAnsi"/>
          <w:sz w:val="24"/>
          <w:szCs w:val="24"/>
        </w:rPr>
        <w:t xml:space="preserve"> </w:t>
      </w:r>
      <w:r w:rsidR="00221DCE" w:rsidRPr="00396CFC">
        <w:rPr>
          <w:rFonts w:asciiTheme="minorHAnsi" w:eastAsia="Arial" w:hAnsiTheme="minorHAnsi" w:cstheme="minorHAnsi"/>
          <w:sz w:val="24"/>
          <w:szCs w:val="24"/>
        </w:rPr>
        <w:t>come previsto dal Regolamento Albo Fornitori</w:t>
      </w:r>
      <w:r w:rsidR="00DA1FA7" w:rsidRPr="00396CFC">
        <w:rPr>
          <w:rFonts w:asciiTheme="minorHAnsi" w:eastAsia="Arial" w:hAnsiTheme="minorHAnsi" w:cstheme="minorHAnsi"/>
          <w:sz w:val="24"/>
          <w:szCs w:val="24"/>
        </w:rPr>
        <w:t>.</w:t>
      </w:r>
    </w:p>
    <w:p w14:paraId="2401E406" w14:textId="77777777" w:rsidR="00AE4D6C" w:rsidRPr="00396CFC" w:rsidRDefault="00AE4D6C" w:rsidP="000C0E86">
      <w:pPr>
        <w:autoSpaceDE w:val="0"/>
        <w:autoSpaceDN w:val="0"/>
        <w:adjustRightInd w:val="0"/>
        <w:spacing w:before="120"/>
        <w:rPr>
          <w:rFonts w:asciiTheme="minorHAnsi" w:eastAsia="Arial" w:hAnsiTheme="minorHAnsi" w:cstheme="minorHAnsi"/>
          <w:sz w:val="24"/>
          <w:szCs w:val="24"/>
        </w:rPr>
      </w:pPr>
    </w:p>
    <w:p w14:paraId="43C59BAC" w14:textId="60A28EF0" w:rsidR="00CA58BC" w:rsidRPr="00396CFC" w:rsidRDefault="000356F0" w:rsidP="009B3F1F">
      <w:pPr>
        <w:pStyle w:val="Titolo3"/>
        <w:rPr>
          <w:rFonts w:asciiTheme="minorHAnsi" w:hAnsiTheme="minorHAnsi" w:cstheme="minorHAnsi"/>
          <w:sz w:val="24"/>
          <w:szCs w:val="24"/>
        </w:rPr>
      </w:pPr>
      <w:bookmarkStart w:id="24" w:name="_Toc437441831"/>
      <w:bookmarkStart w:id="25" w:name="_Toc485145239"/>
      <w:bookmarkStart w:id="26" w:name="_Toc485220814"/>
      <w:bookmarkStart w:id="27" w:name="_Toc25229090"/>
      <w:r w:rsidRPr="00396CFC">
        <w:rPr>
          <w:rFonts w:asciiTheme="minorHAnsi" w:hAnsiTheme="minorHAnsi" w:cstheme="minorHAnsi"/>
          <w:sz w:val="24"/>
          <w:szCs w:val="24"/>
        </w:rPr>
        <w:t xml:space="preserve">Art. </w:t>
      </w:r>
      <w:r w:rsidR="00642DCB" w:rsidRPr="00396CFC">
        <w:rPr>
          <w:rFonts w:asciiTheme="minorHAnsi" w:hAnsiTheme="minorHAnsi" w:cstheme="minorHAnsi"/>
          <w:sz w:val="24"/>
          <w:szCs w:val="24"/>
        </w:rPr>
        <w:t>3.4</w:t>
      </w:r>
      <w:r w:rsidR="00CA58BC" w:rsidRPr="00396CFC">
        <w:rPr>
          <w:rFonts w:asciiTheme="minorHAnsi" w:hAnsiTheme="minorHAnsi" w:cstheme="minorHAnsi"/>
          <w:sz w:val="24"/>
          <w:szCs w:val="24"/>
        </w:rPr>
        <w:t xml:space="preserve"> - Pubblicità e comunicazioni</w:t>
      </w:r>
      <w:bookmarkEnd w:id="24"/>
      <w:bookmarkEnd w:id="25"/>
      <w:bookmarkEnd w:id="26"/>
      <w:bookmarkEnd w:id="27"/>
    </w:p>
    <w:p w14:paraId="0EF1F95E" w14:textId="250FF788" w:rsidR="00CA58BC" w:rsidRPr="00396CFC" w:rsidRDefault="00EE7660" w:rsidP="000C0E86">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Le pubblicazioni </w:t>
      </w:r>
      <w:r w:rsidR="00587B60" w:rsidRPr="00396CFC">
        <w:rPr>
          <w:rFonts w:asciiTheme="minorHAnsi" w:eastAsia="Times New Roman" w:hAnsiTheme="minorHAnsi" w:cstheme="minorHAnsi"/>
          <w:sz w:val="24"/>
          <w:szCs w:val="24"/>
        </w:rPr>
        <w:t>degli atti di gara s</w:t>
      </w:r>
      <w:r w:rsidRPr="00396CFC">
        <w:rPr>
          <w:rFonts w:asciiTheme="minorHAnsi" w:eastAsia="Times New Roman" w:hAnsiTheme="minorHAnsi" w:cstheme="minorHAnsi"/>
          <w:sz w:val="24"/>
          <w:szCs w:val="24"/>
        </w:rPr>
        <w:t xml:space="preserve">ul profilo del committente si intendono effettuate sul sito istituzionale </w:t>
      </w:r>
      <w:r w:rsidR="00CA58BC" w:rsidRPr="00396CFC">
        <w:rPr>
          <w:rFonts w:asciiTheme="minorHAnsi" w:eastAsia="Times New Roman" w:hAnsiTheme="minorHAnsi" w:cstheme="minorHAnsi"/>
          <w:sz w:val="24"/>
          <w:szCs w:val="24"/>
        </w:rPr>
        <w:t>del Consorzio</w:t>
      </w:r>
      <w:r w:rsidR="005971D7" w:rsidRPr="00396CFC">
        <w:rPr>
          <w:rFonts w:asciiTheme="minorHAnsi" w:eastAsia="Times New Roman" w:hAnsiTheme="minorHAnsi" w:cstheme="minorHAnsi"/>
          <w:sz w:val="24"/>
          <w:szCs w:val="24"/>
        </w:rPr>
        <w:t>.</w:t>
      </w:r>
    </w:p>
    <w:p w14:paraId="2A731E3F" w14:textId="43F5A057" w:rsidR="00232A0C" w:rsidRPr="00396CFC" w:rsidRDefault="00EE7660" w:rsidP="00245A4C">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I bandi, gli avvisi e gli estratti pubblicati a norma di legge su Gazzetta Ufficiale della Repubblica Italiana, sulla Gazzetta dell’Unione Europea e sui quotidiani sono sottoscritti</w:t>
      </w:r>
      <w:r w:rsidR="000D02B6" w:rsidRPr="00396CFC">
        <w:rPr>
          <w:rFonts w:asciiTheme="minorHAnsi" w:eastAsia="Times New Roman" w:hAnsiTheme="minorHAnsi" w:cstheme="minorHAnsi"/>
          <w:sz w:val="24"/>
          <w:szCs w:val="24"/>
        </w:rPr>
        <w:t xml:space="preserve"> dal Direttore Generale nell’ambito dei suoi poteri di ordinaria amministrazione a lui delegati dal Consiglio di Amministrazione del Consorzio</w:t>
      </w:r>
      <w:r w:rsidR="003F77C2" w:rsidRPr="00396CFC">
        <w:rPr>
          <w:rFonts w:asciiTheme="minorHAnsi" w:eastAsia="Times New Roman" w:hAnsiTheme="minorHAnsi" w:cstheme="minorHAnsi"/>
          <w:sz w:val="24"/>
          <w:szCs w:val="24"/>
        </w:rPr>
        <w:t xml:space="preserve"> (ai sensi dello Statuto del </w:t>
      </w:r>
      <w:r w:rsidR="00017249" w:rsidRPr="00396CFC">
        <w:rPr>
          <w:rFonts w:asciiTheme="minorHAnsi" w:eastAsia="Times New Roman" w:hAnsiTheme="minorHAnsi" w:cstheme="minorHAnsi"/>
          <w:sz w:val="24"/>
          <w:szCs w:val="24"/>
        </w:rPr>
        <w:t>CSI</w:t>
      </w:r>
      <w:r w:rsidR="003F77C2" w:rsidRPr="00396CFC">
        <w:rPr>
          <w:rFonts w:asciiTheme="minorHAnsi" w:eastAsia="Times New Roman" w:hAnsiTheme="minorHAnsi" w:cstheme="minorHAnsi"/>
          <w:sz w:val="24"/>
          <w:szCs w:val="24"/>
        </w:rPr>
        <w:t>-Piemonte)</w:t>
      </w:r>
      <w:r w:rsidR="000D02B6" w:rsidRPr="00396CFC">
        <w:rPr>
          <w:rFonts w:asciiTheme="minorHAnsi" w:eastAsia="Times New Roman" w:hAnsiTheme="minorHAnsi" w:cstheme="minorHAnsi"/>
          <w:sz w:val="24"/>
          <w:szCs w:val="24"/>
        </w:rPr>
        <w:t>.</w:t>
      </w:r>
    </w:p>
    <w:p w14:paraId="4306A2B6" w14:textId="5BC23A26" w:rsidR="00F14AEF" w:rsidRPr="00396CFC" w:rsidRDefault="00587B60"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lastRenderedPageBreak/>
        <w:t>T</w:t>
      </w:r>
      <w:r w:rsidR="00F14AEF" w:rsidRPr="00396CFC">
        <w:rPr>
          <w:rFonts w:asciiTheme="minorHAnsi" w:eastAsia="Times New Roman" w:hAnsiTheme="minorHAnsi" w:cstheme="minorHAnsi"/>
          <w:sz w:val="24"/>
          <w:szCs w:val="24"/>
        </w:rPr>
        <w:t xml:space="preserve">utte le comunicazioni e gli scambi di informazioni tra </w:t>
      </w:r>
      <w:r w:rsidR="00F3226F" w:rsidRPr="00396CFC">
        <w:rPr>
          <w:rFonts w:asciiTheme="minorHAnsi" w:eastAsia="Times New Roman" w:hAnsiTheme="minorHAnsi" w:cstheme="minorHAnsi"/>
          <w:sz w:val="24"/>
          <w:szCs w:val="24"/>
        </w:rPr>
        <w:t xml:space="preserve">il </w:t>
      </w:r>
      <w:r w:rsidR="00017249" w:rsidRPr="00396CFC">
        <w:rPr>
          <w:rFonts w:asciiTheme="minorHAnsi" w:eastAsia="Times New Roman" w:hAnsiTheme="minorHAnsi" w:cstheme="minorHAnsi"/>
          <w:sz w:val="24"/>
          <w:szCs w:val="24"/>
        </w:rPr>
        <w:t>CSI</w:t>
      </w:r>
      <w:r w:rsidR="00F3226F" w:rsidRPr="00396CFC">
        <w:rPr>
          <w:rFonts w:asciiTheme="minorHAnsi" w:eastAsia="Times New Roman" w:hAnsiTheme="minorHAnsi" w:cstheme="minorHAnsi"/>
          <w:sz w:val="24"/>
          <w:szCs w:val="24"/>
        </w:rPr>
        <w:t>-Piemonte</w:t>
      </w:r>
      <w:r w:rsidR="00CF52CD" w:rsidRPr="00396CFC">
        <w:rPr>
          <w:rFonts w:asciiTheme="minorHAnsi" w:eastAsia="Times New Roman" w:hAnsiTheme="minorHAnsi" w:cstheme="minorHAnsi"/>
          <w:sz w:val="24"/>
          <w:szCs w:val="24"/>
        </w:rPr>
        <w:t xml:space="preserve"> </w:t>
      </w:r>
      <w:r w:rsidR="00F14AEF" w:rsidRPr="00396CFC">
        <w:rPr>
          <w:rFonts w:asciiTheme="minorHAnsi" w:eastAsia="Times New Roman" w:hAnsiTheme="minorHAnsi" w:cstheme="minorHAnsi"/>
          <w:sz w:val="24"/>
          <w:szCs w:val="24"/>
        </w:rPr>
        <w:t xml:space="preserve">e gli </w:t>
      </w:r>
      <w:r w:rsidR="00EE0896" w:rsidRPr="00396CFC">
        <w:rPr>
          <w:rFonts w:asciiTheme="minorHAnsi" w:eastAsia="Times New Roman" w:hAnsiTheme="minorHAnsi" w:cstheme="minorHAnsi"/>
          <w:sz w:val="24"/>
          <w:szCs w:val="24"/>
        </w:rPr>
        <w:t>operatori</w:t>
      </w:r>
      <w:r w:rsidR="00F14AEF" w:rsidRPr="00396CFC">
        <w:rPr>
          <w:rFonts w:asciiTheme="minorHAnsi" w:eastAsia="Times New Roman" w:hAnsiTheme="minorHAnsi" w:cstheme="minorHAnsi"/>
          <w:sz w:val="24"/>
          <w:szCs w:val="24"/>
        </w:rPr>
        <w:t xml:space="preserve"> economici sono eseguiti utilizzando mezzi di comunicazione elettronici, salvo le eccezioni espressamente previste</w:t>
      </w:r>
      <w:r w:rsidRPr="00396CFC">
        <w:rPr>
          <w:rFonts w:asciiTheme="minorHAnsi" w:eastAsia="Times New Roman" w:hAnsiTheme="minorHAnsi" w:cstheme="minorHAnsi"/>
          <w:sz w:val="24"/>
          <w:szCs w:val="24"/>
        </w:rPr>
        <w:t xml:space="preserve"> all’art. 52 del Codice</w:t>
      </w:r>
      <w:r w:rsidR="008D761D" w:rsidRPr="00396CFC">
        <w:rPr>
          <w:rFonts w:asciiTheme="minorHAnsi" w:eastAsia="Times New Roman" w:hAnsiTheme="minorHAnsi" w:cstheme="minorHAnsi"/>
          <w:sz w:val="24"/>
          <w:szCs w:val="24"/>
        </w:rPr>
        <w:t>.</w:t>
      </w:r>
    </w:p>
    <w:p w14:paraId="3F985A80" w14:textId="402B581E" w:rsidR="00A45734" w:rsidRPr="00396CFC" w:rsidRDefault="00A45734"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La comunicazione orale</w:t>
      </w:r>
      <w:r w:rsidR="00402D19" w:rsidRPr="00396CFC">
        <w:rPr>
          <w:rFonts w:asciiTheme="minorHAnsi" w:eastAsia="Times New Roman" w:hAnsiTheme="minorHAnsi" w:cstheme="minorHAnsi"/>
          <w:sz w:val="24"/>
          <w:szCs w:val="24"/>
        </w:rPr>
        <w:t xml:space="preserve"> </w:t>
      </w:r>
      <w:r w:rsidR="00AC1E4B" w:rsidRPr="00396CFC">
        <w:rPr>
          <w:rFonts w:asciiTheme="minorHAnsi" w:eastAsia="Times New Roman" w:hAnsiTheme="minorHAnsi" w:cstheme="minorHAnsi"/>
          <w:sz w:val="24"/>
          <w:szCs w:val="24"/>
        </w:rPr>
        <w:t>è</w:t>
      </w:r>
      <w:r w:rsidRPr="00396CFC">
        <w:rPr>
          <w:rFonts w:asciiTheme="minorHAnsi" w:eastAsia="Times New Roman" w:hAnsiTheme="minorHAnsi" w:cstheme="minorHAnsi"/>
          <w:sz w:val="24"/>
          <w:szCs w:val="24"/>
        </w:rPr>
        <w:t xml:space="preserve"> utilizzata per comunicazioni diverse da quelle relative a elementi essenziali della procedura di gara.</w:t>
      </w:r>
    </w:p>
    <w:p w14:paraId="3433474D" w14:textId="7A35344B" w:rsidR="00EF7198" w:rsidRPr="00396CFC" w:rsidRDefault="00A45734"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Si intendono elementi es</w:t>
      </w:r>
      <w:r w:rsidR="00AA4E5F" w:rsidRPr="00396CFC">
        <w:rPr>
          <w:rFonts w:asciiTheme="minorHAnsi" w:eastAsia="Times New Roman" w:hAnsiTheme="minorHAnsi" w:cstheme="minorHAnsi"/>
          <w:sz w:val="24"/>
          <w:szCs w:val="24"/>
        </w:rPr>
        <w:t>senziali tutti quelli che incidendo</w:t>
      </w:r>
      <w:r w:rsidRPr="00396CFC">
        <w:rPr>
          <w:rFonts w:asciiTheme="minorHAnsi" w:eastAsia="Times New Roman" w:hAnsiTheme="minorHAnsi" w:cstheme="minorHAnsi"/>
          <w:sz w:val="24"/>
          <w:szCs w:val="24"/>
        </w:rPr>
        <w:t xml:space="preserve"> sulla parità di trattamento, la </w:t>
      </w:r>
      <w:r w:rsidR="00AA4E5F" w:rsidRPr="00396CFC">
        <w:rPr>
          <w:rFonts w:asciiTheme="minorHAnsi" w:eastAsia="Times New Roman" w:hAnsiTheme="minorHAnsi" w:cstheme="minorHAnsi"/>
          <w:sz w:val="24"/>
          <w:szCs w:val="24"/>
        </w:rPr>
        <w:t xml:space="preserve">trasparenza, la </w:t>
      </w:r>
      <w:r w:rsidRPr="00396CFC">
        <w:rPr>
          <w:rFonts w:asciiTheme="minorHAnsi" w:eastAsia="Times New Roman" w:hAnsiTheme="minorHAnsi" w:cstheme="minorHAnsi"/>
          <w:sz w:val="24"/>
          <w:szCs w:val="24"/>
        </w:rPr>
        <w:t>partecipazione</w:t>
      </w:r>
      <w:r w:rsidR="00AA4E5F" w:rsidRPr="00396CFC">
        <w:rPr>
          <w:rFonts w:asciiTheme="minorHAnsi" w:eastAsia="Times New Roman" w:hAnsiTheme="minorHAnsi" w:cstheme="minorHAnsi"/>
          <w:sz w:val="24"/>
          <w:szCs w:val="24"/>
        </w:rPr>
        <w:t>, il contenuto e la valutazione delle offerte vanno necessariamente tracciati e documentati con mezzi adeguati.</w:t>
      </w:r>
    </w:p>
    <w:p w14:paraId="2E432C45" w14:textId="43E01CD0" w:rsidR="00916577" w:rsidRPr="00396CFC" w:rsidRDefault="00916577" w:rsidP="009B3F1F">
      <w:pPr>
        <w:pStyle w:val="Titolo3"/>
        <w:rPr>
          <w:rFonts w:asciiTheme="minorHAnsi" w:hAnsiTheme="minorHAnsi" w:cstheme="minorHAnsi"/>
          <w:sz w:val="24"/>
          <w:szCs w:val="24"/>
        </w:rPr>
      </w:pPr>
      <w:bookmarkStart w:id="28" w:name="_Toc485145240"/>
      <w:bookmarkStart w:id="29" w:name="_Toc485220815"/>
      <w:bookmarkStart w:id="30" w:name="_Toc25229091"/>
      <w:r w:rsidRPr="00396CFC">
        <w:rPr>
          <w:rFonts w:asciiTheme="minorHAnsi" w:hAnsiTheme="minorHAnsi" w:cstheme="minorHAnsi"/>
          <w:sz w:val="24"/>
          <w:szCs w:val="24"/>
        </w:rPr>
        <w:t xml:space="preserve">Art. </w:t>
      </w:r>
      <w:r w:rsidR="00642DCB" w:rsidRPr="00396CFC">
        <w:rPr>
          <w:rFonts w:asciiTheme="minorHAnsi" w:hAnsiTheme="minorHAnsi" w:cstheme="minorHAnsi"/>
          <w:sz w:val="24"/>
          <w:szCs w:val="24"/>
        </w:rPr>
        <w:t>3.5</w:t>
      </w:r>
      <w:r w:rsidRPr="00396CFC">
        <w:rPr>
          <w:rFonts w:asciiTheme="minorHAnsi" w:hAnsiTheme="minorHAnsi" w:cstheme="minorHAnsi"/>
          <w:sz w:val="24"/>
          <w:szCs w:val="24"/>
        </w:rPr>
        <w:t xml:space="preserve"> - Responsabile </w:t>
      </w:r>
      <w:r w:rsidR="00386BB7" w:rsidRPr="00396CFC">
        <w:rPr>
          <w:rFonts w:asciiTheme="minorHAnsi" w:hAnsiTheme="minorHAnsi" w:cstheme="minorHAnsi"/>
          <w:sz w:val="24"/>
          <w:szCs w:val="24"/>
        </w:rPr>
        <w:t xml:space="preserve">Unico </w:t>
      </w:r>
      <w:r w:rsidRPr="00396CFC">
        <w:rPr>
          <w:rFonts w:asciiTheme="minorHAnsi" w:hAnsiTheme="minorHAnsi" w:cstheme="minorHAnsi"/>
          <w:sz w:val="24"/>
          <w:szCs w:val="24"/>
        </w:rPr>
        <w:t xml:space="preserve">del </w:t>
      </w:r>
      <w:bookmarkEnd w:id="28"/>
      <w:bookmarkEnd w:id="29"/>
      <w:r w:rsidR="00386BB7" w:rsidRPr="00396CFC">
        <w:rPr>
          <w:rFonts w:asciiTheme="minorHAnsi" w:hAnsiTheme="minorHAnsi" w:cstheme="minorHAnsi"/>
          <w:sz w:val="24"/>
          <w:szCs w:val="24"/>
        </w:rPr>
        <w:t>Procedimento</w:t>
      </w:r>
      <w:bookmarkEnd w:id="30"/>
    </w:p>
    <w:p w14:paraId="0CF45996" w14:textId="698D60D3" w:rsidR="00603B3B" w:rsidRPr="00396CFC" w:rsidRDefault="00603B3B" w:rsidP="000C0E86">
      <w:pPr>
        <w:tabs>
          <w:tab w:val="left" w:pos="3076"/>
        </w:tabs>
        <w:spacing w:before="120"/>
        <w:rPr>
          <w:rFonts w:asciiTheme="minorHAnsi" w:eastAsia="Times New Roman" w:hAnsiTheme="minorHAnsi" w:cstheme="minorHAnsi"/>
          <w:strike/>
          <w:sz w:val="24"/>
          <w:szCs w:val="24"/>
        </w:rPr>
      </w:pPr>
      <w:r w:rsidRPr="00396CFC">
        <w:rPr>
          <w:rFonts w:asciiTheme="minorHAnsi" w:eastAsia="Times New Roman" w:hAnsiTheme="minorHAnsi" w:cstheme="minorHAnsi"/>
          <w:sz w:val="24"/>
          <w:szCs w:val="24"/>
        </w:rPr>
        <w:t xml:space="preserve">Ai sensi dell’art. 31 comma 10 del D. </w:t>
      </w:r>
      <w:r w:rsidR="00E3714D" w:rsidRPr="00396CFC">
        <w:rPr>
          <w:rFonts w:asciiTheme="minorHAnsi" w:eastAsia="Times New Roman" w:hAnsiTheme="minorHAnsi" w:cstheme="minorHAnsi"/>
          <w:sz w:val="24"/>
          <w:szCs w:val="24"/>
        </w:rPr>
        <w:t xml:space="preserve">Lgs </w:t>
      </w:r>
      <w:r w:rsidRPr="00396CFC">
        <w:rPr>
          <w:rFonts w:asciiTheme="minorHAnsi" w:eastAsia="Times New Roman" w:hAnsiTheme="minorHAnsi" w:cstheme="minorHAnsi"/>
          <w:sz w:val="24"/>
          <w:szCs w:val="24"/>
        </w:rPr>
        <w:t>50/2</w:t>
      </w:r>
      <w:r w:rsidR="00313702" w:rsidRPr="00396CFC">
        <w:rPr>
          <w:rFonts w:asciiTheme="minorHAnsi" w:eastAsia="Times New Roman" w:hAnsiTheme="minorHAnsi" w:cstheme="minorHAnsi"/>
          <w:sz w:val="24"/>
          <w:szCs w:val="24"/>
        </w:rPr>
        <w:t>01</w:t>
      </w:r>
      <w:r w:rsidR="001E7692" w:rsidRPr="00396CFC">
        <w:rPr>
          <w:rFonts w:asciiTheme="minorHAnsi" w:eastAsia="Times New Roman" w:hAnsiTheme="minorHAnsi" w:cstheme="minorHAnsi"/>
          <w:sz w:val="24"/>
          <w:szCs w:val="24"/>
        </w:rPr>
        <w:t>6</w:t>
      </w:r>
      <w:r w:rsidR="00313702" w:rsidRPr="00396CFC">
        <w:rPr>
          <w:rFonts w:asciiTheme="minorHAnsi" w:eastAsia="Times New Roman" w:hAnsiTheme="minorHAnsi" w:cstheme="minorHAnsi"/>
          <w:sz w:val="24"/>
          <w:szCs w:val="24"/>
        </w:rPr>
        <w:t xml:space="preserve">, il </w:t>
      </w:r>
      <w:r w:rsidR="00017249" w:rsidRPr="00396CFC">
        <w:rPr>
          <w:rFonts w:asciiTheme="minorHAnsi" w:eastAsia="Times New Roman" w:hAnsiTheme="minorHAnsi" w:cstheme="minorHAnsi"/>
          <w:sz w:val="24"/>
          <w:szCs w:val="24"/>
        </w:rPr>
        <w:t>CSI</w:t>
      </w:r>
      <w:r w:rsidR="00313702" w:rsidRPr="00396CFC">
        <w:rPr>
          <w:rFonts w:asciiTheme="minorHAnsi" w:eastAsia="Times New Roman" w:hAnsiTheme="minorHAnsi" w:cstheme="minorHAnsi"/>
          <w:sz w:val="24"/>
          <w:szCs w:val="24"/>
        </w:rPr>
        <w:t xml:space="preserve">-Piemonte individua </w:t>
      </w:r>
      <w:r w:rsidRPr="00396CFC">
        <w:rPr>
          <w:rFonts w:asciiTheme="minorHAnsi" w:eastAsia="Times New Roman" w:hAnsiTheme="minorHAnsi" w:cstheme="minorHAnsi"/>
          <w:sz w:val="24"/>
          <w:szCs w:val="24"/>
        </w:rPr>
        <w:t>i soggetti cui affidare i compiti propri del</w:t>
      </w:r>
      <w:r w:rsidR="00313702" w:rsidRPr="00396CFC">
        <w:rPr>
          <w:rFonts w:asciiTheme="minorHAnsi" w:eastAsia="Times New Roman" w:hAnsiTheme="minorHAnsi" w:cstheme="minorHAnsi"/>
          <w:sz w:val="24"/>
          <w:szCs w:val="24"/>
        </w:rPr>
        <w:t xml:space="preserve"> Responsabile del procedimento.</w:t>
      </w:r>
    </w:p>
    <w:p w14:paraId="2641E6A6" w14:textId="2514161D" w:rsidR="00555F8A" w:rsidRPr="00396CFC" w:rsidRDefault="00916577"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Ferme restando le prerogative de</w:t>
      </w:r>
      <w:r w:rsidR="00394490" w:rsidRPr="00396CFC">
        <w:rPr>
          <w:rFonts w:asciiTheme="minorHAnsi" w:eastAsia="Times New Roman" w:hAnsiTheme="minorHAnsi" w:cstheme="minorHAnsi"/>
          <w:sz w:val="24"/>
          <w:szCs w:val="24"/>
        </w:rPr>
        <w:t xml:space="preserve">lla </w:t>
      </w:r>
      <w:bookmarkStart w:id="31" w:name="_Hlk29906287"/>
      <w:r w:rsidR="00064CBC">
        <w:rPr>
          <w:rFonts w:asciiTheme="minorHAnsi" w:eastAsia="Times New Roman" w:hAnsiTheme="minorHAnsi" w:cstheme="minorHAnsi"/>
          <w:sz w:val="24"/>
          <w:szCs w:val="24"/>
          <w:lang w:eastAsia="ar-SA"/>
        </w:rPr>
        <w:t>Funzione Organizzativa</w:t>
      </w:r>
      <w:r w:rsidR="00394490" w:rsidRPr="00396CFC">
        <w:rPr>
          <w:rFonts w:asciiTheme="minorHAnsi" w:eastAsia="Times New Roman" w:hAnsiTheme="minorHAnsi" w:cstheme="minorHAnsi"/>
          <w:sz w:val="24"/>
          <w:szCs w:val="24"/>
        </w:rPr>
        <w:t xml:space="preserve"> </w:t>
      </w:r>
      <w:bookmarkEnd w:id="31"/>
      <w:r w:rsidR="00402D19" w:rsidRPr="00396CFC">
        <w:rPr>
          <w:rFonts w:asciiTheme="minorHAnsi" w:eastAsia="Times New Roman" w:hAnsiTheme="minorHAnsi" w:cstheme="minorHAnsi"/>
          <w:sz w:val="24"/>
          <w:szCs w:val="24"/>
        </w:rPr>
        <w:t>Acquisti</w:t>
      </w:r>
      <w:r w:rsidRPr="00396CFC">
        <w:rPr>
          <w:rFonts w:asciiTheme="minorHAnsi" w:eastAsia="Times New Roman" w:hAnsiTheme="minorHAnsi" w:cstheme="minorHAnsi"/>
          <w:sz w:val="24"/>
          <w:szCs w:val="24"/>
        </w:rPr>
        <w:t xml:space="preserve"> in materia di selezione e scelta del contraente e di formalizzazione dei contratti</w:t>
      </w:r>
      <w:r w:rsidR="00DC1F5D" w:rsidRPr="00396CFC">
        <w:rPr>
          <w:rFonts w:asciiTheme="minorHAnsi" w:eastAsia="Times New Roman" w:hAnsiTheme="minorHAnsi" w:cstheme="minorHAnsi"/>
          <w:sz w:val="24"/>
          <w:szCs w:val="24"/>
        </w:rPr>
        <w:t xml:space="preserve"> come di seguito evidenziate</w:t>
      </w:r>
      <w:r w:rsidRPr="00396CFC">
        <w:rPr>
          <w:rFonts w:asciiTheme="minorHAnsi" w:eastAsia="Times New Roman" w:hAnsiTheme="minorHAnsi" w:cstheme="minorHAnsi"/>
          <w:sz w:val="24"/>
          <w:szCs w:val="24"/>
        </w:rPr>
        <w:t>, il Responsabile Unico del Procedimento (</w:t>
      </w:r>
      <w:r w:rsidR="003010CB" w:rsidRPr="00396CFC">
        <w:rPr>
          <w:rFonts w:asciiTheme="minorHAnsi" w:eastAsia="Times New Roman" w:hAnsiTheme="minorHAnsi" w:cstheme="minorHAnsi"/>
          <w:sz w:val="24"/>
          <w:szCs w:val="24"/>
        </w:rPr>
        <w:t>RUP</w:t>
      </w:r>
      <w:r w:rsidRPr="00396CFC">
        <w:rPr>
          <w:rFonts w:asciiTheme="minorHAnsi" w:eastAsia="Times New Roman" w:hAnsiTheme="minorHAnsi" w:cstheme="minorHAnsi"/>
          <w:sz w:val="24"/>
          <w:szCs w:val="24"/>
        </w:rPr>
        <w:t>), è</w:t>
      </w:r>
      <w:r w:rsidR="00EB67BF" w:rsidRPr="00396CFC">
        <w:rPr>
          <w:rFonts w:asciiTheme="minorHAnsi" w:eastAsia="Times New Roman" w:hAnsiTheme="minorHAnsi" w:cstheme="minorHAnsi"/>
          <w:sz w:val="24"/>
          <w:szCs w:val="24"/>
        </w:rPr>
        <w:t xml:space="preserve"> </w:t>
      </w:r>
      <w:r w:rsidRPr="00396CFC">
        <w:rPr>
          <w:rFonts w:asciiTheme="minorHAnsi" w:eastAsia="Times New Roman" w:hAnsiTheme="minorHAnsi" w:cstheme="minorHAnsi"/>
          <w:sz w:val="24"/>
          <w:szCs w:val="24"/>
        </w:rPr>
        <w:t>individuato</w:t>
      </w:r>
      <w:r w:rsidR="00DC1CA4" w:rsidRPr="00396CFC">
        <w:rPr>
          <w:rFonts w:asciiTheme="minorHAnsi" w:eastAsia="Times New Roman" w:hAnsiTheme="minorHAnsi" w:cstheme="minorHAnsi"/>
          <w:sz w:val="24"/>
          <w:szCs w:val="24"/>
        </w:rPr>
        <w:t xml:space="preserve"> nella figura del </w:t>
      </w:r>
      <w:r w:rsidR="00064CBC">
        <w:rPr>
          <w:rFonts w:asciiTheme="minorHAnsi" w:eastAsia="Times New Roman" w:hAnsiTheme="minorHAnsi" w:cstheme="minorHAnsi"/>
          <w:sz w:val="24"/>
          <w:szCs w:val="24"/>
        </w:rPr>
        <w:t>Responsabile</w:t>
      </w:r>
      <w:r w:rsidR="00DC1CA4" w:rsidRPr="00396CFC">
        <w:rPr>
          <w:rFonts w:asciiTheme="minorHAnsi" w:eastAsia="Times New Roman" w:hAnsiTheme="minorHAnsi" w:cstheme="minorHAnsi"/>
          <w:sz w:val="24"/>
          <w:szCs w:val="24"/>
        </w:rPr>
        <w:t xml:space="preserve"> della </w:t>
      </w:r>
      <w:r w:rsidR="00064CBC">
        <w:rPr>
          <w:rFonts w:asciiTheme="minorHAnsi" w:eastAsia="Times New Roman" w:hAnsiTheme="minorHAnsi" w:cstheme="minorHAnsi"/>
          <w:sz w:val="24"/>
          <w:szCs w:val="24"/>
          <w:lang w:eastAsia="ar-SA"/>
        </w:rPr>
        <w:t>Funzione Organizzativa</w:t>
      </w:r>
      <w:r w:rsidR="00DC1CA4" w:rsidRPr="00396CFC">
        <w:rPr>
          <w:rFonts w:asciiTheme="minorHAnsi" w:eastAsia="Times New Roman" w:hAnsiTheme="minorHAnsi" w:cstheme="minorHAnsi"/>
          <w:sz w:val="24"/>
          <w:szCs w:val="24"/>
        </w:rPr>
        <w:t xml:space="preserve"> interessata all’approvvigionamento</w:t>
      </w:r>
      <w:r w:rsidR="00555F8A" w:rsidRPr="00396CFC">
        <w:rPr>
          <w:rFonts w:asciiTheme="minorHAnsi" w:eastAsia="Times New Roman" w:hAnsiTheme="minorHAnsi" w:cstheme="minorHAnsi"/>
          <w:sz w:val="24"/>
          <w:szCs w:val="24"/>
        </w:rPr>
        <w:t>.</w:t>
      </w:r>
      <w:r w:rsidR="009D0CC4" w:rsidRPr="00396CFC">
        <w:rPr>
          <w:rFonts w:asciiTheme="minorHAnsi" w:eastAsia="Times New Roman" w:hAnsiTheme="minorHAnsi" w:cstheme="minorHAnsi"/>
          <w:sz w:val="24"/>
          <w:szCs w:val="24"/>
        </w:rPr>
        <w:t xml:space="preserve"> </w:t>
      </w:r>
    </w:p>
    <w:p w14:paraId="4CA76A18" w14:textId="62645D20" w:rsidR="008D41F3" w:rsidRPr="00396CFC" w:rsidRDefault="008D41F3"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Per i lavori e i servizi attinenti all'ingegneria e all'architettura il RUP </w:t>
      </w:r>
      <w:r w:rsidR="00AC1E4B" w:rsidRPr="00396CFC">
        <w:rPr>
          <w:rFonts w:asciiTheme="minorHAnsi" w:eastAsia="Times New Roman" w:hAnsiTheme="minorHAnsi" w:cstheme="minorHAnsi"/>
          <w:sz w:val="24"/>
          <w:szCs w:val="24"/>
        </w:rPr>
        <w:t>è</w:t>
      </w:r>
      <w:r w:rsidRPr="00396CFC">
        <w:rPr>
          <w:rFonts w:asciiTheme="minorHAnsi" w:eastAsia="Times New Roman" w:hAnsiTheme="minorHAnsi" w:cstheme="minorHAnsi"/>
          <w:sz w:val="24"/>
          <w:szCs w:val="24"/>
        </w:rPr>
        <w:t xml:space="preserve"> un tecnico; ove non sia presente tale figura professionale, le competenze sono attribuite al responsabile del servizio al quale attiene il lavoro da realizzare.</w:t>
      </w:r>
    </w:p>
    <w:p w14:paraId="2D4E846B" w14:textId="49C68671" w:rsidR="008D761D" w:rsidRPr="00396CFC" w:rsidRDefault="00555F8A"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L</w:t>
      </w:r>
      <w:r w:rsidR="0042459F" w:rsidRPr="00396CFC">
        <w:rPr>
          <w:rFonts w:asciiTheme="minorHAnsi" w:eastAsia="Times New Roman" w:hAnsiTheme="minorHAnsi" w:cstheme="minorHAnsi"/>
          <w:sz w:val="24"/>
          <w:szCs w:val="24"/>
        </w:rPr>
        <w:t>a nomina</w:t>
      </w:r>
      <w:r w:rsidR="009B5EB9" w:rsidRPr="00396CFC">
        <w:rPr>
          <w:rFonts w:asciiTheme="minorHAnsi" w:eastAsia="Times New Roman" w:hAnsiTheme="minorHAnsi" w:cstheme="minorHAnsi"/>
          <w:sz w:val="24"/>
          <w:szCs w:val="24"/>
        </w:rPr>
        <w:t xml:space="preserve"> del RUP</w:t>
      </w:r>
      <w:r w:rsidR="0042459F" w:rsidRPr="00396CFC">
        <w:rPr>
          <w:rFonts w:asciiTheme="minorHAnsi" w:eastAsia="Times New Roman" w:hAnsiTheme="minorHAnsi" w:cstheme="minorHAnsi"/>
          <w:sz w:val="24"/>
          <w:szCs w:val="24"/>
        </w:rPr>
        <w:t xml:space="preserve"> </w:t>
      </w:r>
      <w:r w:rsidR="008D761D" w:rsidRPr="00396CFC">
        <w:rPr>
          <w:rFonts w:asciiTheme="minorHAnsi" w:eastAsia="Times New Roman" w:hAnsiTheme="minorHAnsi" w:cstheme="minorHAnsi"/>
          <w:sz w:val="24"/>
          <w:szCs w:val="24"/>
        </w:rPr>
        <w:t xml:space="preserve">– </w:t>
      </w:r>
      <w:bookmarkStart w:id="32" w:name="_Hlk13472997"/>
      <w:r w:rsidR="008D761D" w:rsidRPr="00396CFC">
        <w:rPr>
          <w:rFonts w:asciiTheme="minorHAnsi" w:eastAsia="Times New Roman" w:hAnsiTheme="minorHAnsi" w:cstheme="minorHAnsi"/>
          <w:sz w:val="24"/>
          <w:szCs w:val="24"/>
        </w:rPr>
        <w:t xml:space="preserve">per i procedimenti di valore superiore a 40.000,00 euro </w:t>
      </w:r>
      <w:r w:rsidR="00CB7FB7" w:rsidRPr="00396CFC">
        <w:rPr>
          <w:rFonts w:asciiTheme="minorHAnsi" w:eastAsia="Times New Roman" w:hAnsiTheme="minorHAnsi" w:cstheme="minorHAnsi"/>
          <w:sz w:val="24"/>
          <w:szCs w:val="24"/>
        </w:rPr>
        <w:t xml:space="preserve">è </w:t>
      </w:r>
      <w:r w:rsidR="0042459F" w:rsidRPr="00396CFC">
        <w:rPr>
          <w:rFonts w:asciiTheme="minorHAnsi" w:eastAsia="Times New Roman" w:hAnsiTheme="minorHAnsi" w:cstheme="minorHAnsi"/>
          <w:sz w:val="24"/>
          <w:szCs w:val="24"/>
        </w:rPr>
        <w:t>disposta</w:t>
      </w:r>
      <w:r w:rsidR="00DC1CA4" w:rsidRPr="00396CFC">
        <w:rPr>
          <w:rFonts w:asciiTheme="minorHAnsi" w:eastAsia="Times New Roman" w:hAnsiTheme="minorHAnsi" w:cstheme="minorHAnsi"/>
          <w:sz w:val="24"/>
          <w:szCs w:val="24"/>
        </w:rPr>
        <w:t xml:space="preserve"> dal Consiglio di Amministrazione</w:t>
      </w:r>
      <w:r w:rsidR="0042459F" w:rsidRPr="00396CFC">
        <w:rPr>
          <w:rFonts w:asciiTheme="minorHAnsi" w:eastAsia="Times New Roman" w:hAnsiTheme="minorHAnsi" w:cstheme="minorHAnsi"/>
          <w:sz w:val="24"/>
          <w:szCs w:val="24"/>
        </w:rPr>
        <w:t xml:space="preserve"> </w:t>
      </w:r>
      <w:r w:rsidR="00394490" w:rsidRPr="00396CFC">
        <w:rPr>
          <w:rFonts w:asciiTheme="minorHAnsi" w:eastAsia="Times New Roman" w:hAnsiTheme="minorHAnsi" w:cstheme="minorHAnsi"/>
          <w:sz w:val="24"/>
          <w:szCs w:val="24"/>
        </w:rPr>
        <w:t>nell’ambito dell</w:t>
      </w:r>
      <w:r w:rsidR="00CB7FB7" w:rsidRPr="00396CFC">
        <w:rPr>
          <w:rFonts w:asciiTheme="minorHAnsi" w:eastAsia="Times New Roman" w:hAnsiTheme="minorHAnsi" w:cstheme="minorHAnsi"/>
          <w:sz w:val="24"/>
          <w:szCs w:val="24"/>
        </w:rPr>
        <w:t>’approvazione dell</w:t>
      </w:r>
      <w:r w:rsidR="00394490" w:rsidRPr="00396CFC">
        <w:rPr>
          <w:rFonts w:asciiTheme="minorHAnsi" w:eastAsia="Times New Roman" w:hAnsiTheme="minorHAnsi" w:cstheme="minorHAnsi"/>
          <w:sz w:val="24"/>
          <w:szCs w:val="24"/>
        </w:rPr>
        <w:t>a Programmazione biennale degli acquisti di cui all’art. 21</w:t>
      </w:r>
      <w:r w:rsidR="00DC1CA4" w:rsidRPr="00396CFC">
        <w:rPr>
          <w:rFonts w:asciiTheme="minorHAnsi" w:eastAsia="Times New Roman" w:hAnsiTheme="minorHAnsi" w:cstheme="minorHAnsi"/>
          <w:sz w:val="24"/>
          <w:szCs w:val="24"/>
        </w:rPr>
        <w:t xml:space="preserve"> </w:t>
      </w:r>
      <w:r w:rsidR="00394490" w:rsidRPr="00396CFC">
        <w:rPr>
          <w:rFonts w:asciiTheme="minorHAnsi" w:eastAsia="Times New Roman" w:hAnsiTheme="minorHAnsi" w:cstheme="minorHAnsi"/>
          <w:sz w:val="24"/>
          <w:szCs w:val="24"/>
        </w:rPr>
        <w:t>del Codice</w:t>
      </w:r>
      <w:r w:rsidR="00DC1CA4" w:rsidRPr="00396CFC">
        <w:rPr>
          <w:rFonts w:asciiTheme="minorHAnsi" w:eastAsia="Times New Roman" w:hAnsiTheme="minorHAnsi" w:cstheme="minorHAnsi"/>
          <w:sz w:val="24"/>
          <w:szCs w:val="24"/>
        </w:rPr>
        <w:t>.</w:t>
      </w:r>
      <w:r w:rsidR="009D0CC4" w:rsidRPr="00396CFC">
        <w:rPr>
          <w:rFonts w:asciiTheme="minorHAnsi" w:eastAsia="Times New Roman" w:hAnsiTheme="minorHAnsi" w:cstheme="minorHAnsi"/>
          <w:sz w:val="24"/>
          <w:szCs w:val="24"/>
        </w:rPr>
        <w:t xml:space="preserve"> </w:t>
      </w:r>
    </w:p>
    <w:p w14:paraId="495D2930" w14:textId="1CCC335C" w:rsidR="00402D19" w:rsidRPr="00396CFC" w:rsidRDefault="009A4A24" w:rsidP="004A4F0C">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In caso di particolari esigenze organizzative o tecniche sopravvenute</w:t>
      </w:r>
      <w:r w:rsidR="00E25DE4" w:rsidRPr="00396CFC">
        <w:rPr>
          <w:rFonts w:asciiTheme="minorHAnsi" w:eastAsia="Times New Roman" w:hAnsiTheme="minorHAnsi" w:cstheme="minorHAnsi"/>
          <w:sz w:val="24"/>
          <w:szCs w:val="24"/>
        </w:rPr>
        <w:t xml:space="preserve"> per le quali è necessario modificare la nomina del RUP rispetto a quella indicata nella Programmazione</w:t>
      </w:r>
      <w:r w:rsidRPr="00396CFC">
        <w:rPr>
          <w:rFonts w:asciiTheme="minorHAnsi" w:eastAsia="Times New Roman" w:hAnsiTheme="minorHAnsi" w:cstheme="minorHAnsi"/>
          <w:sz w:val="24"/>
          <w:szCs w:val="24"/>
        </w:rPr>
        <w:t xml:space="preserve">, è facoltà del Direttore Generale procedere ad assegnare l’incarico di RUP, </w:t>
      </w:r>
      <w:bookmarkEnd w:id="32"/>
      <w:r w:rsidRPr="00396CFC">
        <w:rPr>
          <w:rFonts w:asciiTheme="minorHAnsi" w:eastAsia="Times New Roman" w:hAnsiTheme="minorHAnsi" w:cstheme="minorHAnsi"/>
          <w:sz w:val="24"/>
          <w:szCs w:val="24"/>
        </w:rPr>
        <w:t xml:space="preserve">mediante atti di nomina differenti da quelli di cui al precedente capoverso, </w:t>
      </w:r>
      <w:r w:rsidR="00581A33" w:rsidRPr="00396CFC">
        <w:rPr>
          <w:rFonts w:asciiTheme="minorHAnsi" w:eastAsia="Times New Roman" w:hAnsiTheme="minorHAnsi" w:cstheme="minorHAnsi"/>
          <w:sz w:val="24"/>
          <w:szCs w:val="24"/>
        </w:rPr>
        <w:t xml:space="preserve">comunicandolo successivamente al C.d.A.  nella prima seduta utile in cui si presentano le modifiche alla Programmazione stessa. </w:t>
      </w:r>
    </w:p>
    <w:p w14:paraId="1425E76A" w14:textId="2FC6078F" w:rsidR="00C342E6" w:rsidRPr="00396CFC" w:rsidRDefault="00C342E6" w:rsidP="00581A33">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È altresì facoltà del Direttore Generale, secondo le deleghe ricevute dal Consiglio medesimo, procedere ad assegnare l’incarico di RUP mediante atti di nomina specifici e ulteriori rispetto a quelli adottati nell’ambito dell’approvazione della Programmazione di cui sopra</w:t>
      </w:r>
      <w:r w:rsidR="00E25DE4" w:rsidRPr="00396CFC">
        <w:rPr>
          <w:rFonts w:asciiTheme="minorHAnsi" w:eastAsia="Times New Roman" w:hAnsiTheme="minorHAnsi" w:cstheme="minorHAnsi"/>
          <w:sz w:val="24"/>
          <w:szCs w:val="24"/>
        </w:rPr>
        <w:t xml:space="preserve"> quali</w:t>
      </w:r>
      <w:r w:rsidR="00581A33" w:rsidRPr="00396CFC">
        <w:rPr>
          <w:rFonts w:asciiTheme="minorHAnsi" w:eastAsia="Times New Roman" w:hAnsiTheme="minorHAnsi" w:cstheme="minorHAnsi"/>
          <w:sz w:val="24"/>
          <w:szCs w:val="24"/>
        </w:rPr>
        <w:t>:</w:t>
      </w:r>
    </w:p>
    <w:p w14:paraId="6D52FB16" w14:textId="2768D23E" w:rsidR="00C342E6" w:rsidRPr="00396CFC" w:rsidRDefault="00C342E6" w:rsidP="004A4F0C">
      <w:pPr>
        <w:pStyle w:val="Corpodeltesto2"/>
        <w:numPr>
          <w:ilvl w:val="0"/>
          <w:numId w:val="8"/>
        </w:numPr>
        <w:spacing w:before="120" w:after="0" w:line="240" w:lineRule="auto"/>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i procedimenti di valore sino a 40.000,00 euro;</w:t>
      </w:r>
    </w:p>
    <w:p w14:paraId="6546DC2E" w14:textId="3712E75D" w:rsidR="00C342E6" w:rsidRPr="00396CFC" w:rsidRDefault="00C342E6" w:rsidP="004A4F0C">
      <w:pPr>
        <w:pStyle w:val="Corpodeltesto2"/>
        <w:numPr>
          <w:ilvl w:val="0"/>
          <w:numId w:val="8"/>
        </w:numPr>
        <w:spacing w:before="120" w:after="0" w:line="240" w:lineRule="auto"/>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le </w:t>
      </w:r>
      <w:r w:rsidR="00155C12" w:rsidRPr="00396CFC">
        <w:rPr>
          <w:rFonts w:asciiTheme="minorHAnsi" w:eastAsia="Times New Roman" w:hAnsiTheme="minorHAnsi" w:cstheme="minorHAnsi"/>
          <w:sz w:val="24"/>
          <w:szCs w:val="24"/>
        </w:rPr>
        <w:t>valutazioni comparative</w:t>
      </w:r>
      <w:r w:rsidRPr="00396CFC">
        <w:rPr>
          <w:rFonts w:asciiTheme="minorHAnsi" w:eastAsia="Times New Roman" w:hAnsiTheme="minorHAnsi" w:cstheme="minorHAnsi"/>
          <w:sz w:val="24"/>
          <w:szCs w:val="24"/>
        </w:rPr>
        <w:t xml:space="preserve"> ex art. 68 CAD e </w:t>
      </w:r>
      <w:r w:rsidR="00155C12" w:rsidRPr="00396CFC">
        <w:rPr>
          <w:rFonts w:asciiTheme="minorHAnsi" w:eastAsia="Times New Roman" w:hAnsiTheme="minorHAnsi" w:cstheme="minorHAnsi"/>
          <w:sz w:val="24"/>
          <w:szCs w:val="24"/>
        </w:rPr>
        <w:t xml:space="preserve">consultazioni preliminari di mercato ex art. </w:t>
      </w:r>
      <w:r w:rsidRPr="00396CFC">
        <w:rPr>
          <w:rFonts w:asciiTheme="minorHAnsi" w:eastAsia="Times New Roman" w:hAnsiTheme="minorHAnsi" w:cstheme="minorHAnsi"/>
          <w:sz w:val="24"/>
          <w:szCs w:val="24"/>
        </w:rPr>
        <w:t>66 D. Lgs. 50/16;</w:t>
      </w:r>
    </w:p>
    <w:p w14:paraId="2243B493" w14:textId="3B3135D9" w:rsidR="00C342E6" w:rsidRPr="00396CFC" w:rsidRDefault="00C342E6" w:rsidP="004A4F0C">
      <w:pPr>
        <w:pStyle w:val="Corpodeltesto2"/>
        <w:numPr>
          <w:ilvl w:val="0"/>
          <w:numId w:val="8"/>
        </w:numPr>
        <w:spacing w:before="120" w:after="0" w:line="240" w:lineRule="auto"/>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le </w:t>
      </w:r>
      <w:r w:rsidR="00BF3CF8" w:rsidRPr="00396CFC">
        <w:rPr>
          <w:rFonts w:asciiTheme="minorHAnsi" w:eastAsia="Times New Roman" w:hAnsiTheme="minorHAnsi" w:cstheme="minorHAnsi"/>
          <w:sz w:val="24"/>
          <w:szCs w:val="24"/>
        </w:rPr>
        <w:t>i</w:t>
      </w:r>
      <w:r w:rsidRPr="00396CFC">
        <w:rPr>
          <w:rFonts w:asciiTheme="minorHAnsi" w:eastAsia="Times New Roman" w:hAnsiTheme="minorHAnsi" w:cstheme="minorHAnsi"/>
          <w:sz w:val="24"/>
          <w:szCs w:val="24"/>
        </w:rPr>
        <w:t>ndagini di mercato per l’individuazione degli Operatori Economici da invitare alle procedure di gara.</w:t>
      </w:r>
    </w:p>
    <w:p w14:paraId="422ACA37" w14:textId="7D848C6A" w:rsidR="00916577" w:rsidRPr="00396CFC" w:rsidRDefault="00916577"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lastRenderedPageBreak/>
        <w:t xml:space="preserve">Il </w:t>
      </w:r>
      <w:r w:rsidR="003010CB" w:rsidRPr="00396CFC">
        <w:rPr>
          <w:rFonts w:asciiTheme="minorHAnsi" w:eastAsia="Times New Roman" w:hAnsiTheme="minorHAnsi" w:cstheme="minorHAnsi"/>
          <w:sz w:val="24"/>
          <w:szCs w:val="24"/>
        </w:rPr>
        <w:t>RUP</w:t>
      </w:r>
      <w:r w:rsidRPr="00396CFC">
        <w:rPr>
          <w:rFonts w:asciiTheme="minorHAnsi" w:eastAsia="Times New Roman" w:hAnsiTheme="minorHAnsi" w:cstheme="minorHAnsi"/>
          <w:sz w:val="24"/>
          <w:szCs w:val="24"/>
        </w:rPr>
        <w:t xml:space="preserve"> cura </w:t>
      </w:r>
      <w:r w:rsidR="0042459F" w:rsidRPr="00396CFC">
        <w:rPr>
          <w:rFonts w:asciiTheme="minorHAnsi" w:eastAsia="Times New Roman" w:hAnsiTheme="minorHAnsi" w:cstheme="minorHAnsi"/>
          <w:sz w:val="24"/>
          <w:szCs w:val="24"/>
        </w:rPr>
        <w:t xml:space="preserve">tutte </w:t>
      </w:r>
      <w:r w:rsidRPr="00396CFC">
        <w:rPr>
          <w:rFonts w:asciiTheme="minorHAnsi" w:eastAsia="Times New Roman" w:hAnsiTheme="minorHAnsi" w:cstheme="minorHAnsi"/>
          <w:sz w:val="24"/>
          <w:szCs w:val="24"/>
        </w:rPr>
        <w:t>le fasi in cui si articola ogni singola acquisizione e svolge una funzione di controllo affinché la stessa possa essere condotta in modo unitario</w:t>
      </w:r>
      <w:r w:rsidR="00555F8A" w:rsidRPr="00396CFC">
        <w:rPr>
          <w:rFonts w:asciiTheme="minorHAnsi" w:eastAsia="Times New Roman" w:hAnsiTheme="minorHAnsi" w:cstheme="minorHAnsi"/>
          <w:sz w:val="24"/>
          <w:szCs w:val="24"/>
        </w:rPr>
        <w:t xml:space="preserve"> nel rispetto dei </w:t>
      </w:r>
      <w:r w:rsidRPr="00396CFC">
        <w:rPr>
          <w:rFonts w:asciiTheme="minorHAnsi" w:eastAsia="Times New Roman" w:hAnsiTheme="minorHAnsi" w:cstheme="minorHAnsi"/>
          <w:sz w:val="24"/>
          <w:szCs w:val="24"/>
        </w:rPr>
        <w:t>tempi e costi preventivati.</w:t>
      </w:r>
    </w:p>
    <w:p w14:paraId="77AFAC40" w14:textId="6B48013A" w:rsidR="00820D60" w:rsidRPr="00396CFC" w:rsidRDefault="00820D60"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Posti gli ampi poteri di coordinamento, controllo, e gestione di tutte le fasi di approvvigionamento che il Codice e le Linee guida ANAC hanno riservato al </w:t>
      </w:r>
      <w:r w:rsidR="003010CB" w:rsidRPr="00396CFC">
        <w:rPr>
          <w:rFonts w:asciiTheme="minorHAnsi" w:eastAsia="Times New Roman" w:hAnsiTheme="minorHAnsi" w:cstheme="minorHAnsi"/>
          <w:sz w:val="24"/>
          <w:szCs w:val="24"/>
        </w:rPr>
        <w:t>RUP</w:t>
      </w:r>
      <w:r w:rsidRPr="00396CFC">
        <w:rPr>
          <w:rFonts w:asciiTheme="minorHAnsi" w:eastAsia="Times New Roman" w:hAnsiTheme="minorHAnsi" w:cstheme="minorHAnsi"/>
          <w:sz w:val="24"/>
          <w:szCs w:val="24"/>
        </w:rPr>
        <w:t>, i</w:t>
      </w:r>
      <w:r w:rsidR="0038783D" w:rsidRPr="00396CFC">
        <w:rPr>
          <w:rFonts w:asciiTheme="minorHAnsi" w:eastAsia="Times New Roman" w:hAnsiTheme="minorHAnsi" w:cstheme="minorHAnsi"/>
          <w:sz w:val="24"/>
          <w:szCs w:val="24"/>
        </w:rPr>
        <w:t xml:space="preserve">l </w:t>
      </w:r>
      <w:r w:rsidR="003010CB" w:rsidRPr="00396CFC">
        <w:rPr>
          <w:rFonts w:asciiTheme="minorHAnsi" w:eastAsia="Times New Roman" w:hAnsiTheme="minorHAnsi" w:cstheme="minorHAnsi"/>
          <w:sz w:val="24"/>
          <w:szCs w:val="24"/>
        </w:rPr>
        <w:t>RUP</w:t>
      </w:r>
      <w:r w:rsidR="0038783D" w:rsidRPr="00396CFC">
        <w:rPr>
          <w:rFonts w:asciiTheme="minorHAnsi" w:eastAsia="Times New Roman" w:hAnsiTheme="minorHAnsi" w:cstheme="minorHAnsi"/>
          <w:sz w:val="24"/>
          <w:szCs w:val="24"/>
        </w:rPr>
        <w:t xml:space="preserve"> </w:t>
      </w:r>
      <w:r w:rsidRPr="00396CFC">
        <w:rPr>
          <w:rFonts w:asciiTheme="minorHAnsi" w:eastAsia="Times New Roman" w:hAnsiTheme="minorHAnsi" w:cstheme="minorHAnsi"/>
          <w:sz w:val="24"/>
          <w:szCs w:val="24"/>
        </w:rPr>
        <w:t xml:space="preserve">a </w:t>
      </w:r>
      <w:r w:rsidR="0038783D" w:rsidRPr="00396CFC">
        <w:rPr>
          <w:rFonts w:asciiTheme="minorHAnsi" w:eastAsia="Times New Roman" w:hAnsiTheme="minorHAnsi" w:cstheme="minorHAnsi"/>
          <w:sz w:val="24"/>
          <w:szCs w:val="24"/>
        </w:rPr>
        <w:t xml:space="preserve">sottoscrive </w:t>
      </w:r>
      <w:r w:rsidR="00144CD4" w:rsidRPr="00396CFC">
        <w:rPr>
          <w:rFonts w:asciiTheme="minorHAnsi" w:eastAsia="Times New Roman" w:hAnsiTheme="minorHAnsi" w:cstheme="minorHAnsi"/>
          <w:sz w:val="24"/>
          <w:szCs w:val="24"/>
        </w:rPr>
        <w:t xml:space="preserve">tutti quegli atti e quelle comunicazioni inerenti </w:t>
      </w:r>
      <w:r w:rsidR="00AD428D" w:rsidRPr="00396CFC">
        <w:rPr>
          <w:rFonts w:asciiTheme="minorHAnsi" w:eastAsia="Times New Roman" w:hAnsiTheme="minorHAnsi" w:cstheme="minorHAnsi"/>
          <w:sz w:val="24"/>
          <w:szCs w:val="24"/>
        </w:rPr>
        <w:t>al</w:t>
      </w:r>
      <w:r w:rsidR="00144CD4" w:rsidRPr="00396CFC">
        <w:rPr>
          <w:rFonts w:asciiTheme="minorHAnsi" w:eastAsia="Times New Roman" w:hAnsiTheme="minorHAnsi" w:cstheme="minorHAnsi"/>
          <w:sz w:val="24"/>
          <w:szCs w:val="24"/>
        </w:rPr>
        <w:t xml:space="preserve">le fasi </w:t>
      </w:r>
      <w:r w:rsidR="00155429" w:rsidRPr="00396CFC">
        <w:rPr>
          <w:rFonts w:asciiTheme="minorHAnsi" w:eastAsia="Times New Roman" w:hAnsiTheme="minorHAnsi" w:cstheme="minorHAnsi"/>
          <w:sz w:val="24"/>
          <w:szCs w:val="24"/>
        </w:rPr>
        <w:t xml:space="preserve">degli approvvigionamenti </w:t>
      </w:r>
      <w:r w:rsidR="00144CD4" w:rsidRPr="00396CFC">
        <w:rPr>
          <w:rFonts w:asciiTheme="minorHAnsi" w:eastAsia="Times New Roman" w:hAnsiTheme="minorHAnsi" w:cstheme="minorHAnsi"/>
          <w:sz w:val="24"/>
          <w:szCs w:val="24"/>
        </w:rPr>
        <w:t xml:space="preserve">che hanno la funzione di tracciare il procedimento e mirano a garantire il </w:t>
      </w:r>
      <w:r w:rsidR="00555F8A" w:rsidRPr="00396CFC">
        <w:rPr>
          <w:rFonts w:asciiTheme="minorHAnsi" w:eastAsia="Times New Roman" w:hAnsiTheme="minorHAnsi" w:cstheme="minorHAnsi"/>
          <w:sz w:val="24"/>
          <w:szCs w:val="24"/>
        </w:rPr>
        <w:t>rispetto dei principi del Codice, tra cui quell</w:t>
      </w:r>
      <w:r w:rsidR="000A16BB" w:rsidRPr="00396CFC">
        <w:rPr>
          <w:rFonts w:asciiTheme="minorHAnsi" w:eastAsia="Times New Roman" w:hAnsiTheme="minorHAnsi" w:cstheme="minorHAnsi"/>
          <w:sz w:val="24"/>
          <w:szCs w:val="24"/>
        </w:rPr>
        <w:t>i da assoggettarsi agli adempimenti</w:t>
      </w:r>
      <w:r w:rsidR="00144CD4" w:rsidRPr="00396CFC">
        <w:rPr>
          <w:rFonts w:asciiTheme="minorHAnsi" w:eastAsia="Times New Roman" w:hAnsiTheme="minorHAnsi" w:cstheme="minorHAnsi"/>
          <w:sz w:val="24"/>
          <w:szCs w:val="24"/>
        </w:rPr>
        <w:t xml:space="preserve"> di trasparenza</w:t>
      </w:r>
      <w:r w:rsidR="007E0DC6" w:rsidRPr="00396CFC">
        <w:rPr>
          <w:rFonts w:asciiTheme="minorHAnsi" w:eastAsia="Times New Roman" w:hAnsiTheme="minorHAnsi" w:cstheme="minorHAnsi"/>
          <w:sz w:val="24"/>
          <w:szCs w:val="24"/>
        </w:rPr>
        <w:t xml:space="preserve">, ad eccezione di quelli </w:t>
      </w:r>
      <w:r w:rsidR="00095341" w:rsidRPr="00396CFC">
        <w:rPr>
          <w:rFonts w:asciiTheme="minorHAnsi" w:eastAsia="Times New Roman" w:hAnsiTheme="minorHAnsi" w:cstheme="minorHAnsi"/>
          <w:sz w:val="24"/>
          <w:szCs w:val="24"/>
        </w:rPr>
        <w:t>con cui vengono assunti</w:t>
      </w:r>
      <w:r w:rsidR="007E0DC6" w:rsidRPr="00396CFC">
        <w:rPr>
          <w:rFonts w:asciiTheme="minorHAnsi" w:eastAsia="Times New Roman" w:hAnsiTheme="minorHAnsi" w:cstheme="minorHAnsi"/>
          <w:sz w:val="24"/>
          <w:szCs w:val="24"/>
        </w:rPr>
        <w:t xml:space="preserve"> impeg</w:t>
      </w:r>
      <w:r w:rsidR="00095341" w:rsidRPr="00396CFC">
        <w:rPr>
          <w:rFonts w:asciiTheme="minorHAnsi" w:eastAsia="Times New Roman" w:hAnsiTheme="minorHAnsi" w:cstheme="minorHAnsi"/>
          <w:sz w:val="24"/>
          <w:szCs w:val="24"/>
        </w:rPr>
        <w:t>ni</w:t>
      </w:r>
      <w:r w:rsidR="007E0DC6" w:rsidRPr="00396CFC">
        <w:rPr>
          <w:rFonts w:asciiTheme="minorHAnsi" w:eastAsia="Times New Roman" w:hAnsiTheme="minorHAnsi" w:cstheme="minorHAnsi"/>
          <w:sz w:val="24"/>
          <w:szCs w:val="24"/>
        </w:rPr>
        <w:t xml:space="preserve"> di spesa</w:t>
      </w:r>
      <w:r w:rsidR="00144CD4" w:rsidRPr="00396CFC">
        <w:rPr>
          <w:rFonts w:asciiTheme="minorHAnsi" w:eastAsia="Times New Roman" w:hAnsiTheme="minorHAnsi" w:cstheme="minorHAnsi"/>
          <w:sz w:val="24"/>
          <w:szCs w:val="24"/>
        </w:rPr>
        <w:t>.</w:t>
      </w:r>
    </w:p>
    <w:p w14:paraId="4AFA4248" w14:textId="26010A4B" w:rsidR="0038783D" w:rsidRPr="00396CFC" w:rsidRDefault="00820D60"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Si citano </w:t>
      </w:r>
      <w:r w:rsidR="0038783D" w:rsidRPr="00396CFC">
        <w:rPr>
          <w:rFonts w:asciiTheme="minorHAnsi" w:eastAsia="Times New Roman" w:hAnsiTheme="minorHAnsi" w:cstheme="minorHAnsi"/>
          <w:sz w:val="24"/>
          <w:szCs w:val="24"/>
        </w:rPr>
        <w:t>a titolo esemplificativo:</w:t>
      </w:r>
    </w:p>
    <w:p w14:paraId="07152541" w14:textId="4437CEE6" w:rsidR="00BF3CF8" w:rsidRPr="00396CFC" w:rsidRDefault="00A80167" w:rsidP="00BF3CF8">
      <w:pPr>
        <w:pStyle w:val="Paragrafoelenco"/>
        <w:numPr>
          <w:ilvl w:val="0"/>
          <w:numId w:val="4"/>
        </w:numPr>
        <w:tabs>
          <w:tab w:val="left" w:pos="709"/>
          <w:tab w:val="left" w:pos="3076"/>
        </w:tabs>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a</w:t>
      </w:r>
      <w:r w:rsidR="00820D60" w:rsidRPr="00396CFC">
        <w:rPr>
          <w:rFonts w:asciiTheme="minorHAnsi" w:eastAsia="Times New Roman" w:hAnsiTheme="minorHAnsi" w:cstheme="minorHAnsi"/>
          <w:sz w:val="24"/>
          <w:szCs w:val="24"/>
        </w:rPr>
        <w:t xml:space="preserve">tti </w:t>
      </w:r>
      <w:r w:rsidR="004F1CC7" w:rsidRPr="00396CFC">
        <w:rPr>
          <w:rFonts w:asciiTheme="minorHAnsi" w:eastAsia="Times New Roman" w:hAnsiTheme="minorHAnsi" w:cstheme="minorHAnsi"/>
          <w:sz w:val="24"/>
          <w:szCs w:val="24"/>
        </w:rPr>
        <w:t xml:space="preserve">istruttori </w:t>
      </w:r>
      <w:r w:rsidR="00820D60" w:rsidRPr="00396CFC">
        <w:rPr>
          <w:rFonts w:asciiTheme="minorHAnsi" w:eastAsia="Times New Roman" w:hAnsiTheme="minorHAnsi" w:cstheme="minorHAnsi"/>
          <w:sz w:val="24"/>
          <w:szCs w:val="24"/>
        </w:rPr>
        <w:t xml:space="preserve">interni </w:t>
      </w:r>
      <w:r w:rsidR="00144CD4" w:rsidRPr="00396CFC">
        <w:rPr>
          <w:rFonts w:asciiTheme="minorHAnsi" w:eastAsia="Times New Roman" w:hAnsiTheme="minorHAnsi" w:cstheme="minorHAnsi"/>
          <w:sz w:val="24"/>
          <w:szCs w:val="24"/>
        </w:rPr>
        <w:t xml:space="preserve">e che precedono l’atto conclusivo del procedimento </w:t>
      </w:r>
      <w:r w:rsidR="00820D60" w:rsidRPr="00396CFC">
        <w:rPr>
          <w:rFonts w:asciiTheme="minorHAnsi" w:eastAsia="Times New Roman" w:hAnsiTheme="minorHAnsi" w:cstheme="minorHAnsi"/>
          <w:sz w:val="24"/>
          <w:szCs w:val="24"/>
        </w:rPr>
        <w:t>quali atti di avvio delle indagini di mercato, verbali dell’esito delle indagini;</w:t>
      </w:r>
    </w:p>
    <w:p w14:paraId="0BDCE6DB" w14:textId="38FE1916" w:rsidR="00820D60" w:rsidRPr="00396CFC" w:rsidRDefault="00A80167" w:rsidP="00BF3CF8">
      <w:pPr>
        <w:pStyle w:val="Paragrafoelenco"/>
        <w:numPr>
          <w:ilvl w:val="0"/>
          <w:numId w:val="4"/>
        </w:numPr>
        <w:tabs>
          <w:tab w:val="left" w:pos="709"/>
          <w:tab w:val="left" w:pos="3076"/>
        </w:tabs>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a</w:t>
      </w:r>
      <w:r w:rsidR="00820D60" w:rsidRPr="00396CFC">
        <w:rPr>
          <w:rFonts w:asciiTheme="minorHAnsi" w:eastAsia="Times New Roman" w:hAnsiTheme="minorHAnsi" w:cstheme="minorHAnsi"/>
          <w:sz w:val="24"/>
          <w:szCs w:val="24"/>
        </w:rPr>
        <w:t>vvisi pubblici da pubblicarsi sul sito internet istituzionale</w:t>
      </w:r>
      <w:r w:rsidR="00144CD4" w:rsidRPr="00396CFC">
        <w:rPr>
          <w:rFonts w:asciiTheme="minorHAnsi" w:eastAsia="Times New Roman" w:hAnsiTheme="minorHAnsi" w:cstheme="minorHAnsi"/>
          <w:sz w:val="24"/>
          <w:szCs w:val="24"/>
        </w:rPr>
        <w:t xml:space="preserve"> </w:t>
      </w:r>
      <w:r w:rsidR="000D02B6" w:rsidRPr="00396CFC">
        <w:rPr>
          <w:rFonts w:asciiTheme="minorHAnsi" w:eastAsia="Times New Roman" w:hAnsiTheme="minorHAnsi" w:cstheme="minorHAnsi"/>
          <w:sz w:val="24"/>
          <w:szCs w:val="24"/>
        </w:rPr>
        <w:t xml:space="preserve">del Consorzio </w:t>
      </w:r>
      <w:r w:rsidR="00144CD4" w:rsidRPr="00396CFC">
        <w:rPr>
          <w:rFonts w:asciiTheme="minorHAnsi" w:eastAsia="Times New Roman" w:hAnsiTheme="minorHAnsi" w:cstheme="minorHAnsi"/>
          <w:sz w:val="24"/>
          <w:szCs w:val="24"/>
        </w:rPr>
        <w:t>quali quelli</w:t>
      </w:r>
      <w:r w:rsidR="00820D60" w:rsidRPr="00396CFC">
        <w:rPr>
          <w:rFonts w:asciiTheme="minorHAnsi" w:eastAsia="Times New Roman" w:hAnsiTheme="minorHAnsi" w:cstheme="minorHAnsi"/>
          <w:sz w:val="24"/>
          <w:szCs w:val="24"/>
        </w:rPr>
        <w:t xml:space="preserve"> inerenti indagini di mercato;</w:t>
      </w:r>
      <w:r w:rsidR="00426191" w:rsidRPr="00396CFC">
        <w:rPr>
          <w:rFonts w:asciiTheme="minorHAnsi" w:eastAsia="Times New Roman" w:hAnsiTheme="minorHAnsi" w:cstheme="minorHAnsi"/>
          <w:sz w:val="24"/>
          <w:szCs w:val="24"/>
        </w:rPr>
        <w:t xml:space="preserve"> </w:t>
      </w:r>
    </w:p>
    <w:p w14:paraId="117A41C2" w14:textId="18D1A6C4" w:rsidR="00144CD4" w:rsidRPr="00396CFC" w:rsidRDefault="00A80167" w:rsidP="00BF3CF8">
      <w:pPr>
        <w:pStyle w:val="Paragrafoelenco"/>
        <w:numPr>
          <w:ilvl w:val="0"/>
          <w:numId w:val="4"/>
        </w:numPr>
        <w:tabs>
          <w:tab w:val="left" w:pos="709"/>
          <w:tab w:val="left" w:pos="3076"/>
        </w:tabs>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n</w:t>
      </w:r>
      <w:r w:rsidR="005B6FF2" w:rsidRPr="00396CFC">
        <w:rPr>
          <w:rFonts w:asciiTheme="minorHAnsi" w:eastAsia="Times New Roman" w:hAnsiTheme="minorHAnsi" w:cstheme="minorHAnsi"/>
          <w:sz w:val="24"/>
          <w:szCs w:val="24"/>
        </w:rPr>
        <w:t xml:space="preserve">ota di </w:t>
      </w:r>
      <w:r w:rsidRPr="00396CFC">
        <w:rPr>
          <w:rFonts w:asciiTheme="minorHAnsi" w:eastAsia="Times New Roman" w:hAnsiTheme="minorHAnsi" w:cstheme="minorHAnsi"/>
          <w:sz w:val="24"/>
          <w:szCs w:val="24"/>
        </w:rPr>
        <w:t>m</w:t>
      </w:r>
      <w:r w:rsidR="005B6FF2" w:rsidRPr="00396CFC">
        <w:rPr>
          <w:rFonts w:asciiTheme="minorHAnsi" w:eastAsia="Times New Roman" w:hAnsiTheme="minorHAnsi" w:cstheme="minorHAnsi"/>
          <w:sz w:val="24"/>
          <w:szCs w:val="24"/>
        </w:rPr>
        <w:t>otiva</w:t>
      </w:r>
      <w:r w:rsidR="00144CD4" w:rsidRPr="00396CFC">
        <w:rPr>
          <w:rFonts w:asciiTheme="minorHAnsi" w:eastAsia="Times New Roman" w:hAnsiTheme="minorHAnsi" w:cstheme="minorHAnsi"/>
          <w:sz w:val="24"/>
          <w:szCs w:val="24"/>
        </w:rPr>
        <w:t>z</w:t>
      </w:r>
      <w:r w:rsidR="005B6FF2" w:rsidRPr="00396CFC">
        <w:rPr>
          <w:rFonts w:asciiTheme="minorHAnsi" w:eastAsia="Times New Roman" w:hAnsiTheme="minorHAnsi" w:cstheme="minorHAnsi"/>
          <w:sz w:val="24"/>
          <w:szCs w:val="24"/>
        </w:rPr>
        <w:t>i</w:t>
      </w:r>
      <w:r w:rsidR="00144CD4" w:rsidRPr="00396CFC">
        <w:rPr>
          <w:rFonts w:asciiTheme="minorHAnsi" w:eastAsia="Times New Roman" w:hAnsiTheme="minorHAnsi" w:cstheme="minorHAnsi"/>
          <w:sz w:val="24"/>
          <w:szCs w:val="24"/>
        </w:rPr>
        <w:t>one del</w:t>
      </w:r>
      <w:r w:rsidR="005B6FF2" w:rsidRPr="00396CFC">
        <w:rPr>
          <w:rFonts w:asciiTheme="minorHAnsi" w:eastAsia="Times New Roman" w:hAnsiTheme="minorHAnsi" w:cstheme="minorHAnsi"/>
          <w:sz w:val="24"/>
          <w:szCs w:val="24"/>
        </w:rPr>
        <w:t>l’approvvigionamento;</w:t>
      </w:r>
    </w:p>
    <w:p w14:paraId="5F10FD1E" w14:textId="3B609D1E" w:rsidR="00820D60" w:rsidRPr="00396CFC" w:rsidRDefault="00A80167" w:rsidP="00BF3CF8">
      <w:pPr>
        <w:pStyle w:val="Paragrafoelenco"/>
        <w:numPr>
          <w:ilvl w:val="0"/>
          <w:numId w:val="4"/>
        </w:numPr>
        <w:tabs>
          <w:tab w:val="left" w:pos="709"/>
          <w:tab w:val="left" w:pos="3076"/>
        </w:tabs>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a</w:t>
      </w:r>
      <w:r w:rsidR="00820D60" w:rsidRPr="00396CFC">
        <w:rPr>
          <w:rFonts w:asciiTheme="minorHAnsi" w:eastAsia="Times New Roman" w:hAnsiTheme="minorHAnsi" w:cstheme="minorHAnsi"/>
          <w:sz w:val="24"/>
          <w:szCs w:val="24"/>
        </w:rPr>
        <w:t>tti di risposta alle richieste di informazioni complementari;</w:t>
      </w:r>
    </w:p>
    <w:p w14:paraId="4A6F8986" w14:textId="5924A3C6" w:rsidR="00820D60" w:rsidRPr="00396CFC" w:rsidRDefault="00A80167" w:rsidP="00BF3CF8">
      <w:pPr>
        <w:pStyle w:val="Paragrafoelenco"/>
        <w:numPr>
          <w:ilvl w:val="0"/>
          <w:numId w:val="4"/>
        </w:numPr>
        <w:tabs>
          <w:tab w:val="left" w:pos="709"/>
          <w:tab w:val="left" w:pos="3076"/>
        </w:tabs>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a</w:t>
      </w:r>
      <w:r w:rsidR="00820D60" w:rsidRPr="00396CFC">
        <w:rPr>
          <w:rFonts w:asciiTheme="minorHAnsi" w:eastAsia="Times New Roman" w:hAnsiTheme="minorHAnsi" w:cstheme="minorHAnsi"/>
          <w:sz w:val="24"/>
          <w:szCs w:val="24"/>
        </w:rPr>
        <w:t>tti di presa atto gare deserte, sub procedimenti di verifica anomalia delle offerte;</w:t>
      </w:r>
    </w:p>
    <w:p w14:paraId="2274741D" w14:textId="3B82BF52" w:rsidR="00820D60" w:rsidRPr="00396CFC" w:rsidRDefault="00A80167" w:rsidP="00BF3CF8">
      <w:pPr>
        <w:pStyle w:val="Paragrafoelenco"/>
        <w:numPr>
          <w:ilvl w:val="0"/>
          <w:numId w:val="4"/>
        </w:numPr>
        <w:tabs>
          <w:tab w:val="left" w:pos="709"/>
          <w:tab w:val="left" w:pos="3076"/>
        </w:tabs>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a</w:t>
      </w:r>
      <w:r w:rsidR="00820D60" w:rsidRPr="00396CFC">
        <w:rPr>
          <w:rFonts w:asciiTheme="minorHAnsi" w:eastAsia="Times New Roman" w:hAnsiTheme="minorHAnsi" w:cstheme="minorHAnsi"/>
          <w:sz w:val="24"/>
          <w:szCs w:val="24"/>
        </w:rPr>
        <w:t xml:space="preserve">tti di ammissione e esclusione in esito alle verifiche di cui all’art. </w:t>
      </w:r>
      <w:r w:rsidR="00C342E6" w:rsidRPr="00396CFC">
        <w:rPr>
          <w:rFonts w:asciiTheme="minorHAnsi" w:eastAsia="Times New Roman" w:hAnsiTheme="minorHAnsi" w:cstheme="minorHAnsi"/>
          <w:sz w:val="24"/>
          <w:szCs w:val="24"/>
        </w:rPr>
        <w:t xml:space="preserve">76 comma 2 bis </w:t>
      </w:r>
      <w:r w:rsidR="00820D60" w:rsidRPr="00396CFC">
        <w:rPr>
          <w:rFonts w:asciiTheme="minorHAnsi" w:eastAsia="Times New Roman" w:hAnsiTheme="minorHAnsi" w:cstheme="minorHAnsi"/>
          <w:sz w:val="24"/>
          <w:szCs w:val="24"/>
        </w:rPr>
        <w:t>del Codice</w:t>
      </w:r>
      <w:r w:rsidR="006E228A" w:rsidRPr="00396CFC">
        <w:rPr>
          <w:rFonts w:asciiTheme="minorHAnsi" w:eastAsia="Times New Roman" w:hAnsiTheme="minorHAnsi" w:cstheme="minorHAnsi"/>
          <w:sz w:val="24"/>
          <w:szCs w:val="24"/>
        </w:rPr>
        <w:t>,</w:t>
      </w:r>
      <w:r w:rsidR="0074066D" w:rsidRPr="00396CFC">
        <w:rPr>
          <w:rFonts w:asciiTheme="minorHAnsi" w:eastAsia="Times New Roman" w:hAnsiTheme="minorHAnsi" w:cstheme="minorHAnsi"/>
          <w:sz w:val="24"/>
          <w:szCs w:val="24"/>
        </w:rPr>
        <w:t xml:space="preserve"> </w:t>
      </w:r>
      <w:r w:rsidR="00820D60" w:rsidRPr="00396CFC">
        <w:rPr>
          <w:rFonts w:asciiTheme="minorHAnsi" w:eastAsia="Times New Roman" w:hAnsiTheme="minorHAnsi" w:cstheme="minorHAnsi"/>
          <w:sz w:val="24"/>
          <w:szCs w:val="24"/>
        </w:rPr>
        <w:t>da pubblicarsi sul sito istituzionale sezione Trasparenza</w:t>
      </w:r>
      <w:r w:rsidR="00AD428D" w:rsidRPr="00396CFC">
        <w:rPr>
          <w:rFonts w:asciiTheme="minorHAnsi" w:eastAsia="Times New Roman" w:hAnsiTheme="minorHAnsi" w:cstheme="minorHAnsi"/>
          <w:sz w:val="24"/>
          <w:szCs w:val="24"/>
        </w:rPr>
        <w:t xml:space="preserve"> se antecedenti al D.L. </w:t>
      </w:r>
      <w:r w:rsidR="00AD428D" w:rsidRPr="00396CFC">
        <w:rPr>
          <w:rFonts w:asciiTheme="minorHAnsi" w:eastAsia="Arial" w:hAnsiTheme="minorHAnsi" w:cstheme="minorHAnsi"/>
          <w:sz w:val="24"/>
          <w:szCs w:val="24"/>
        </w:rPr>
        <w:t>n. 32/2019 convertito con modificazioni dalla Legge n. 55/</w:t>
      </w:r>
      <w:r w:rsidR="000C0E86" w:rsidRPr="00396CFC">
        <w:rPr>
          <w:rFonts w:asciiTheme="minorHAnsi" w:eastAsia="Arial" w:hAnsiTheme="minorHAnsi" w:cstheme="minorHAnsi"/>
          <w:sz w:val="24"/>
          <w:szCs w:val="24"/>
        </w:rPr>
        <w:t>2019</w:t>
      </w:r>
      <w:r w:rsidR="00AD428D" w:rsidRPr="00396CFC">
        <w:rPr>
          <w:rFonts w:asciiTheme="minorHAnsi" w:eastAsia="Arial" w:hAnsiTheme="minorHAnsi" w:cstheme="minorHAnsi"/>
          <w:sz w:val="24"/>
          <w:szCs w:val="24"/>
        </w:rPr>
        <w:t>;</w:t>
      </w:r>
    </w:p>
    <w:p w14:paraId="23254D81" w14:textId="2C64FA19" w:rsidR="00820D60" w:rsidRPr="00396CFC" w:rsidRDefault="00A80167" w:rsidP="00BF3CF8">
      <w:pPr>
        <w:pStyle w:val="Paragrafoelenco"/>
        <w:numPr>
          <w:ilvl w:val="0"/>
          <w:numId w:val="4"/>
        </w:numPr>
        <w:tabs>
          <w:tab w:val="left" w:pos="709"/>
          <w:tab w:val="left" w:pos="3076"/>
        </w:tabs>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c</w:t>
      </w:r>
      <w:r w:rsidR="008E0A67" w:rsidRPr="00396CFC">
        <w:rPr>
          <w:rFonts w:asciiTheme="minorHAnsi" w:eastAsia="Times New Roman" w:hAnsiTheme="minorHAnsi" w:cstheme="minorHAnsi"/>
          <w:sz w:val="24"/>
          <w:szCs w:val="24"/>
        </w:rPr>
        <w:t>omunicazioni ai concorrenti, anche richiamando estratti</w:t>
      </w:r>
      <w:r w:rsidR="00144CD4" w:rsidRPr="00396CFC">
        <w:rPr>
          <w:rFonts w:asciiTheme="minorHAnsi" w:eastAsia="Times New Roman" w:hAnsiTheme="minorHAnsi" w:cstheme="minorHAnsi"/>
          <w:sz w:val="24"/>
          <w:szCs w:val="24"/>
        </w:rPr>
        <w:t xml:space="preserve"> </w:t>
      </w:r>
      <w:r w:rsidR="008E0A67" w:rsidRPr="00396CFC">
        <w:rPr>
          <w:rFonts w:asciiTheme="minorHAnsi" w:eastAsia="Times New Roman" w:hAnsiTheme="minorHAnsi" w:cstheme="minorHAnsi"/>
          <w:sz w:val="24"/>
          <w:szCs w:val="24"/>
        </w:rPr>
        <w:t xml:space="preserve">di verbali della Commissione di gara - </w:t>
      </w:r>
      <w:r w:rsidR="00820D60" w:rsidRPr="00396CFC">
        <w:rPr>
          <w:rFonts w:asciiTheme="minorHAnsi" w:eastAsia="Times New Roman" w:hAnsiTheme="minorHAnsi" w:cstheme="minorHAnsi"/>
          <w:sz w:val="24"/>
          <w:szCs w:val="24"/>
        </w:rPr>
        <w:t xml:space="preserve">quali richieste di chiarimenti, soccorso istruttorio, esclusioni, </w:t>
      </w:r>
      <w:r w:rsidR="00313A6B" w:rsidRPr="00396CFC">
        <w:rPr>
          <w:rFonts w:asciiTheme="minorHAnsi" w:eastAsia="Times New Roman" w:hAnsiTheme="minorHAnsi" w:cstheme="minorHAnsi"/>
          <w:sz w:val="24"/>
          <w:szCs w:val="24"/>
        </w:rPr>
        <w:t xml:space="preserve">proposta di </w:t>
      </w:r>
      <w:r w:rsidR="00820D60" w:rsidRPr="00396CFC">
        <w:rPr>
          <w:rFonts w:asciiTheme="minorHAnsi" w:eastAsia="Times New Roman" w:hAnsiTheme="minorHAnsi" w:cstheme="minorHAnsi"/>
          <w:sz w:val="24"/>
          <w:szCs w:val="24"/>
        </w:rPr>
        <w:t xml:space="preserve">aggiudicazione, aggiudicazione </w:t>
      </w:r>
      <w:r w:rsidR="00D41AEE" w:rsidRPr="00396CFC">
        <w:rPr>
          <w:rFonts w:asciiTheme="minorHAnsi" w:eastAsia="Times New Roman" w:hAnsiTheme="minorHAnsi" w:cstheme="minorHAnsi"/>
          <w:sz w:val="24"/>
          <w:szCs w:val="24"/>
        </w:rPr>
        <w:t>efficace</w:t>
      </w:r>
      <w:r w:rsidR="00820D60" w:rsidRPr="00396CFC">
        <w:rPr>
          <w:rFonts w:asciiTheme="minorHAnsi" w:eastAsia="Times New Roman" w:hAnsiTheme="minorHAnsi" w:cstheme="minorHAnsi"/>
          <w:sz w:val="24"/>
          <w:szCs w:val="24"/>
        </w:rPr>
        <w:t xml:space="preserve"> ecc;</w:t>
      </w:r>
    </w:p>
    <w:p w14:paraId="38DB53B2" w14:textId="2A9F667F" w:rsidR="00BE138F" w:rsidRPr="00396CFC" w:rsidRDefault="00BE138F" w:rsidP="00BF3CF8">
      <w:pPr>
        <w:pStyle w:val="Paragrafoelenco"/>
        <w:numPr>
          <w:ilvl w:val="0"/>
          <w:numId w:val="4"/>
        </w:numPr>
        <w:tabs>
          <w:tab w:val="left" w:pos="709"/>
          <w:tab w:val="left" w:pos="3076"/>
        </w:tabs>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atto di valutazione costi della manodopera;</w:t>
      </w:r>
    </w:p>
    <w:p w14:paraId="530800BB" w14:textId="78269999" w:rsidR="00071D38" w:rsidRPr="00396CFC" w:rsidRDefault="00A80167" w:rsidP="00BF3CF8">
      <w:pPr>
        <w:pStyle w:val="Paragrafoelenco"/>
        <w:numPr>
          <w:ilvl w:val="0"/>
          <w:numId w:val="4"/>
        </w:numPr>
        <w:tabs>
          <w:tab w:val="left" w:pos="709"/>
          <w:tab w:val="left" w:pos="3076"/>
        </w:tabs>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a</w:t>
      </w:r>
      <w:r w:rsidR="00907609" w:rsidRPr="00396CFC">
        <w:rPr>
          <w:rFonts w:asciiTheme="minorHAnsi" w:eastAsia="Times New Roman" w:hAnsiTheme="minorHAnsi" w:cstheme="minorHAnsi"/>
          <w:sz w:val="24"/>
          <w:szCs w:val="24"/>
        </w:rPr>
        <w:t>tto di regolarità dei controlli di ordine generale in capo all’aggiudicatario;</w:t>
      </w:r>
    </w:p>
    <w:p w14:paraId="43BF08CF" w14:textId="7063825C" w:rsidR="001106FA" w:rsidRPr="00396CFC" w:rsidRDefault="001106FA" w:rsidP="00BF3CF8">
      <w:pPr>
        <w:pStyle w:val="Paragrafoelenco"/>
        <w:numPr>
          <w:ilvl w:val="0"/>
          <w:numId w:val="4"/>
        </w:numPr>
        <w:tabs>
          <w:tab w:val="left" w:pos="709"/>
          <w:tab w:val="left" w:pos="3076"/>
        </w:tabs>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atto motivato di esecuzione anticipata del contratto</w:t>
      </w:r>
      <w:r w:rsidR="00121849" w:rsidRPr="00396CFC">
        <w:rPr>
          <w:rFonts w:asciiTheme="minorHAnsi" w:eastAsia="Times New Roman" w:hAnsiTheme="minorHAnsi" w:cstheme="minorHAnsi"/>
          <w:sz w:val="24"/>
          <w:szCs w:val="24"/>
        </w:rPr>
        <w:t>;</w:t>
      </w:r>
    </w:p>
    <w:p w14:paraId="76409439" w14:textId="23F1356D" w:rsidR="005B6FF2" w:rsidRPr="00396CFC" w:rsidRDefault="00C342E6" w:rsidP="00BF3CF8">
      <w:pPr>
        <w:pStyle w:val="Paragrafoelenco"/>
        <w:numPr>
          <w:ilvl w:val="0"/>
          <w:numId w:val="4"/>
        </w:numPr>
        <w:tabs>
          <w:tab w:val="left" w:pos="709"/>
          <w:tab w:val="left" w:pos="3076"/>
        </w:tabs>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atto di </w:t>
      </w:r>
      <w:r w:rsidR="00A62CC5" w:rsidRPr="00396CFC">
        <w:rPr>
          <w:rFonts w:asciiTheme="minorHAnsi" w:eastAsia="Times New Roman" w:hAnsiTheme="minorHAnsi" w:cstheme="minorHAnsi"/>
          <w:sz w:val="24"/>
          <w:szCs w:val="24"/>
        </w:rPr>
        <w:t>a</w:t>
      </w:r>
      <w:r w:rsidR="00DC1F5D" w:rsidRPr="00396CFC">
        <w:rPr>
          <w:rFonts w:asciiTheme="minorHAnsi" w:eastAsia="Times New Roman" w:hAnsiTheme="minorHAnsi" w:cstheme="minorHAnsi"/>
          <w:sz w:val="24"/>
          <w:szCs w:val="24"/>
        </w:rPr>
        <w:t xml:space="preserve">utorizzazione </w:t>
      </w:r>
      <w:r w:rsidR="00A62CC5" w:rsidRPr="00396CFC">
        <w:rPr>
          <w:rFonts w:asciiTheme="minorHAnsi" w:eastAsia="Times New Roman" w:hAnsiTheme="minorHAnsi" w:cstheme="minorHAnsi"/>
          <w:sz w:val="24"/>
          <w:szCs w:val="24"/>
        </w:rPr>
        <w:t>de</w:t>
      </w:r>
      <w:r w:rsidR="00DC1F5D" w:rsidRPr="00396CFC">
        <w:rPr>
          <w:rFonts w:asciiTheme="minorHAnsi" w:eastAsia="Times New Roman" w:hAnsiTheme="minorHAnsi" w:cstheme="minorHAnsi"/>
          <w:sz w:val="24"/>
          <w:szCs w:val="24"/>
        </w:rPr>
        <w:t>l subappalto</w:t>
      </w:r>
      <w:r w:rsidR="001106FA" w:rsidRPr="00396CFC">
        <w:rPr>
          <w:rFonts w:asciiTheme="minorHAnsi" w:eastAsia="Times New Roman" w:hAnsiTheme="minorHAnsi" w:cstheme="minorHAnsi"/>
          <w:color w:val="1F497D" w:themeColor="text2"/>
          <w:sz w:val="24"/>
          <w:szCs w:val="24"/>
        </w:rPr>
        <w:t>.</w:t>
      </w:r>
    </w:p>
    <w:p w14:paraId="60D14AE8" w14:textId="6577FB93" w:rsidR="0004676B" w:rsidRPr="00396CFC" w:rsidRDefault="007476B1" w:rsidP="00BF3CF8">
      <w:pPr>
        <w:pStyle w:val="Paragrafoelenco"/>
        <w:numPr>
          <w:ilvl w:val="0"/>
          <w:numId w:val="4"/>
        </w:numPr>
        <w:tabs>
          <w:tab w:val="left" w:pos="709"/>
          <w:tab w:val="left" w:pos="3076"/>
        </w:tabs>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c</w:t>
      </w:r>
      <w:r w:rsidR="0004676B" w:rsidRPr="00396CFC">
        <w:rPr>
          <w:rFonts w:asciiTheme="minorHAnsi" w:eastAsia="Times New Roman" w:hAnsiTheme="minorHAnsi" w:cstheme="minorHAnsi"/>
          <w:sz w:val="24"/>
          <w:szCs w:val="24"/>
        </w:rPr>
        <w:t>omunicazione all’appaltatore dell’irrogazione delle penali d</w:t>
      </w:r>
      <w:r w:rsidRPr="00396CFC">
        <w:rPr>
          <w:rFonts w:asciiTheme="minorHAnsi" w:eastAsia="Times New Roman" w:hAnsiTheme="minorHAnsi" w:cstheme="minorHAnsi"/>
          <w:sz w:val="24"/>
          <w:szCs w:val="24"/>
        </w:rPr>
        <w:t>erivant</w:t>
      </w:r>
      <w:r w:rsidR="0004676B" w:rsidRPr="00396CFC">
        <w:rPr>
          <w:rFonts w:asciiTheme="minorHAnsi" w:eastAsia="Times New Roman" w:hAnsiTheme="minorHAnsi" w:cstheme="minorHAnsi"/>
          <w:sz w:val="24"/>
          <w:szCs w:val="24"/>
        </w:rPr>
        <w:t xml:space="preserve">i </w:t>
      </w:r>
      <w:r w:rsidRPr="00396CFC">
        <w:rPr>
          <w:rFonts w:asciiTheme="minorHAnsi" w:eastAsia="Times New Roman" w:hAnsiTheme="minorHAnsi" w:cstheme="minorHAnsi"/>
          <w:sz w:val="24"/>
          <w:szCs w:val="24"/>
        </w:rPr>
        <w:t>d</w:t>
      </w:r>
      <w:r w:rsidR="0004676B" w:rsidRPr="00396CFC">
        <w:rPr>
          <w:rFonts w:asciiTheme="minorHAnsi" w:eastAsia="Times New Roman" w:hAnsiTheme="minorHAnsi" w:cstheme="minorHAnsi"/>
          <w:sz w:val="24"/>
          <w:szCs w:val="24"/>
        </w:rPr>
        <w:t xml:space="preserve">al contratto. </w:t>
      </w:r>
    </w:p>
    <w:p w14:paraId="13117DF5" w14:textId="67F2B539" w:rsidR="00E05F18" w:rsidRPr="00396CFC" w:rsidRDefault="00E05F18" w:rsidP="004A4F0C">
      <w:pPr>
        <w:pStyle w:val="Paragrafoelenco"/>
        <w:numPr>
          <w:ilvl w:val="0"/>
          <w:numId w:val="4"/>
        </w:numPr>
        <w:tabs>
          <w:tab w:val="left" w:pos="851"/>
        </w:tabs>
        <w:autoSpaceDE w:val="0"/>
        <w:autoSpaceDN w:val="0"/>
        <w:adjustRightInd w:val="0"/>
        <w:spacing w:before="120"/>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certificato di verifica di conformità o il certificato di collaudo a fine</w:t>
      </w:r>
      <w:r w:rsidR="00C342E6" w:rsidRPr="00396CFC">
        <w:rPr>
          <w:rFonts w:asciiTheme="minorHAnsi" w:hAnsiTheme="minorHAnsi" w:cstheme="minorHAnsi"/>
          <w:color w:val="000000"/>
          <w:sz w:val="24"/>
          <w:szCs w:val="24"/>
          <w:lang w:eastAsia="it-IT"/>
        </w:rPr>
        <w:t xml:space="preserve"> contratto</w:t>
      </w:r>
      <w:r w:rsidRPr="00396CFC">
        <w:rPr>
          <w:rFonts w:asciiTheme="minorHAnsi" w:hAnsiTheme="minorHAnsi" w:cstheme="minorHAnsi"/>
          <w:sz w:val="24"/>
          <w:szCs w:val="24"/>
          <w:lang w:eastAsia="it-IT"/>
        </w:rPr>
        <w:t>;</w:t>
      </w:r>
    </w:p>
    <w:p w14:paraId="2119E564" w14:textId="4EFEC501" w:rsidR="00E05F18" w:rsidRPr="00396CFC" w:rsidRDefault="00E05F18" w:rsidP="004A4F0C">
      <w:pPr>
        <w:pStyle w:val="Paragrafoelenco"/>
        <w:numPr>
          <w:ilvl w:val="0"/>
          <w:numId w:val="4"/>
        </w:numPr>
        <w:tabs>
          <w:tab w:val="left" w:pos="851"/>
        </w:tabs>
        <w:autoSpaceDE w:val="0"/>
        <w:autoSpaceDN w:val="0"/>
        <w:adjustRightInd w:val="0"/>
        <w:spacing w:before="120"/>
        <w:contextualSpacing w:val="0"/>
        <w:rPr>
          <w:rFonts w:asciiTheme="minorHAnsi" w:eastAsia="Times New Roman" w:hAnsiTheme="minorHAnsi" w:cstheme="minorHAnsi"/>
          <w:sz w:val="24"/>
          <w:szCs w:val="24"/>
        </w:rPr>
      </w:pPr>
      <w:r w:rsidRPr="00396CFC">
        <w:rPr>
          <w:rFonts w:asciiTheme="minorHAnsi" w:hAnsiTheme="minorHAnsi" w:cstheme="minorHAnsi"/>
          <w:color w:val="000000"/>
          <w:sz w:val="24"/>
          <w:szCs w:val="24"/>
          <w:lang w:eastAsia="it-IT"/>
        </w:rPr>
        <w:t xml:space="preserve">certificato di regolare esecuzione per il sotto soglia a fine contratto; </w:t>
      </w:r>
    </w:p>
    <w:p w14:paraId="789CA3C9" w14:textId="21F29325" w:rsidR="00FE330B" w:rsidRPr="00396CFC" w:rsidRDefault="00C342E6" w:rsidP="004A4F0C">
      <w:pPr>
        <w:pStyle w:val="Paragrafoelenco"/>
        <w:numPr>
          <w:ilvl w:val="0"/>
          <w:numId w:val="4"/>
        </w:numPr>
        <w:tabs>
          <w:tab w:val="left" w:pos="851"/>
        </w:tabs>
        <w:autoSpaceDE w:val="0"/>
        <w:autoSpaceDN w:val="0"/>
        <w:adjustRightInd w:val="0"/>
        <w:spacing w:before="120"/>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lastRenderedPageBreak/>
        <w:t xml:space="preserve">comunicazione di </w:t>
      </w:r>
      <w:r w:rsidR="009579B1" w:rsidRPr="00396CFC">
        <w:rPr>
          <w:rFonts w:asciiTheme="minorHAnsi" w:eastAsia="Times New Roman" w:hAnsiTheme="minorHAnsi" w:cstheme="minorHAnsi"/>
          <w:sz w:val="24"/>
          <w:szCs w:val="24"/>
        </w:rPr>
        <w:t xml:space="preserve">svincolo della cauzione definitiva; </w:t>
      </w:r>
    </w:p>
    <w:p w14:paraId="46340CC3" w14:textId="55DA0CCF" w:rsidR="00C342E6" w:rsidRPr="00396CFC" w:rsidRDefault="00BF3CF8" w:rsidP="00BF3CF8">
      <w:pPr>
        <w:pStyle w:val="Paragrafoelenco"/>
        <w:numPr>
          <w:ilvl w:val="0"/>
          <w:numId w:val="4"/>
        </w:numPr>
        <w:tabs>
          <w:tab w:val="left" w:pos="851"/>
        </w:tabs>
        <w:autoSpaceDE w:val="0"/>
        <w:autoSpaceDN w:val="0"/>
        <w:adjustRightInd w:val="0"/>
        <w:spacing w:before="120"/>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c</w:t>
      </w:r>
      <w:r w:rsidR="00DA77F6" w:rsidRPr="00396CFC">
        <w:rPr>
          <w:rFonts w:asciiTheme="minorHAnsi" w:eastAsia="Times New Roman" w:hAnsiTheme="minorHAnsi" w:cstheme="minorHAnsi"/>
          <w:sz w:val="24"/>
          <w:szCs w:val="24"/>
        </w:rPr>
        <w:t>ertificato di pagamento relativo al saldo finale ex art</w:t>
      </w:r>
      <w:r w:rsidRPr="00396CFC">
        <w:rPr>
          <w:rFonts w:asciiTheme="minorHAnsi" w:eastAsia="Times New Roman" w:hAnsiTheme="minorHAnsi" w:cstheme="minorHAnsi"/>
          <w:sz w:val="24"/>
          <w:szCs w:val="24"/>
        </w:rPr>
        <w:t>.</w:t>
      </w:r>
      <w:r w:rsidR="00DA77F6" w:rsidRPr="00396CFC">
        <w:rPr>
          <w:rFonts w:asciiTheme="minorHAnsi" w:eastAsia="Times New Roman" w:hAnsiTheme="minorHAnsi" w:cstheme="minorHAnsi"/>
          <w:sz w:val="24"/>
          <w:szCs w:val="24"/>
        </w:rPr>
        <w:t xml:space="preserve"> 113 bis del Codice.</w:t>
      </w:r>
    </w:p>
    <w:p w14:paraId="4DC7E004" w14:textId="6FF9C76B" w:rsidR="005C6C7F" w:rsidRPr="00396CFC" w:rsidRDefault="005C6C7F" w:rsidP="004A4F0C">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In caso di </w:t>
      </w:r>
      <w:r w:rsidR="00A53B5C" w:rsidRPr="00396CFC">
        <w:rPr>
          <w:rFonts w:asciiTheme="minorHAnsi" w:eastAsia="Times New Roman" w:hAnsiTheme="minorHAnsi" w:cstheme="minorHAnsi"/>
          <w:sz w:val="24"/>
          <w:szCs w:val="24"/>
        </w:rPr>
        <w:t xml:space="preserve">assenza o impedimento temporaneo </w:t>
      </w:r>
      <w:r w:rsidRPr="00396CFC">
        <w:rPr>
          <w:rFonts w:asciiTheme="minorHAnsi" w:eastAsia="Times New Roman" w:hAnsiTheme="minorHAnsi" w:cstheme="minorHAnsi"/>
          <w:sz w:val="24"/>
          <w:szCs w:val="24"/>
        </w:rPr>
        <w:t>del RUP questi provvede ad individuare un proprio Referente</w:t>
      </w:r>
      <w:r w:rsidR="00406802" w:rsidRPr="00396CFC">
        <w:rPr>
          <w:rFonts w:asciiTheme="minorHAnsi" w:eastAsia="Times New Roman" w:hAnsiTheme="minorHAnsi" w:cstheme="minorHAnsi"/>
          <w:sz w:val="24"/>
          <w:szCs w:val="24"/>
        </w:rPr>
        <w:t xml:space="preserve"> delegato</w:t>
      </w:r>
      <w:r w:rsidR="00402D19" w:rsidRPr="00396CFC">
        <w:rPr>
          <w:rFonts w:asciiTheme="minorHAnsi" w:eastAsia="Times New Roman" w:hAnsiTheme="minorHAnsi" w:cstheme="minorHAnsi"/>
          <w:sz w:val="24"/>
          <w:szCs w:val="24"/>
        </w:rPr>
        <w:t xml:space="preserve"> alla funzione di RUP</w:t>
      </w:r>
      <w:r w:rsidRPr="00396CFC">
        <w:rPr>
          <w:rFonts w:asciiTheme="minorHAnsi" w:eastAsia="Times New Roman" w:hAnsiTheme="minorHAnsi" w:cstheme="minorHAnsi"/>
          <w:sz w:val="24"/>
          <w:szCs w:val="24"/>
        </w:rPr>
        <w:t xml:space="preserve">. </w:t>
      </w:r>
      <w:r w:rsidR="00BD1B26" w:rsidRPr="00396CFC">
        <w:rPr>
          <w:rFonts w:asciiTheme="minorHAnsi" w:eastAsia="Times New Roman" w:hAnsiTheme="minorHAnsi" w:cstheme="minorHAnsi"/>
          <w:sz w:val="24"/>
          <w:szCs w:val="24"/>
        </w:rPr>
        <w:t xml:space="preserve">Qualora </w:t>
      </w:r>
      <w:r w:rsidRPr="00396CFC">
        <w:rPr>
          <w:rFonts w:asciiTheme="minorHAnsi" w:eastAsia="Times New Roman" w:hAnsiTheme="minorHAnsi" w:cstheme="minorHAnsi"/>
          <w:sz w:val="24"/>
          <w:szCs w:val="24"/>
        </w:rPr>
        <w:t xml:space="preserve">l’assenza o l’impedimento siano tali da compromettere la regolare tempistica del procedimento, il RUP viene sostituito e si procede ad una nuova nomina </w:t>
      </w:r>
      <w:r w:rsidR="00472C57" w:rsidRPr="00396CFC">
        <w:rPr>
          <w:rFonts w:asciiTheme="minorHAnsi" w:eastAsia="Times New Roman" w:hAnsiTheme="minorHAnsi" w:cstheme="minorHAnsi"/>
          <w:sz w:val="24"/>
          <w:szCs w:val="24"/>
        </w:rPr>
        <w:t xml:space="preserve">da parte </w:t>
      </w:r>
      <w:r w:rsidR="003D2F9B" w:rsidRPr="00396CFC">
        <w:rPr>
          <w:rFonts w:asciiTheme="minorHAnsi" w:eastAsia="Times New Roman" w:hAnsiTheme="minorHAnsi" w:cstheme="minorHAnsi"/>
          <w:sz w:val="24"/>
          <w:szCs w:val="24"/>
        </w:rPr>
        <w:t>del Direttore Generale</w:t>
      </w:r>
      <w:r w:rsidR="00DD334A" w:rsidRPr="00396CFC">
        <w:rPr>
          <w:rFonts w:asciiTheme="minorHAnsi" w:eastAsia="Times New Roman" w:hAnsiTheme="minorHAnsi" w:cstheme="minorHAnsi"/>
          <w:sz w:val="24"/>
          <w:szCs w:val="24"/>
        </w:rPr>
        <w:t xml:space="preserve"> </w:t>
      </w:r>
      <w:r w:rsidR="000137A9" w:rsidRPr="00396CFC">
        <w:rPr>
          <w:rFonts w:asciiTheme="minorHAnsi" w:eastAsia="Times New Roman" w:hAnsiTheme="minorHAnsi" w:cstheme="minorHAnsi"/>
          <w:sz w:val="24"/>
          <w:szCs w:val="24"/>
        </w:rPr>
        <w:t xml:space="preserve">che, in caso di sostituzione di RUP nominato dal Consiglio di Amministrazione nell’ambito dell’approvazione della Programmazione degli acquisti, ne </w:t>
      </w:r>
      <w:r w:rsidR="007E0DC6" w:rsidRPr="00396CFC">
        <w:rPr>
          <w:rFonts w:asciiTheme="minorHAnsi" w:eastAsia="Times New Roman" w:hAnsiTheme="minorHAnsi" w:cstheme="minorHAnsi"/>
          <w:sz w:val="24"/>
          <w:szCs w:val="24"/>
        </w:rPr>
        <w:t xml:space="preserve">dà </w:t>
      </w:r>
      <w:r w:rsidR="000137A9" w:rsidRPr="00396CFC">
        <w:rPr>
          <w:rFonts w:asciiTheme="minorHAnsi" w:eastAsia="Times New Roman" w:hAnsiTheme="minorHAnsi" w:cstheme="minorHAnsi"/>
          <w:sz w:val="24"/>
          <w:szCs w:val="24"/>
        </w:rPr>
        <w:t>comunicazione motivata nella prima seduta utile del Consiglio di Amministrazione stesso</w:t>
      </w:r>
      <w:r w:rsidR="00402D19" w:rsidRPr="00396CFC">
        <w:rPr>
          <w:rFonts w:asciiTheme="minorHAnsi" w:eastAsia="Times New Roman" w:hAnsiTheme="minorHAnsi" w:cstheme="minorHAnsi"/>
          <w:sz w:val="24"/>
          <w:szCs w:val="24"/>
        </w:rPr>
        <w:t xml:space="preserve"> in cui si presentano le modifiche alla Programmazione stessa</w:t>
      </w:r>
      <w:r w:rsidRPr="00396CFC">
        <w:rPr>
          <w:rFonts w:asciiTheme="minorHAnsi" w:eastAsia="Times New Roman" w:hAnsiTheme="minorHAnsi" w:cstheme="minorHAnsi"/>
          <w:sz w:val="24"/>
          <w:szCs w:val="24"/>
        </w:rPr>
        <w:t>.</w:t>
      </w:r>
    </w:p>
    <w:p w14:paraId="679CBA9C" w14:textId="77777777" w:rsidR="00402D19" w:rsidRPr="00396CFC" w:rsidRDefault="00402D19" w:rsidP="004A4F0C">
      <w:pPr>
        <w:spacing w:before="120"/>
        <w:rPr>
          <w:rFonts w:asciiTheme="minorHAnsi" w:eastAsia="Times New Roman" w:hAnsiTheme="minorHAnsi" w:cstheme="minorHAnsi"/>
          <w:sz w:val="24"/>
          <w:szCs w:val="24"/>
        </w:rPr>
      </w:pPr>
    </w:p>
    <w:p w14:paraId="2C444D4F" w14:textId="2F9B0BEF" w:rsidR="00916577" w:rsidRPr="00396CFC" w:rsidRDefault="00916577" w:rsidP="009B3F1F">
      <w:pPr>
        <w:pStyle w:val="Titolo3"/>
        <w:rPr>
          <w:rFonts w:asciiTheme="minorHAnsi" w:hAnsiTheme="minorHAnsi" w:cstheme="minorHAnsi"/>
          <w:sz w:val="24"/>
          <w:szCs w:val="24"/>
        </w:rPr>
      </w:pPr>
      <w:bookmarkStart w:id="33" w:name="_Toc485145241"/>
      <w:bookmarkStart w:id="34" w:name="_Toc485220816"/>
      <w:bookmarkStart w:id="35" w:name="_Toc25229092"/>
      <w:r w:rsidRPr="00396CFC">
        <w:rPr>
          <w:rFonts w:asciiTheme="minorHAnsi" w:hAnsiTheme="minorHAnsi" w:cstheme="minorHAnsi"/>
          <w:sz w:val="24"/>
          <w:szCs w:val="24"/>
        </w:rPr>
        <w:t xml:space="preserve">Art. </w:t>
      </w:r>
      <w:r w:rsidR="00642DCB" w:rsidRPr="00396CFC">
        <w:rPr>
          <w:rFonts w:asciiTheme="minorHAnsi" w:hAnsiTheme="minorHAnsi" w:cstheme="minorHAnsi"/>
          <w:sz w:val="24"/>
          <w:szCs w:val="24"/>
        </w:rPr>
        <w:t>3.6</w:t>
      </w:r>
      <w:r w:rsidR="009B3BCD" w:rsidRPr="00396CFC">
        <w:rPr>
          <w:rFonts w:asciiTheme="minorHAnsi" w:hAnsiTheme="minorHAnsi" w:cstheme="minorHAnsi"/>
          <w:sz w:val="24"/>
          <w:szCs w:val="24"/>
        </w:rPr>
        <w:t xml:space="preserve"> </w:t>
      </w:r>
      <w:r w:rsidRPr="00396CFC">
        <w:rPr>
          <w:rFonts w:asciiTheme="minorHAnsi" w:hAnsiTheme="minorHAnsi" w:cstheme="minorHAnsi"/>
          <w:sz w:val="24"/>
          <w:szCs w:val="24"/>
        </w:rPr>
        <w:t>– Dire</w:t>
      </w:r>
      <w:r w:rsidR="00876B37" w:rsidRPr="00396CFC">
        <w:rPr>
          <w:rFonts w:asciiTheme="minorHAnsi" w:hAnsiTheme="minorHAnsi" w:cstheme="minorHAnsi"/>
          <w:sz w:val="24"/>
          <w:szCs w:val="24"/>
        </w:rPr>
        <w:t xml:space="preserve">ttore </w:t>
      </w:r>
      <w:r w:rsidR="00386BB7" w:rsidRPr="00396CFC">
        <w:rPr>
          <w:rFonts w:asciiTheme="minorHAnsi" w:hAnsiTheme="minorHAnsi" w:cstheme="minorHAnsi"/>
          <w:sz w:val="24"/>
          <w:szCs w:val="24"/>
        </w:rPr>
        <w:t xml:space="preserve">dell'Esecuzione </w:t>
      </w:r>
      <w:r w:rsidRPr="00396CFC">
        <w:rPr>
          <w:rFonts w:asciiTheme="minorHAnsi" w:hAnsiTheme="minorHAnsi" w:cstheme="minorHAnsi"/>
          <w:sz w:val="24"/>
          <w:szCs w:val="24"/>
        </w:rPr>
        <w:t xml:space="preserve">del </w:t>
      </w:r>
      <w:bookmarkEnd w:id="33"/>
      <w:bookmarkEnd w:id="34"/>
      <w:r w:rsidR="00386BB7" w:rsidRPr="00396CFC">
        <w:rPr>
          <w:rFonts w:asciiTheme="minorHAnsi" w:hAnsiTheme="minorHAnsi" w:cstheme="minorHAnsi"/>
          <w:sz w:val="24"/>
          <w:szCs w:val="24"/>
        </w:rPr>
        <w:t>Contratto</w:t>
      </w:r>
      <w:bookmarkEnd w:id="35"/>
    </w:p>
    <w:p w14:paraId="2C106289" w14:textId="557F6A70" w:rsidR="00484516" w:rsidRPr="00396CFC" w:rsidRDefault="004E2148"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I</w:t>
      </w:r>
      <w:r w:rsidR="00916577" w:rsidRPr="00396CFC">
        <w:rPr>
          <w:rFonts w:asciiTheme="minorHAnsi" w:eastAsia="Times New Roman" w:hAnsiTheme="minorHAnsi" w:cstheme="minorHAnsi"/>
          <w:sz w:val="24"/>
          <w:szCs w:val="24"/>
        </w:rPr>
        <w:t>l Direttore per l’</w:t>
      </w:r>
      <w:r w:rsidR="00730AD2" w:rsidRPr="00396CFC">
        <w:rPr>
          <w:rFonts w:asciiTheme="minorHAnsi" w:eastAsia="Times New Roman" w:hAnsiTheme="minorHAnsi" w:cstheme="minorHAnsi"/>
          <w:sz w:val="24"/>
          <w:szCs w:val="24"/>
        </w:rPr>
        <w:t>E</w:t>
      </w:r>
      <w:r w:rsidR="00916577" w:rsidRPr="00396CFC">
        <w:rPr>
          <w:rFonts w:asciiTheme="minorHAnsi" w:eastAsia="Times New Roman" w:hAnsiTheme="minorHAnsi" w:cstheme="minorHAnsi"/>
          <w:sz w:val="24"/>
          <w:szCs w:val="24"/>
        </w:rPr>
        <w:t>secuzione del Contratto (</w:t>
      </w:r>
      <w:r w:rsidR="00960E00" w:rsidRPr="00396CFC">
        <w:rPr>
          <w:rFonts w:asciiTheme="minorHAnsi" w:eastAsia="Times New Roman" w:hAnsiTheme="minorHAnsi" w:cstheme="minorHAnsi"/>
          <w:sz w:val="24"/>
          <w:szCs w:val="24"/>
        </w:rPr>
        <w:t>DEC) e</w:t>
      </w:r>
      <w:r w:rsidR="008D41F3" w:rsidRPr="00396CFC">
        <w:rPr>
          <w:rFonts w:asciiTheme="minorHAnsi" w:eastAsia="Times New Roman" w:hAnsiTheme="minorHAnsi" w:cstheme="minorHAnsi"/>
          <w:sz w:val="24"/>
          <w:szCs w:val="24"/>
        </w:rPr>
        <w:t xml:space="preserve"> il Direttore dei Lavori (D.L.), nei casi in cui la </w:t>
      </w:r>
      <w:r w:rsidR="00064CBC">
        <w:rPr>
          <w:rFonts w:asciiTheme="minorHAnsi" w:eastAsia="Times New Roman" w:hAnsiTheme="minorHAnsi" w:cstheme="minorHAnsi"/>
          <w:sz w:val="24"/>
          <w:szCs w:val="24"/>
        </w:rPr>
        <w:t>d</w:t>
      </w:r>
      <w:r w:rsidR="008D41F3" w:rsidRPr="00396CFC">
        <w:rPr>
          <w:rFonts w:asciiTheme="minorHAnsi" w:eastAsia="Times New Roman" w:hAnsiTheme="minorHAnsi" w:cstheme="minorHAnsi"/>
          <w:sz w:val="24"/>
          <w:szCs w:val="24"/>
        </w:rPr>
        <w:t xml:space="preserve">irezione dei Lavori è interna, </w:t>
      </w:r>
      <w:r w:rsidR="00484516" w:rsidRPr="00396CFC">
        <w:rPr>
          <w:rFonts w:asciiTheme="minorHAnsi" w:eastAsia="Times New Roman" w:hAnsiTheme="minorHAnsi" w:cstheme="minorHAnsi"/>
          <w:sz w:val="24"/>
          <w:szCs w:val="24"/>
        </w:rPr>
        <w:t xml:space="preserve">sono </w:t>
      </w:r>
      <w:r w:rsidR="00916577" w:rsidRPr="00396CFC">
        <w:rPr>
          <w:rFonts w:asciiTheme="minorHAnsi" w:eastAsia="Times New Roman" w:hAnsiTheme="minorHAnsi" w:cstheme="minorHAnsi"/>
          <w:sz w:val="24"/>
          <w:szCs w:val="24"/>
        </w:rPr>
        <w:t>nominat</w:t>
      </w:r>
      <w:r w:rsidR="00484516" w:rsidRPr="00396CFC">
        <w:rPr>
          <w:rFonts w:asciiTheme="minorHAnsi" w:eastAsia="Times New Roman" w:hAnsiTheme="minorHAnsi" w:cstheme="minorHAnsi"/>
          <w:sz w:val="24"/>
          <w:szCs w:val="24"/>
        </w:rPr>
        <w:t>i</w:t>
      </w:r>
      <w:r w:rsidR="00916577" w:rsidRPr="00396CFC">
        <w:rPr>
          <w:rFonts w:asciiTheme="minorHAnsi" w:eastAsia="Times New Roman" w:hAnsiTheme="minorHAnsi" w:cstheme="minorHAnsi"/>
          <w:sz w:val="24"/>
          <w:szCs w:val="24"/>
        </w:rPr>
        <w:t xml:space="preserve"> con apposito atto del Direttore Generale</w:t>
      </w:r>
      <w:r w:rsidR="00484516" w:rsidRPr="00396CFC">
        <w:rPr>
          <w:rFonts w:asciiTheme="minorHAnsi" w:eastAsia="Times New Roman" w:hAnsiTheme="minorHAnsi" w:cstheme="minorHAnsi"/>
          <w:sz w:val="24"/>
          <w:szCs w:val="24"/>
        </w:rPr>
        <w:t>.</w:t>
      </w:r>
      <w:r w:rsidR="00135F2C" w:rsidRPr="00396CFC" w:rsidDel="00135F2C">
        <w:rPr>
          <w:rFonts w:asciiTheme="minorHAnsi" w:eastAsia="Times New Roman" w:hAnsiTheme="minorHAnsi" w:cstheme="minorHAnsi"/>
          <w:sz w:val="24"/>
          <w:szCs w:val="24"/>
        </w:rPr>
        <w:t xml:space="preserve"> </w:t>
      </w:r>
    </w:p>
    <w:p w14:paraId="7D405EFF" w14:textId="6690626F" w:rsidR="00E304D2" w:rsidRPr="00396CFC" w:rsidRDefault="007E0DC6"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bCs/>
          <w:sz w:val="24"/>
          <w:szCs w:val="24"/>
        </w:rPr>
        <w:t>F</w:t>
      </w:r>
      <w:r w:rsidR="004E2148" w:rsidRPr="00396CFC">
        <w:rPr>
          <w:rFonts w:asciiTheme="minorHAnsi" w:eastAsia="Times New Roman" w:hAnsiTheme="minorHAnsi" w:cstheme="minorHAnsi"/>
          <w:sz w:val="24"/>
          <w:szCs w:val="24"/>
        </w:rPr>
        <w:t xml:space="preserve">ermo restando il rispetto delle disposizioni di servizio eventualmente impartite dal </w:t>
      </w:r>
      <w:r w:rsidR="003010CB" w:rsidRPr="00396CFC">
        <w:rPr>
          <w:rFonts w:asciiTheme="minorHAnsi" w:eastAsia="Times New Roman" w:hAnsiTheme="minorHAnsi" w:cstheme="minorHAnsi"/>
          <w:sz w:val="24"/>
          <w:szCs w:val="24"/>
        </w:rPr>
        <w:t>RUP</w:t>
      </w:r>
      <w:r w:rsidR="004E2148" w:rsidRPr="00396CFC">
        <w:rPr>
          <w:rFonts w:asciiTheme="minorHAnsi" w:eastAsia="Times New Roman" w:hAnsiTheme="minorHAnsi" w:cstheme="minorHAnsi"/>
          <w:sz w:val="24"/>
          <w:szCs w:val="24"/>
        </w:rPr>
        <w:t xml:space="preserve">, </w:t>
      </w:r>
      <w:r w:rsidRPr="00396CFC">
        <w:rPr>
          <w:rFonts w:asciiTheme="minorHAnsi" w:eastAsia="Times New Roman" w:hAnsiTheme="minorHAnsi" w:cstheme="minorHAnsi"/>
          <w:bCs/>
          <w:sz w:val="24"/>
          <w:szCs w:val="24"/>
        </w:rPr>
        <w:t>i</w:t>
      </w:r>
      <w:r w:rsidRPr="00396CFC">
        <w:rPr>
          <w:rFonts w:asciiTheme="minorHAnsi" w:eastAsia="Times New Roman" w:hAnsiTheme="minorHAnsi" w:cstheme="minorHAnsi"/>
          <w:sz w:val="24"/>
          <w:szCs w:val="24"/>
        </w:rPr>
        <w:t xml:space="preserve">l Direttore dell’Esecuzione/Direttore dei Lavori </w:t>
      </w:r>
      <w:r w:rsidR="004E2148" w:rsidRPr="00396CFC">
        <w:rPr>
          <w:rFonts w:asciiTheme="minorHAnsi" w:eastAsia="Times New Roman" w:hAnsiTheme="minorHAnsi" w:cstheme="minorHAnsi"/>
          <w:sz w:val="24"/>
          <w:szCs w:val="24"/>
        </w:rPr>
        <w:t>opera in autonomia in ordine al coordinamento, alla direzione e al controllo tecnico-contabile dell’esecuzione del contratto</w:t>
      </w:r>
      <w:r w:rsidR="001C736F" w:rsidRPr="00396CFC">
        <w:rPr>
          <w:rFonts w:asciiTheme="minorHAnsi" w:eastAsia="Times New Roman" w:hAnsiTheme="minorHAnsi" w:cstheme="minorHAnsi"/>
          <w:sz w:val="24"/>
          <w:szCs w:val="24"/>
        </w:rPr>
        <w:t>.</w:t>
      </w:r>
      <w:r w:rsidR="004E2148" w:rsidRPr="00396CFC">
        <w:rPr>
          <w:rFonts w:asciiTheme="minorHAnsi" w:eastAsia="Times New Roman" w:hAnsiTheme="minorHAnsi" w:cstheme="minorHAnsi"/>
          <w:sz w:val="24"/>
          <w:szCs w:val="24"/>
        </w:rPr>
        <w:t xml:space="preserve"> </w:t>
      </w:r>
    </w:p>
    <w:p w14:paraId="03BB7B0C" w14:textId="22925332" w:rsidR="00313A6B" w:rsidRPr="00396CFC" w:rsidRDefault="000C0E86" w:rsidP="000C0E86">
      <w:pPr>
        <w:tabs>
          <w:tab w:val="left" w:pos="3076"/>
        </w:tabs>
        <w:spacing w:before="12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In particolare,</w:t>
      </w:r>
      <w:r w:rsidR="007A7C08" w:rsidRPr="00396CFC">
        <w:rPr>
          <w:rFonts w:asciiTheme="minorHAnsi" w:hAnsiTheme="minorHAnsi" w:cstheme="minorHAnsi"/>
          <w:color w:val="000000"/>
          <w:sz w:val="24"/>
          <w:szCs w:val="24"/>
          <w:lang w:eastAsia="it-IT"/>
        </w:rPr>
        <w:t xml:space="preserve"> il</w:t>
      </w:r>
      <w:r w:rsidR="00313A6B" w:rsidRPr="00396CFC">
        <w:rPr>
          <w:rFonts w:asciiTheme="minorHAnsi" w:hAnsiTheme="minorHAnsi" w:cstheme="minorHAnsi"/>
          <w:color w:val="000000"/>
          <w:sz w:val="24"/>
          <w:szCs w:val="24"/>
          <w:lang w:eastAsia="it-IT"/>
        </w:rPr>
        <w:t xml:space="preserve"> Direttore dell’Esecuzione</w:t>
      </w:r>
      <w:r w:rsidR="008D41F3" w:rsidRPr="00396CFC">
        <w:rPr>
          <w:rFonts w:asciiTheme="minorHAnsi" w:eastAsia="Times New Roman" w:hAnsiTheme="minorHAnsi" w:cstheme="minorHAnsi"/>
          <w:sz w:val="24"/>
          <w:szCs w:val="24"/>
        </w:rPr>
        <w:t>/Direttore dei Lavori</w:t>
      </w:r>
      <w:r w:rsidR="006827BB" w:rsidRPr="00396CFC">
        <w:rPr>
          <w:rFonts w:asciiTheme="minorHAnsi" w:hAnsiTheme="minorHAnsi" w:cstheme="minorHAnsi"/>
          <w:color w:val="000000"/>
          <w:sz w:val="24"/>
          <w:szCs w:val="24"/>
          <w:lang w:eastAsia="it-IT"/>
        </w:rPr>
        <w:t xml:space="preserve"> di concerto o previo confronto o autorizzazione del </w:t>
      </w:r>
      <w:r w:rsidR="003010CB" w:rsidRPr="00396CFC">
        <w:rPr>
          <w:rFonts w:asciiTheme="minorHAnsi" w:hAnsiTheme="minorHAnsi" w:cstheme="minorHAnsi"/>
          <w:color w:val="000000"/>
          <w:sz w:val="24"/>
          <w:szCs w:val="24"/>
          <w:lang w:eastAsia="it-IT"/>
        </w:rPr>
        <w:t>RUP</w:t>
      </w:r>
      <w:r w:rsidR="00313A6B" w:rsidRPr="00396CFC">
        <w:rPr>
          <w:rFonts w:asciiTheme="minorHAnsi" w:hAnsiTheme="minorHAnsi" w:cstheme="minorHAnsi"/>
          <w:color w:val="000000"/>
          <w:sz w:val="24"/>
          <w:szCs w:val="24"/>
          <w:lang w:eastAsia="it-IT"/>
        </w:rPr>
        <w:t xml:space="preserve">: </w:t>
      </w:r>
    </w:p>
    <w:p w14:paraId="4FDFD233" w14:textId="77777777" w:rsidR="009B3F1F" w:rsidRPr="00396CFC" w:rsidRDefault="009B3F1F" w:rsidP="00BF3CF8">
      <w:pPr>
        <w:tabs>
          <w:tab w:val="left" w:pos="3076"/>
        </w:tabs>
        <w:spacing w:before="120"/>
        <w:rPr>
          <w:rFonts w:asciiTheme="minorHAnsi" w:hAnsiTheme="minorHAnsi" w:cstheme="minorHAnsi"/>
          <w:color w:val="000000"/>
          <w:sz w:val="24"/>
          <w:szCs w:val="24"/>
          <w:lang w:eastAsia="it-IT"/>
        </w:rPr>
      </w:pPr>
    </w:p>
    <w:p w14:paraId="667663B1" w14:textId="174368C1" w:rsidR="00B93A16"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p</w:t>
      </w:r>
      <w:r w:rsidR="00B93A16" w:rsidRPr="00396CFC">
        <w:rPr>
          <w:rFonts w:asciiTheme="minorHAnsi" w:hAnsiTheme="minorHAnsi" w:cstheme="minorHAnsi"/>
          <w:color w:val="000000"/>
          <w:sz w:val="24"/>
          <w:szCs w:val="24"/>
          <w:lang w:eastAsia="it-IT"/>
        </w:rPr>
        <w:t>rovvede all'avvio della fase esecutiva con apposito verbale</w:t>
      </w:r>
      <w:r w:rsidR="000148C6" w:rsidRPr="00396CFC">
        <w:rPr>
          <w:rFonts w:asciiTheme="minorHAnsi" w:hAnsiTheme="minorHAnsi" w:cstheme="minorHAnsi"/>
          <w:color w:val="000000"/>
          <w:sz w:val="24"/>
          <w:szCs w:val="24"/>
          <w:lang w:eastAsia="it-IT"/>
        </w:rPr>
        <w:t>;</w:t>
      </w:r>
    </w:p>
    <w:p w14:paraId="66DB7B67" w14:textId="48570918" w:rsidR="00B93A16"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a</w:t>
      </w:r>
      <w:r w:rsidR="00B93A16" w:rsidRPr="00396CFC">
        <w:rPr>
          <w:rFonts w:asciiTheme="minorHAnsi" w:hAnsiTheme="minorHAnsi" w:cstheme="minorHAnsi"/>
          <w:color w:val="000000"/>
          <w:sz w:val="24"/>
          <w:szCs w:val="24"/>
          <w:lang w:eastAsia="it-IT"/>
        </w:rPr>
        <w:t>ttende alla regolare esecuzione del contratto</w:t>
      </w:r>
      <w:r w:rsidR="000148C6" w:rsidRPr="00396CFC">
        <w:rPr>
          <w:rFonts w:asciiTheme="minorHAnsi" w:hAnsiTheme="minorHAnsi" w:cstheme="minorHAnsi"/>
          <w:color w:val="000000"/>
          <w:sz w:val="24"/>
          <w:szCs w:val="24"/>
          <w:lang w:eastAsia="it-IT"/>
        </w:rPr>
        <w:t>;</w:t>
      </w:r>
    </w:p>
    <w:p w14:paraId="0D1A1329" w14:textId="2619B997" w:rsidR="00B93A16"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a</w:t>
      </w:r>
      <w:r w:rsidR="00B93A16" w:rsidRPr="00396CFC">
        <w:rPr>
          <w:rFonts w:asciiTheme="minorHAnsi" w:hAnsiTheme="minorHAnsi" w:cstheme="minorHAnsi"/>
          <w:color w:val="000000"/>
          <w:sz w:val="24"/>
          <w:szCs w:val="24"/>
          <w:lang w:eastAsia="it-IT"/>
        </w:rPr>
        <w:t>pprova i SAL</w:t>
      </w:r>
      <w:r w:rsidR="000148C6" w:rsidRPr="00396CFC">
        <w:rPr>
          <w:rFonts w:asciiTheme="minorHAnsi" w:hAnsiTheme="minorHAnsi" w:cstheme="minorHAnsi"/>
          <w:color w:val="000000"/>
          <w:sz w:val="24"/>
          <w:szCs w:val="24"/>
          <w:lang w:eastAsia="it-IT"/>
        </w:rPr>
        <w:t>;</w:t>
      </w:r>
    </w:p>
    <w:p w14:paraId="5798F2D7" w14:textId="24EC0B04" w:rsidR="00DA77F6"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a</w:t>
      </w:r>
      <w:r w:rsidR="00DA77F6" w:rsidRPr="00396CFC">
        <w:rPr>
          <w:rFonts w:asciiTheme="minorHAnsi" w:hAnsiTheme="minorHAnsi" w:cstheme="minorHAnsi"/>
          <w:color w:val="000000"/>
          <w:sz w:val="24"/>
          <w:szCs w:val="24"/>
          <w:lang w:eastAsia="it-IT"/>
        </w:rPr>
        <w:t xml:space="preserve">pprova previa autorizzazione del RUP i certificati di pagamento </w:t>
      </w:r>
      <w:r w:rsidR="00173678" w:rsidRPr="00396CFC">
        <w:rPr>
          <w:rFonts w:asciiTheme="minorHAnsi" w:hAnsiTheme="minorHAnsi" w:cstheme="minorHAnsi"/>
          <w:color w:val="000000"/>
          <w:sz w:val="24"/>
          <w:szCs w:val="24"/>
          <w:lang w:eastAsia="it-IT"/>
        </w:rPr>
        <w:t xml:space="preserve">intermedi dall’adozione di ogni stato </w:t>
      </w:r>
      <w:r w:rsidR="00DA77F6" w:rsidRPr="00396CFC">
        <w:rPr>
          <w:rFonts w:asciiTheme="minorHAnsi" w:hAnsiTheme="minorHAnsi" w:cstheme="minorHAnsi"/>
          <w:color w:val="000000"/>
          <w:sz w:val="24"/>
          <w:szCs w:val="24"/>
          <w:lang w:eastAsia="it-IT"/>
        </w:rPr>
        <w:t>di avanzamento lavori</w:t>
      </w:r>
      <w:r w:rsidR="00EB6495" w:rsidRPr="00396CFC">
        <w:rPr>
          <w:rFonts w:asciiTheme="minorHAnsi" w:hAnsiTheme="minorHAnsi" w:cstheme="minorHAnsi"/>
          <w:color w:val="000000"/>
          <w:sz w:val="24"/>
          <w:szCs w:val="24"/>
          <w:lang w:eastAsia="it-IT"/>
        </w:rPr>
        <w:t xml:space="preserve"> (SAL)</w:t>
      </w:r>
      <w:r w:rsidR="00DA77F6" w:rsidRPr="00396CFC">
        <w:rPr>
          <w:rFonts w:asciiTheme="minorHAnsi" w:hAnsiTheme="minorHAnsi" w:cstheme="minorHAnsi"/>
          <w:color w:val="000000"/>
          <w:sz w:val="24"/>
          <w:szCs w:val="24"/>
          <w:lang w:eastAsia="it-IT"/>
        </w:rPr>
        <w:t>;</w:t>
      </w:r>
    </w:p>
    <w:p w14:paraId="259F1648" w14:textId="63EAFFA4" w:rsidR="00121849"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c</w:t>
      </w:r>
      <w:r w:rsidR="00121849" w:rsidRPr="00396CFC">
        <w:rPr>
          <w:rFonts w:asciiTheme="minorHAnsi" w:hAnsiTheme="minorHAnsi" w:cstheme="minorHAnsi"/>
          <w:color w:val="000000"/>
          <w:sz w:val="24"/>
          <w:szCs w:val="24"/>
          <w:lang w:eastAsia="it-IT"/>
        </w:rPr>
        <w:t>onduce l’istruttoria propedeutica all’autorizzazione del subappalto da parte del RUP;</w:t>
      </w:r>
    </w:p>
    <w:p w14:paraId="3C5DBF39" w14:textId="3BF5C486" w:rsidR="00B93A16"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c</w:t>
      </w:r>
      <w:r w:rsidR="00B93A16" w:rsidRPr="00396CFC">
        <w:rPr>
          <w:rFonts w:asciiTheme="minorHAnsi" w:hAnsiTheme="minorHAnsi" w:cstheme="minorHAnsi"/>
          <w:color w:val="000000"/>
          <w:sz w:val="24"/>
          <w:szCs w:val="24"/>
          <w:lang w:eastAsia="it-IT"/>
        </w:rPr>
        <w:t xml:space="preserve">ontrolla </w:t>
      </w:r>
      <w:r w:rsidR="00E406B3" w:rsidRPr="00396CFC">
        <w:rPr>
          <w:rFonts w:asciiTheme="minorHAnsi" w:hAnsiTheme="minorHAnsi" w:cstheme="minorHAnsi"/>
          <w:color w:val="000000"/>
          <w:sz w:val="24"/>
          <w:szCs w:val="24"/>
          <w:lang w:eastAsia="it-IT"/>
        </w:rPr>
        <w:t xml:space="preserve">le </w:t>
      </w:r>
      <w:r w:rsidR="000148C6" w:rsidRPr="00396CFC">
        <w:rPr>
          <w:rFonts w:asciiTheme="minorHAnsi" w:hAnsiTheme="minorHAnsi" w:cstheme="minorHAnsi"/>
          <w:color w:val="000000"/>
          <w:sz w:val="24"/>
          <w:szCs w:val="24"/>
          <w:lang w:eastAsia="it-IT"/>
        </w:rPr>
        <w:t>attività</w:t>
      </w:r>
      <w:r w:rsidR="00E406B3" w:rsidRPr="00396CFC">
        <w:rPr>
          <w:rFonts w:asciiTheme="minorHAnsi" w:hAnsiTheme="minorHAnsi" w:cstheme="minorHAnsi"/>
          <w:color w:val="000000"/>
          <w:sz w:val="24"/>
          <w:szCs w:val="24"/>
          <w:lang w:eastAsia="it-IT"/>
        </w:rPr>
        <w:t xml:space="preserve"> prestate in </w:t>
      </w:r>
      <w:r w:rsidR="00B93A16" w:rsidRPr="00396CFC">
        <w:rPr>
          <w:rFonts w:asciiTheme="minorHAnsi" w:hAnsiTheme="minorHAnsi" w:cstheme="minorHAnsi"/>
          <w:color w:val="000000"/>
          <w:sz w:val="24"/>
          <w:szCs w:val="24"/>
          <w:lang w:eastAsia="it-IT"/>
        </w:rPr>
        <w:t>subappalto e</w:t>
      </w:r>
      <w:r w:rsidR="00E406B3" w:rsidRPr="00396CFC">
        <w:rPr>
          <w:rFonts w:asciiTheme="minorHAnsi" w:hAnsiTheme="minorHAnsi" w:cstheme="minorHAnsi"/>
          <w:color w:val="000000"/>
          <w:sz w:val="24"/>
          <w:szCs w:val="24"/>
          <w:lang w:eastAsia="it-IT"/>
        </w:rPr>
        <w:t xml:space="preserve"> coadiuva il RUP nella</w:t>
      </w:r>
      <w:r w:rsidR="00B93A16" w:rsidRPr="00396CFC">
        <w:rPr>
          <w:rFonts w:asciiTheme="minorHAnsi" w:hAnsiTheme="minorHAnsi" w:cstheme="minorHAnsi"/>
          <w:color w:val="000000"/>
          <w:sz w:val="24"/>
          <w:szCs w:val="24"/>
          <w:lang w:eastAsia="it-IT"/>
        </w:rPr>
        <w:t xml:space="preserve"> verifica requisiti "prestati" in caso di avvalimento</w:t>
      </w:r>
      <w:r w:rsidR="000148C6" w:rsidRPr="00396CFC">
        <w:rPr>
          <w:rFonts w:asciiTheme="minorHAnsi" w:hAnsiTheme="minorHAnsi" w:cstheme="minorHAnsi"/>
          <w:color w:val="000000"/>
          <w:sz w:val="24"/>
          <w:szCs w:val="24"/>
          <w:lang w:eastAsia="it-IT"/>
        </w:rPr>
        <w:t>;</w:t>
      </w:r>
    </w:p>
    <w:p w14:paraId="39DDE9A8" w14:textId="17AC414E" w:rsidR="00582FAD"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n</w:t>
      </w:r>
      <w:r w:rsidR="00582FAD" w:rsidRPr="00396CFC">
        <w:rPr>
          <w:rFonts w:asciiTheme="minorHAnsi" w:hAnsiTheme="minorHAnsi" w:cstheme="minorHAnsi"/>
          <w:color w:val="000000"/>
          <w:sz w:val="24"/>
          <w:szCs w:val="24"/>
          <w:lang w:eastAsia="it-IT"/>
        </w:rPr>
        <w:t xml:space="preserve">ei casi in cui l’operatore economico sia un RTI, monitora la coerenza delle quote di esecuzione del contratto con il Mandato conferito con particolare attenzione al rispetto dell’esecuzione in via maggioritaria del contratto da parte della Mandataria; </w:t>
      </w:r>
    </w:p>
    <w:p w14:paraId="622233B8" w14:textId="56AA928E" w:rsidR="000763D2"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lastRenderedPageBreak/>
        <w:t>p</w:t>
      </w:r>
      <w:r w:rsidR="00B93A16" w:rsidRPr="00396CFC">
        <w:rPr>
          <w:rFonts w:asciiTheme="minorHAnsi" w:hAnsiTheme="minorHAnsi" w:cstheme="minorHAnsi"/>
          <w:color w:val="000000"/>
          <w:sz w:val="24"/>
          <w:szCs w:val="24"/>
          <w:lang w:eastAsia="it-IT"/>
        </w:rPr>
        <w:t xml:space="preserve">rovvede ad inviare contestazioni, diffide </w:t>
      </w:r>
      <w:proofErr w:type="gramStart"/>
      <w:r w:rsidR="00B93A16" w:rsidRPr="00396CFC">
        <w:rPr>
          <w:rFonts w:asciiTheme="minorHAnsi" w:hAnsiTheme="minorHAnsi" w:cstheme="minorHAnsi"/>
          <w:color w:val="000000"/>
          <w:sz w:val="24"/>
          <w:szCs w:val="24"/>
          <w:lang w:eastAsia="it-IT"/>
        </w:rPr>
        <w:t>ad</w:t>
      </w:r>
      <w:proofErr w:type="gramEnd"/>
      <w:r w:rsidR="00B93A16" w:rsidRPr="00396CFC">
        <w:rPr>
          <w:rFonts w:asciiTheme="minorHAnsi" w:hAnsiTheme="minorHAnsi" w:cstheme="minorHAnsi"/>
          <w:color w:val="000000"/>
          <w:sz w:val="24"/>
          <w:szCs w:val="24"/>
          <w:lang w:eastAsia="it-IT"/>
        </w:rPr>
        <w:t xml:space="preserve"> adempiere</w:t>
      </w:r>
      <w:r w:rsidR="000148C6" w:rsidRPr="00396CFC">
        <w:rPr>
          <w:rFonts w:asciiTheme="minorHAnsi" w:hAnsiTheme="minorHAnsi" w:cstheme="minorHAnsi"/>
          <w:color w:val="000000"/>
          <w:sz w:val="24"/>
          <w:szCs w:val="24"/>
          <w:lang w:eastAsia="it-IT"/>
        </w:rPr>
        <w:t>;</w:t>
      </w:r>
      <w:r w:rsidR="00B93A16" w:rsidRPr="00396CFC">
        <w:rPr>
          <w:rFonts w:asciiTheme="minorHAnsi" w:hAnsiTheme="minorHAnsi" w:cstheme="minorHAnsi"/>
          <w:color w:val="000000"/>
          <w:sz w:val="24"/>
          <w:szCs w:val="24"/>
          <w:lang w:eastAsia="it-IT"/>
        </w:rPr>
        <w:t xml:space="preserve"> </w:t>
      </w:r>
    </w:p>
    <w:p w14:paraId="737DB170" w14:textId="72392293" w:rsidR="00B93A16"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f</w:t>
      </w:r>
      <w:r w:rsidR="000763D2" w:rsidRPr="00396CFC">
        <w:rPr>
          <w:rFonts w:asciiTheme="minorHAnsi" w:hAnsiTheme="minorHAnsi" w:cstheme="minorHAnsi"/>
          <w:color w:val="000000"/>
          <w:sz w:val="24"/>
          <w:szCs w:val="24"/>
          <w:lang w:eastAsia="it-IT"/>
        </w:rPr>
        <w:t>ornisce indicazioni al RUP per l’irrogazione delle penali previste nel contratto</w:t>
      </w:r>
      <w:r w:rsidR="00121849" w:rsidRPr="00396CFC">
        <w:rPr>
          <w:rFonts w:asciiTheme="minorHAnsi" w:hAnsiTheme="minorHAnsi" w:cstheme="minorHAnsi"/>
          <w:color w:val="000000"/>
          <w:sz w:val="24"/>
          <w:szCs w:val="24"/>
          <w:lang w:eastAsia="it-IT"/>
        </w:rPr>
        <w:t>;</w:t>
      </w:r>
    </w:p>
    <w:p w14:paraId="380D1DAF" w14:textId="698D865C" w:rsidR="00B93A16"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p</w:t>
      </w:r>
      <w:r w:rsidR="007476B1" w:rsidRPr="00396CFC">
        <w:rPr>
          <w:rFonts w:asciiTheme="minorHAnsi" w:hAnsiTheme="minorHAnsi" w:cstheme="minorHAnsi"/>
          <w:color w:val="000000"/>
          <w:sz w:val="24"/>
          <w:szCs w:val="24"/>
          <w:lang w:eastAsia="it-IT"/>
        </w:rPr>
        <w:t xml:space="preserve">ropone al RUP </w:t>
      </w:r>
      <w:r w:rsidR="00B93A16" w:rsidRPr="00396CFC">
        <w:rPr>
          <w:rFonts w:asciiTheme="minorHAnsi" w:hAnsiTheme="minorHAnsi" w:cstheme="minorHAnsi"/>
          <w:color w:val="000000"/>
          <w:sz w:val="24"/>
          <w:szCs w:val="24"/>
          <w:lang w:eastAsia="it-IT"/>
        </w:rPr>
        <w:t>le varianti contrattuali</w:t>
      </w:r>
      <w:r w:rsidR="000148C6" w:rsidRPr="00396CFC">
        <w:rPr>
          <w:rFonts w:asciiTheme="minorHAnsi" w:hAnsiTheme="minorHAnsi" w:cstheme="minorHAnsi"/>
          <w:color w:val="000000"/>
          <w:sz w:val="24"/>
          <w:szCs w:val="24"/>
          <w:lang w:eastAsia="it-IT"/>
        </w:rPr>
        <w:t>;</w:t>
      </w:r>
    </w:p>
    <w:p w14:paraId="16FDF564" w14:textId="5565C0FB" w:rsidR="00B93A16"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i</w:t>
      </w:r>
      <w:r w:rsidR="00B93A16" w:rsidRPr="00396CFC">
        <w:rPr>
          <w:rFonts w:asciiTheme="minorHAnsi" w:hAnsiTheme="minorHAnsi" w:cstheme="minorHAnsi"/>
          <w:color w:val="000000"/>
          <w:sz w:val="24"/>
          <w:szCs w:val="24"/>
          <w:lang w:eastAsia="it-IT"/>
        </w:rPr>
        <w:t xml:space="preserve">n caso di rilascio sviluppi sw attende alle incombenze </w:t>
      </w:r>
      <w:r w:rsidR="00B55FA0" w:rsidRPr="00396CFC">
        <w:rPr>
          <w:rFonts w:asciiTheme="minorHAnsi" w:hAnsiTheme="minorHAnsi" w:cstheme="minorHAnsi"/>
          <w:color w:val="000000"/>
          <w:sz w:val="24"/>
          <w:szCs w:val="24"/>
          <w:lang w:eastAsia="it-IT"/>
        </w:rPr>
        <w:t xml:space="preserve">tecnico </w:t>
      </w:r>
      <w:r w:rsidR="00B93A16" w:rsidRPr="00396CFC">
        <w:rPr>
          <w:rFonts w:asciiTheme="minorHAnsi" w:hAnsiTheme="minorHAnsi" w:cstheme="minorHAnsi"/>
          <w:color w:val="000000"/>
          <w:sz w:val="24"/>
          <w:szCs w:val="24"/>
          <w:lang w:eastAsia="it-IT"/>
        </w:rPr>
        <w:t>amministrative</w:t>
      </w:r>
      <w:r w:rsidR="00B55FA0" w:rsidRPr="00396CFC">
        <w:rPr>
          <w:rFonts w:asciiTheme="minorHAnsi" w:hAnsiTheme="minorHAnsi" w:cstheme="minorHAnsi"/>
          <w:color w:val="000000"/>
          <w:sz w:val="24"/>
          <w:szCs w:val="24"/>
          <w:lang w:eastAsia="it-IT"/>
        </w:rPr>
        <w:t xml:space="preserve"> (verbali di consegna, collaudi, build…)</w:t>
      </w:r>
      <w:r w:rsidR="000148C6" w:rsidRPr="00396CFC">
        <w:rPr>
          <w:rFonts w:asciiTheme="minorHAnsi" w:hAnsiTheme="minorHAnsi" w:cstheme="minorHAnsi"/>
          <w:color w:val="000000"/>
          <w:sz w:val="24"/>
          <w:szCs w:val="24"/>
          <w:lang w:eastAsia="it-IT"/>
        </w:rPr>
        <w:t>;</w:t>
      </w:r>
    </w:p>
    <w:p w14:paraId="27BBC809" w14:textId="3E0E7CF7" w:rsidR="00B93A16"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fo</w:t>
      </w:r>
      <w:r w:rsidR="00190842" w:rsidRPr="00396CFC">
        <w:rPr>
          <w:rFonts w:asciiTheme="minorHAnsi" w:hAnsiTheme="minorHAnsi" w:cstheme="minorHAnsi"/>
          <w:color w:val="000000"/>
          <w:sz w:val="24"/>
          <w:szCs w:val="24"/>
          <w:lang w:eastAsia="it-IT"/>
        </w:rPr>
        <w:t xml:space="preserve">rnisce al </w:t>
      </w:r>
      <w:r w:rsidR="0004676B" w:rsidRPr="00396CFC">
        <w:rPr>
          <w:rFonts w:asciiTheme="minorHAnsi" w:hAnsiTheme="minorHAnsi" w:cstheme="minorHAnsi"/>
          <w:color w:val="000000"/>
          <w:sz w:val="24"/>
          <w:szCs w:val="24"/>
          <w:lang w:eastAsia="it-IT"/>
        </w:rPr>
        <w:t>RUP</w:t>
      </w:r>
      <w:r w:rsidR="00B93A16" w:rsidRPr="00396CFC">
        <w:rPr>
          <w:rFonts w:asciiTheme="minorHAnsi" w:hAnsiTheme="minorHAnsi" w:cstheme="minorHAnsi"/>
          <w:color w:val="000000"/>
          <w:sz w:val="24"/>
          <w:szCs w:val="24"/>
          <w:lang w:eastAsia="it-IT"/>
        </w:rPr>
        <w:t xml:space="preserve"> </w:t>
      </w:r>
      <w:r w:rsidR="00190842" w:rsidRPr="00396CFC">
        <w:rPr>
          <w:rFonts w:asciiTheme="minorHAnsi" w:hAnsiTheme="minorHAnsi" w:cstheme="minorHAnsi"/>
          <w:color w:val="000000"/>
          <w:sz w:val="24"/>
          <w:szCs w:val="24"/>
          <w:lang w:eastAsia="it-IT"/>
        </w:rPr>
        <w:t xml:space="preserve">gli elementi per formalizzare </w:t>
      </w:r>
      <w:r w:rsidR="00B93A16" w:rsidRPr="00396CFC">
        <w:rPr>
          <w:rFonts w:asciiTheme="minorHAnsi" w:hAnsiTheme="minorHAnsi" w:cstheme="minorHAnsi"/>
          <w:color w:val="000000"/>
          <w:sz w:val="24"/>
          <w:szCs w:val="24"/>
          <w:lang w:eastAsia="it-IT"/>
        </w:rPr>
        <w:t>il recesso o la risoluzione del contratto</w:t>
      </w:r>
      <w:r w:rsidR="000148C6" w:rsidRPr="00396CFC">
        <w:rPr>
          <w:rFonts w:asciiTheme="minorHAnsi" w:hAnsiTheme="minorHAnsi" w:cstheme="minorHAnsi"/>
          <w:color w:val="000000"/>
          <w:sz w:val="24"/>
          <w:szCs w:val="24"/>
          <w:lang w:eastAsia="it-IT"/>
        </w:rPr>
        <w:t>;</w:t>
      </w:r>
    </w:p>
    <w:p w14:paraId="69F5B86A" w14:textId="12EA3561" w:rsidR="00B93A16"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e</w:t>
      </w:r>
      <w:r w:rsidR="00A81973" w:rsidRPr="00396CFC">
        <w:rPr>
          <w:rFonts w:asciiTheme="minorHAnsi" w:hAnsiTheme="minorHAnsi" w:cstheme="minorHAnsi"/>
          <w:color w:val="000000"/>
          <w:sz w:val="24"/>
          <w:szCs w:val="24"/>
          <w:lang w:eastAsia="it-IT"/>
        </w:rPr>
        <w:t xml:space="preserve">ffettua </w:t>
      </w:r>
      <w:r w:rsidR="00190842" w:rsidRPr="00396CFC">
        <w:rPr>
          <w:rFonts w:asciiTheme="minorHAnsi" w:hAnsiTheme="minorHAnsi" w:cstheme="minorHAnsi"/>
          <w:color w:val="000000"/>
          <w:sz w:val="24"/>
          <w:szCs w:val="24"/>
          <w:lang w:eastAsia="it-IT"/>
        </w:rPr>
        <w:t xml:space="preserve">le </w:t>
      </w:r>
      <w:r w:rsidR="00A81973" w:rsidRPr="00396CFC">
        <w:rPr>
          <w:rFonts w:asciiTheme="minorHAnsi" w:hAnsiTheme="minorHAnsi" w:cstheme="minorHAnsi"/>
          <w:color w:val="000000"/>
          <w:sz w:val="24"/>
          <w:szCs w:val="24"/>
          <w:lang w:eastAsia="it-IT"/>
        </w:rPr>
        <w:t>v</w:t>
      </w:r>
      <w:r w:rsidR="00B93A16" w:rsidRPr="00396CFC">
        <w:rPr>
          <w:rFonts w:asciiTheme="minorHAnsi" w:hAnsiTheme="minorHAnsi" w:cstheme="minorHAnsi"/>
          <w:color w:val="000000"/>
          <w:sz w:val="24"/>
          <w:szCs w:val="24"/>
          <w:lang w:eastAsia="it-IT"/>
        </w:rPr>
        <w:t xml:space="preserve">erifiche di conformità intermedie </w:t>
      </w:r>
      <w:r w:rsidR="00190842" w:rsidRPr="00396CFC">
        <w:rPr>
          <w:rFonts w:asciiTheme="minorHAnsi" w:hAnsiTheme="minorHAnsi" w:cstheme="minorHAnsi"/>
          <w:color w:val="000000"/>
          <w:sz w:val="24"/>
          <w:szCs w:val="24"/>
          <w:lang w:eastAsia="it-IT"/>
        </w:rPr>
        <w:t>redigendo relativo processo verbale</w:t>
      </w:r>
      <w:r w:rsidR="000148C6" w:rsidRPr="00396CFC">
        <w:rPr>
          <w:rFonts w:asciiTheme="minorHAnsi" w:hAnsiTheme="minorHAnsi" w:cstheme="minorHAnsi"/>
          <w:color w:val="000000"/>
          <w:sz w:val="24"/>
          <w:szCs w:val="24"/>
          <w:lang w:eastAsia="it-IT"/>
        </w:rPr>
        <w:t>;</w:t>
      </w:r>
      <w:r w:rsidR="00B93A16" w:rsidRPr="00396CFC">
        <w:rPr>
          <w:rFonts w:asciiTheme="minorHAnsi" w:hAnsiTheme="minorHAnsi" w:cstheme="minorHAnsi"/>
          <w:color w:val="000000"/>
          <w:sz w:val="24"/>
          <w:szCs w:val="24"/>
          <w:lang w:eastAsia="it-IT"/>
        </w:rPr>
        <w:t xml:space="preserve"> </w:t>
      </w:r>
    </w:p>
    <w:p w14:paraId="5AFA29F0" w14:textId="51CE39A6" w:rsidR="00121849"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r</w:t>
      </w:r>
      <w:r w:rsidR="00B93A16" w:rsidRPr="00396CFC">
        <w:rPr>
          <w:rFonts w:asciiTheme="minorHAnsi" w:hAnsiTheme="minorHAnsi" w:cstheme="minorHAnsi"/>
          <w:color w:val="000000"/>
          <w:sz w:val="24"/>
          <w:szCs w:val="24"/>
          <w:lang w:eastAsia="it-IT"/>
        </w:rPr>
        <w:t xml:space="preserve">edige </w:t>
      </w:r>
      <w:r w:rsidR="006B78FB" w:rsidRPr="00396CFC">
        <w:rPr>
          <w:rFonts w:asciiTheme="minorHAnsi" w:hAnsiTheme="minorHAnsi" w:cstheme="minorHAnsi"/>
          <w:color w:val="000000"/>
          <w:sz w:val="24"/>
          <w:szCs w:val="24"/>
          <w:lang w:eastAsia="it-IT"/>
        </w:rPr>
        <w:t xml:space="preserve">il certificato di </w:t>
      </w:r>
      <w:r w:rsidR="00B93A16" w:rsidRPr="00396CFC">
        <w:rPr>
          <w:rFonts w:asciiTheme="minorHAnsi" w:hAnsiTheme="minorHAnsi" w:cstheme="minorHAnsi"/>
          <w:color w:val="000000"/>
          <w:sz w:val="24"/>
          <w:szCs w:val="24"/>
          <w:lang w:eastAsia="it-IT"/>
        </w:rPr>
        <w:t>verifica</w:t>
      </w:r>
      <w:r w:rsidR="004C7283" w:rsidRPr="00396CFC">
        <w:rPr>
          <w:rFonts w:asciiTheme="minorHAnsi" w:hAnsiTheme="minorHAnsi" w:cstheme="minorHAnsi"/>
          <w:color w:val="000000"/>
          <w:sz w:val="24"/>
          <w:szCs w:val="24"/>
          <w:lang w:eastAsia="it-IT"/>
        </w:rPr>
        <w:t xml:space="preserve"> </w:t>
      </w:r>
      <w:r w:rsidR="00B93A16" w:rsidRPr="00396CFC">
        <w:rPr>
          <w:rFonts w:asciiTheme="minorHAnsi" w:hAnsiTheme="minorHAnsi" w:cstheme="minorHAnsi"/>
          <w:color w:val="000000"/>
          <w:sz w:val="24"/>
          <w:szCs w:val="24"/>
          <w:lang w:eastAsia="it-IT"/>
        </w:rPr>
        <w:t>di conformità o</w:t>
      </w:r>
      <w:r w:rsidR="006B78FB" w:rsidRPr="00396CFC">
        <w:rPr>
          <w:rFonts w:asciiTheme="minorHAnsi" w:hAnsiTheme="minorHAnsi" w:cstheme="minorHAnsi"/>
          <w:color w:val="000000"/>
          <w:sz w:val="24"/>
          <w:szCs w:val="24"/>
          <w:lang w:eastAsia="it-IT"/>
        </w:rPr>
        <w:t xml:space="preserve"> il certificato di collaudo</w:t>
      </w:r>
      <w:r w:rsidR="00B93A16" w:rsidRPr="00396CFC">
        <w:rPr>
          <w:rFonts w:asciiTheme="minorHAnsi" w:hAnsiTheme="minorHAnsi" w:cstheme="minorHAnsi"/>
          <w:color w:val="000000"/>
          <w:sz w:val="24"/>
          <w:szCs w:val="24"/>
          <w:lang w:eastAsia="it-IT"/>
        </w:rPr>
        <w:t xml:space="preserve"> a fine contratto</w:t>
      </w:r>
      <w:r w:rsidR="006B78FB" w:rsidRPr="00396CFC">
        <w:rPr>
          <w:rFonts w:asciiTheme="minorHAnsi" w:hAnsiTheme="minorHAnsi" w:cstheme="minorHAnsi"/>
          <w:color w:val="000000"/>
          <w:sz w:val="24"/>
          <w:szCs w:val="24"/>
          <w:lang w:eastAsia="it-IT"/>
        </w:rPr>
        <w:t xml:space="preserve"> a firma del</w:t>
      </w:r>
      <w:r w:rsidR="001669A8" w:rsidRPr="00396CFC">
        <w:rPr>
          <w:rFonts w:asciiTheme="minorHAnsi" w:hAnsiTheme="minorHAnsi" w:cstheme="minorHAnsi"/>
          <w:color w:val="000000"/>
          <w:sz w:val="24"/>
          <w:szCs w:val="24"/>
          <w:lang w:eastAsia="it-IT"/>
        </w:rPr>
        <w:t xml:space="preserve"> RUP;</w:t>
      </w:r>
    </w:p>
    <w:p w14:paraId="68D2375A" w14:textId="16D5286A" w:rsidR="00E05F18"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r</w:t>
      </w:r>
      <w:r w:rsidR="00E05F18" w:rsidRPr="00396CFC">
        <w:rPr>
          <w:rFonts w:asciiTheme="minorHAnsi" w:hAnsiTheme="minorHAnsi" w:cstheme="minorHAnsi"/>
          <w:color w:val="000000"/>
          <w:sz w:val="24"/>
          <w:szCs w:val="24"/>
          <w:lang w:eastAsia="it-IT"/>
        </w:rPr>
        <w:t xml:space="preserve">edige il certificato di regolare esecuzione per il sotto soglia a fine contratto a firma del RUP; </w:t>
      </w:r>
    </w:p>
    <w:p w14:paraId="7F44722D" w14:textId="14159F15" w:rsidR="00121849"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fo</w:t>
      </w:r>
      <w:r w:rsidR="00190842" w:rsidRPr="00396CFC">
        <w:rPr>
          <w:rFonts w:asciiTheme="minorHAnsi" w:hAnsiTheme="minorHAnsi" w:cstheme="minorHAnsi"/>
          <w:color w:val="000000"/>
          <w:sz w:val="24"/>
          <w:szCs w:val="24"/>
          <w:lang w:eastAsia="it-IT"/>
        </w:rPr>
        <w:t xml:space="preserve">rnisce al RUP gli elementi per procedere al </w:t>
      </w:r>
      <w:r w:rsidR="00B93A16" w:rsidRPr="00396CFC">
        <w:rPr>
          <w:rFonts w:asciiTheme="minorHAnsi" w:hAnsiTheme="minorHAnsi" w:cstheme="minorHAnsi"/>
          <w:color w:val="000000"/>
          <w:sz w:val="24"/>
          <w:szCs w:val="24"/>
          <w:lang w:eastAsia="it-IT"/>
        </w:rPr>
        <w:t xml:space="preserve">rinnovo o </w:t>
      </w:r>
      <w:r w:rsidR="00190842" w:rsidRPr="00396CFC">
        <w:rPr>
          <w:rFonts w:asciiTheme="minorHAnsi" w:hAnsiTheme="minorHAnsi" w:cstheme="minorHAnsi"/>
          <w:color w:val="000000"/>
          <w:sz w:val="24"/>
          <w:szCs w:val="24"/>
          <w:lang w:eastAsia="it-IT"/>
        </w:rPr>
        <w:t xml:space="preserve">alla </w:t>
      </w:r>
      <w:r w:rsidR="00B93A16" w:rsidRPr="00396CFC">
        <w:rPr>
          <w:rFonts w:asciiTheme="minorHAnsi" w:hAnsiTheme="minorHAnsi" w:cstheme="minorHAnsi"/>
          <w:color w:val="000000"/>
          <w:sz w:val="24"/>
          <w:szCs w:val="24"/>
          <w:lang w:eastAsia="it-IT"/>
        </w:rPr>
        <w:t>proroga del contratto</w:t>
      </w:r>
      <w:r w:rsidR="000148C6" w:rsidRPr="00396CFC">
        <w:rPr>
          <w:rFonts w:asciiTheme="minorHAnsi" w:hAnsiTheme="minorHAnsi" w:cstheme="minorHAnsi"/>
          <w:color w:val="000000"/>
          <w:sz w:val="24"/>
          <w:szCs w:val="24"/>
          <w:lang w:eastAsia="it-IT"/>
        </w:rPr>
        <w:t>;</w:t>
      </w:r>
    </w:p>
    <w:p w14:paraId="692C67D2" w14:textId="24FE39A6" w:rsidR="008D41F3" w:rsidRPr="00396CFC" w:rsidRDefault="00BF3CF8" w:rsidP="00BF3CF8">
      <w:pPr>
        <w:pStyle w:val="Paragrafoelenco"/>
        <w:numPr>
          <w:ilvl w:val="0"/>
          <w:numId w:val="15"/>
        </w:numPr>
        <w:tabs>
          <w:tab w:val="left" w:pos="851"/>
        </w:tabs>
        <w:autoSpaceDE w:val="0"/>
        <w:autoSpaceDN w:val="0"/>
        <w:adjustRightInd w:val="0"/>
        <w:spacing w:before="120"/>
        <w:ind w:left="851" w:hanging="425"/>
        <w:contextualSpacing w:val="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p</w:t>
      </w:r>
      <w:r w:rsidR="008D41F3" w:rsidRPr="00396CFC">
        <w:rPr>
          <w:rFonts w:asciiTheme="minorHAnsi" w:hAnsiTheme="minorHAnsi" w:cstheme="minorHAnsi"/>
          <w:color w:val="000000"/>
          <w:sz w:val="24"/>
          <w:szCs w:val="24"/>
          <w:lang w:eastAsia="it-IT"/>
        </w:rPr>
        <w:t>rovvede al controllo della spesa legata all’esecuzione attraverso la tenuta della contabilità</w:t>
      </w:r>
      <w:r w:rsidR="00AB18E9" w:rsidRPr="00396CFC">
        <w:rPr>
          <w:rFonts w:asciiTheme="minorHAnsi" w:hAnsiTheme="minorHAnsi" w:cstheme="minorHAnsi"/>
          <w:color w:val="000000"/>
          <w:sz w:val="24"/>
          <w:szCs w:val="24"/>
          <w:lang w:eastAsia="it-IT"/>
        </w:rPr>
        <w:t>;</w:t>
      </w:r>
    </w:p>
    <w:p w14:paraId="23A4D3E3" w14:textId="1B3602DD" w:rsidR="00D922C6" w:rsidRPr="00396CFC" w:rsidRDefault="00554EBF" w:rsidP="00F94BCE">
      <w:pPr>
        <w:pStyle w:val="Titolo1"/>
        <w:spacing w:before="360" w:after="0"/>
        <w:jc w:val="center"/>
        <w:rPr>
          <w:rFonts w:asciiTheme="minorHAnsi" w:hAnsiTheme="minorHAnsi" w:cstheme="minorHAnsi"/>
          <w:smallCaps/>
          <w:sz w:val="24"/>
          <w:szCs w:val="24"/>
        </w:rPr>
      </w:pPr>
      <w:bookmarkStart w:id="36" w:name="_Toc437441819"/>
      <w:bookmarkStart w:id="37" w:name="_Toc485145242"/>
      <w:bookmarkStart w:id="38" w:name="_Toc485220817"/>
      <w:bookmarkStart w:id="39" w:name="_Toc25229093"/>
      <w:r w:rsidRPr="00396CFC">
        <w:rPr>
          <w:rFonts w:asciiTheme="minorHAnsi" w:hAnsiTheme="minorHAnsi" w:cstheme="minorHAnsi"/>
          <w:smallCaps/>
          <w:sz w:val="24"/>
          <w:szCs w:val="24"/>
        </w:rPr>
        <w:t>D</w:t>
      </w:r>
      <w:r w:rsidR="00D922C6" w:rsidRPr="00396CFC">
        <w:rPr>
          <w:rFonts w:asciiTheme="minorHAnsi" w:hAnsiTheme="minorHAnsi" w:cstheme="minorHAnsi"/>
          <w:smallCaps/>
          <w:sz w:val="24"/>
          <w:szCs w:val="24"/>
        </w:rPr>
        <w:t xml:space="preserve">isposizioni sulle procedure </w:t>
      </w:r>
      <w:bookmarkEnd w:id="36"/>
      <w:r w:rsidR="00973864" w:rsidRPr="00396CFC">
        <w:rPr>
          <w:rFonts w:asciiTheme="minorHAnsi" w:hAnsiTheme="minorHAnsi" w:cstheme="minorHAnsi"/>
          <w:smallCaps/>
          <w:sz w:val="24"/>
          <w:szCs w:val="24"/>
        </w:rPr>
        <w:t>di affidamento</w:t>
      </w:r>
      <w:bookmarkEnd w:id="37"/>
      <w:bookmarkEnd w:id="38"/>
      <w:bookmarkEnd w:id="39"/>
    </w:p>
    <w:p w14:paraId="05616384" w14:textId="77777777" w:rsidR="00916577" w:rsidRPr="00396CFC" w:rsidRDefault="00916577" w:rsidP="00A80167">
      <w:pPr>
        <w:rPr>
          <w:rFonts w:asciiTheme="minorHAnsi" w:hAnsiTheme="minorHAnsi" w:cstheme="minorHAnsi"/>
          <w:sz w:val="24"/>
          <w:szCs w:val="24"/>
        </w:rPr>
      </w:pPr>
      <w:bookmarkStart w:id="40" w:name="_Toc437441820"/>
    </w:p>
    <w:p w14:paraId="04336D56" w14:textId="1A0F6E9B" w:rsidR="00EF7198" w:rsidRPr="00396CFC" w:rsidRDefault="009B3BCD" w:rsidP="008C7B54">
      <w:pPr>
        <w:pStyle w:val="Titolo2"/>
        <w:rPr>
          <w:rFonts w:asciiTheme="minorHAnsi" w:hAnsiTheme="minorHAnsi" w:cstheme="minorHAnsi"/>
          <w:sz w:val="24"/>
          <w:szCs w:val="24"/>
        </w:rPr>
      </w:pPr>
      <w:bookmarkStart w:id="41" w:name="_Toc485145243"/>
      <w:bookmarkStart w:id="42" w:name="_Toc485220818"/>
      <w:bookmarkStart w:id="43" w:name="_Toc25229094"/>
      <w:r w:rsidRPr="00396CFC">
        <w:rPr>
          <w:rFonts w:asciiTheme="minorHAnsi" w:hAnsiTheme="minorHAnsi" w:cstheme="minorHAnsi"/>
          <w:sz w:val="24"/>
          <w:szCs w:val="24"/>
        </w:rPr>
        <w:t xml:space="preserve">Art. </w:t>
      </w:r>
      <w:r w:rsidR="00642DCB" w:rsidRPr="00396CFC">
        <w:rPr>
          <w:rFonts w:asciiTheme="minorHAnsi" w:hAnsiTheme="minorHAnsi" w:cstheme="minorHAnsi"/>
          <w:sz w:val="24"/>
          <w:szCs w:val="24"/>
        </w:rPr>
        <w:t>4</w:t>
      </w:r>
      <w:r w:rsidR="00E304D2" w:rsidRPr="00396CFC">
        <w:rPr>
          <w:rFonts w:asciiTheme="minorHAnsi" w:hAnsiTheme="minorHAnsi" w:cstheme="minorHAnsi"/>
          <w:sz w:val="24"/>
          <w:szCs w:val="24"/>
        </w:rPr>
        <w:t xml:space="preserve"> </w:t>
      </w:r>
      <w:r w:rsidRPr="00396CFC">
        <w:rPr>
          <w:rFonts w:asciiTheme="minorHAnsi" w:hAnsiTheme="minorHAnsi" w:cstheme="minorHAnsi"/>
          <w:sz w:val="24"/>
          <w:szCs w:val="24"/>
        </w:rPr>
        <w:t xml:space="preserve">– Fasi delle procedure di </w:t>
      </w:r>
      <w:bookmarkEnd w:id="41"/>
      <w:bookmarkEnd w:id="42"/>
      <w:r w:rsidR="009760AB" w:rsidRPr="00396CFC">
        <w:rPr>
          <w:rFonts w:asciiTheme="minorHAnsi" w:hAnsiTheme="minorHAnsi" w:cstheme="minorHAnsi"/>
          <w:sz w:val="24"/>
          <w:szCs w:val="24"/>
        </w:rPr>
        <w:t>acquisto</w:t>
      </w:r>
      <w:bookmarkEnd w:id="43"/>
      <w:r w:rsidRPr="00396CFC">
        <w:rPr>
          <w:rFonts w:asciiTheme="minorHAnsi" w:hAnsiTheme="minorHAnsi" w:cstheme="minorHAnsi"/>
          <w:sz w:val="24"/>
          <w:szCs w:val="24"/>
        </w:rPr>
        <w:t xml:space="preserve"> </w:t>
      </w:r>
    </w:p>
    <w:p w14:paraId="4BE8AAB8" w14:textId="38816393" w:rsidR="003531FB" w:rsidRPr="00396CFC" w:rsidRDefault="001F5CCB"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V</w:t>
      </w:r>
      <w:r w:rsidR="001F1224" w:rsidRPr="00396CFC">
        <w:rPr>
          <w:rFonts w:asciiTheme="minorHAnsi" w:eastAsia="Arial" w:hAnsiTheme="minorHAnsi" w:cstheme="minorHAnsi"/>
          <w:sz w:val="24"/>
          <w:szCs w:val="24"/>
        </w:rPr>
        <w:t xml:space="preserve">engono </w:t>
      </w:r>
      <w:r w:rsidR="003531FB" w:rsidRPr="00396CFC">
        <w:rPr>
          <w:rFonts w:asciiTheme="minorHAnsi" w:eastAsia="Arial" w:hAnsiTheme="minorHAnsi" w:cstheme="minorHAnsi"/>
          <w:sz w:val="24"/>
          <w:szCs w:val="24"/>
        </w:rPr>
        <w:t xml:space="preserve">distinte </w:t>
      </w:r>
      <w:r w:rsidR="001F1224" w:rsidRPr="00396CFC">
        <w:rPr>
          <w:rFonts w:asciiTheme="minorHAnsi" w:eastAsia="Arial" w:hAnsiTheme="minorHAnsi" w:cstheme="minorHAnsi"/>
          <w:sz w:val="24"/>
          <w:szCs w:val="24"/>
        </w:rPr>
        <w:t xml:space="preserve">tre </w:t>
      </w:r>
      <w:r w:rsidR="000C0E86" w:rsidRPr="00396CFC">
        <w:rPr>
          <w:rFonts w:asciiTheme="minorHAnsi" w:eastAsia="Arial" w:hAnsiTheme="minorHAnsi" w:cstheme="minorHAnsi"/>
          <w:sz w:val="24"/>
          <w:szCs w:val="24"/>
        </w:rPr>
        <w:t>macro-fasi</w:t>
      </w:r>
      <w:r w:rsidR="003531FB" w:rsidRPr="00396CFC">
        <w:rPr>
          <w:rFonts w:asciiTheme="minorHAnsi" w:eastAsia="Arial" w:hAnsiTheme="minorHAnsi" w:cstheme="minorHAnsi"/>
          <w:sz w:val="24"/>
          <w:szCs w:val="24"/>
        </w:rPr>
        <w:t xml:space="preserve"> del procedimento di</w:t>
      </w:r>
      <w:r w:rsidR="009760AB" w:rsidRPr="00396CFC">
        <w:rPr>
          <w:rFonts w:asciiTheme="minorHAnsi" w:eastAsia="Arial" w:hAnsiTheme="minorHAnsi" w:cstheme="minorHAnsi"/>
          <w:sz w:val="24"/>
          <w:szCs w:val="24"/>
        </w:rPr>
        <w:t xml:space="preserve"> acquisizione</w:t>
      </w:r>
      <w:r w:rsidR="003531FB" w:rsidRPr="00396CFC">
        <w:rPr>
          <w:rFonts w:asciiTheme="minorHAnsi" w:eastAsia="Arial" w:hAnsiTheme="minorHAnsi" w:cstheme="minorHAnsi"/>
          <w:sz w:val="24"/>
          <w:szCs w:val="24"/>
        </w:rPr>
        <w:t xml:space="preserve">, ciascuna delle quali </w:t>
      </w:r>
      <w:r w:rsidR="00876B37" w:rsidRPr="00396CFC">
        <w:rPr>
          <w:rFonts w:asciiTheme="minorHAnsi" w:eastAsia="Arial" w:hAnsiTheme="minorHAnsi" w:cstheme="minorHAnsi"/>
          <w:sz w:val="24"/>
          <w:szCs w:val="24"/>
        </w:rPr>
        <w:t xml:space="preserve">verrà descritta in dettaglio </w:t>
      </w:r>
      <w:r w:rsidR="00BF3CF8" w:rsidRPr="00396CFC">
        <w:rPr>
          <w:rFonts w:asciiTheme="minorHAnsi" w:eastAsia="Arial" w:hAnsiTheme="minorHAnsi" w:cstheme="minorHAnsi"/>
          <w:sz w:val="24"/>
          <w:szCs w:val="24"/>
        </w:rPr>
        <w:t>nel</w:t>
      </w:r>
      <w:r w:rsidR="00876B37" w:rsidRPr="00396CFC">
        <w:rPr>
          <w:rFonts w:asciiTheme="minorHAnsi" w:eastAsia="Arial" w:hAnsiTheme="minorHAnsi" w:cstheme="minorHAnsi"/>
          <w:sz w:val="24"/>
          <w:szCs w:val="24"/>
        </w:rPr>
        <w:t xml:space="preserve"> pr</w:t>
      </w:r>
      <w:r w:rsidR="00B53CD7" w:rsidRPr="00396CFC">
        <w:rPr>
          <w:rFonts w:asciiTheme="minorHAnsi" w:eastAsia="Arial" w:hAnsiTheme="minorHAnsi" w:cstheme="minorHAnsi"/>
          <w:sz w:val="24"/>
          <w:szCs w:val="24"/>
        </w:rPr>
        <w:t>o</w:t>
      </w:r>
      <w:r w:rsidR="00876B37" w:rsidRPr="00396CFC">
        <w:rPr>
          <w:rFonts w:asciiTheme="minorHAnsi" w:eastAsia="Arial" w:hAnsiTheme="minorHAnsi" w:cstheme="minorHAnsi"/>
          <w:sz w:val="24"/>
          <w:szCs w:val="24"/>
        </w:rPr>
        <w:t>sieguo:</w:t>
      </w:r>
    </w:p>
    <w:p w14:paraId="029FE735" w14:textId="74DBB93C" w:rsidR="00EF7198" w:rsidRPr="00396CFC" w:rsidRDefault="00E92AB4" w:rsidP="00BF3CF8">
      <w:pPr>
        <w:numPr>
          <w:ilvl w:val="0"/>
          <w:numId w:val="1"/>
        </w:numPr>
        <w:spacing w:before="120"/>
        <w:ind w:left="714" w:hanging="357"/>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Programmazione </w:t>
      </w:r>
    </w:p>
    <w:p w14:paraId="77BC92A5" w14:textId="5FBBF80B" w:rsidR="00876B37" w:rsidRPr="00396CFC" w:rsidRDefault="00E92AB4" w:rsidP="00BF3CF8">
      <w:pPr>
        <w:numPr>
          <w:ilvl w:val="0"/>
          <w:numId w:val="2"/>
        </w:numPr>
        <w:spacing w:before="120"/>
        <w:ind w:left="714" w:hanging="357"/>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Progettazione </w:t>
      </w:r>
    </w:p>
    <w:p w14:paraId="3FF40FDB" w14:textId="5D362B6E" w:rsidR="00857895" w:rsidRPr="00396CFC" w:rsidRDefault="008906D4" w:rsidP="00BF3CF8">
      <w:pPr>
        <w:numPr>
          <w:ilvl w:val="0"/>
          <w:numId w:val="2"/>
        </w:numPr>
        <w:spacing w:before="120"/>
        <w:ind w:left="714" w:hanging="357"/>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Fase di Approvvigionamento </w:t>
      </w:r>
      <w:r w:rsidR="00E92AB4" w:rsidRPr="00396CFC">
        <w:rPr>
          <w:rFonts w:asciiTheme="minorHAnsi" w:eastAsia="Arial" w:hAnsiTheme="minorHAnsi" w:cstheme="minorHAnsi"/>
          <w:sz w:val="24"/>
          <w:szCs w:val="24"/>
        </w:rPr>
        <w:t>(procedura di gara)</w:t>
      </w:r>
    </w:p>
    <w:p w14:paraId="6E5484C3" w14:textId="77777777" w:rsidR="00EF7198" w:rsidRPr="00396CFC" w:rsidRDefault="00EF7198" w:rsidP="00BF3CF8">
      <w:pPr>
        <w:spacing w:before="120"/>
        <w:rPr>
          <w:rFonts w:asciiTheme="minorHAnsi" w:hAnsiTheme="minorHAnsi" w:cstheme="minorHAnsi"/>
          <w:sz w:val="24"/>
          <w:szCs w:val="24"/>
        </w:rPr>
      </w:pPr>
    </w:p>
    <w:p w14:paraId="3B762BC5" w14:textId="357456B5" w:rsidR="00123F99" w:rsidRPr="00396CFC" w:rsidRDefault="00123F99" w:rsidP="008C7B54">
      <w:pPr>
        <w:pStyle w:val="Titolo2"/>
        <w:rPr>
          <w:rFonts w:asciiTheme="minorHAnsi" w:hAnsiTheme="minorHAnsi" w:cstheme="minorHAnsi"/>
          <w:sz w:val="24"/>
          <w:szCs w:val="24"/>
        </w:rPr>
      </w:pPr>
      <w:bookmarkStart w:id="44" w:name="_Toc485145244"/>
      <w:bookmarkStart w:id="45" w:name="_Toc485220819"/>
      <w:bookmarkStart w:id="46" w:name="_Toc25229095"/>
      <w:r w:rsidRPr="00396CFC">
        <w:rPr>
          <w:rFonts w:asciiTheme="minorHAnsi" w:hAnsiTheme="minorHAnsi" w:cstheme="minorHAnsi"/>
          <w:sz w:val="24"/>
          <w:szCs w:val="24"/>
        </w:rPr>
        <w:lastRenderedPageBreak/>
        <w:t xml:space="preserve">Art. </w:t>
      </w:r>
      <w:r w:rsidR="00642DCB" w:rsidRPr="00396CFC">
        <w:rPr>
          <w:rFonts w:asciiTheme="minorHAnsi" w:hAnsiTheme="minorHAnsi" w:cstheme="minorHAnsi"/>
          <w:sz w:val="24"/>
          <w:szCs w:val="24"/>
        </w:rPr>
        <w:t>5</w:t>
      </w:r>
      <w:r w:rsidR="00E304D2" w:rsidRPr="00396CFC">
        <w:rPr>
          <w:rFonts w:asciiTheme="minorHAnsi" w:hAnsiTheme="minorHAnsi" w:cstheme="minorHAnsi"/>
          <w:sz w:val="24"/>
          <w:szCs w:val="24"/>
        </w:rPr>
        <w:t xml:space="preserve"> </w:t>
      </w:r>
      <w:r w:rsidR="003531FB" w:rsidRPr="00396CFC">
        <w:rPr>
          <w:rFonts w:asciiTheme="minorHAnsi" w:hAnsiTheme="minorHAnsi" w:cstheme="minorHAnsi"/>
          <w:sz w:val="24"/>
          <w:szCs w:val="24"/>
        </w:rPr>
        <w:t>–</w:t>
      </w:r>
      <w:r w:rsidRPr="00396CFC">
        <w:rPr>
          <w:rFonts w:asciiTheme="minorHAnsi" w:hAnsiTheme="minorHAnsi" w:cstheme="minorHAnsi"/>
          <w:sz w:val="24"/>
          <w:szCs w:val="24"/>
        </w:rPr>
        <w:t xml:space="preserve"> Programmazione</w:t>
      </w:r>
      <w:bookmarkEnd w:id="44"/>
      <w:bookmarkEnd w:id="45"/>
      <w:bookmarkEnd w:id="46"/>
    </w:p>
    <w:p w14:paraId="56CB56BD" w14:textId="3346469A" w:rsidR="00D3557F" w:rsidRPr="00396CFC" w:rsidRDefault="00D3557F" w:rsidP="009B3F1F">
      <w:pPr>
        <w:pStyle w:val="Titolo3"/>
        <w:rPr>
          <w:rFonts w:asciiTheme="minorHAnsi" w:hAnsiTheme="minorHAnsi" w:cstheme="minorHAnsi"/>
          <w:sz w:val="24"/>
          <w:szCs w:val="24"/>
        </w:rPr>
      </w:pPr>
      <w:bookmarkStart w:id="47" w:name="_Toc25229096"/>
      <w:r w:rsidRPr="00396CFC">
        <w:rPr>
          <w:rFonts w:asciiTheme="minorHAnsi" w:hAnsiTheme="minorHAnsi" w:cstheme="minorHAnsi"/>
          <w:sz w:val="24"/>
          <w:szCs w:val="24"/>
        </w:rPr>
        <w:t xml:space="preserve">Art. </w:t>
      </w:r>
      <w:r w:rsidR="00642DCB" w:rsidRPr="00396CFC">
        <w:rPr>
          <w:rFonts w:asciiTheme="minorHAnsi" w:hAnsiTheme="minorHAnsi" w:cstheme="minorHAnsi"/>
          <w:sz w:val="24"/>
          <w:szCs w:val="24"/>
        </w:rPr>
        <w:t>5</w:t>
      </w:r>
      <w:r w:rsidRPr="00396CFC">
        <w:rPr>
          <w:rFonts w:asciiTheme="minorHAnsi" w:hAnsiTheme="minorHAnsi" w:cstheme="minorHAnsi"/>
          <w:sz w:val="24"/>
          <w:szCs w:val="24"/>
        </w:rPr>
        <w:t xml:space="preserve">.1. </w:t>
      </w:r>
      <w:r w:rsidR="001106FA" w:rsidRPr="00396CFC">
        <w:rPr>
          <w:rFonts w:asciiTheme="minorHAnsi" w:hAnsiTheme="minorHAnsi" w:cstheme="minorHAnsi"/>
          <w:sz w:val="24"/>
          <w:szCs w:val="24"/>
        </w:rPr>
        <w:t>Programmazione complessiva dei fabbisogni</w:t>
      </w:r>
      <w:bookmarkEnd w:id="47"/>
    </w:p>
    <w:p w14:paraId="55AD311D" w14:textId="3AE6E9A7" w:rsidR="00220C0A" w:rsidRPr="00396CFC" w:rsidRDefault="00220C0A" w:rsidP="000C0E86">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Nella Programmazione</w:t>
      </w:r>
      <w:r w:rsidR="007A7C08" w:rsidRPr="00396CFC">
        <w:rPr>
          <w:rStyle w:val="Rimandonotaapidipagina"/>
          <w:rFonts w:asciiTheme="minorHAnsi" w:eastAsia="Arial" w:hAnsiTheme="minorHAnsi" w:cstheme="minorHAnsi"/>
          <w:sz w:val="24"/>
          <w:szCs w:val="24"/>
        </w:rPr>
        <w:footnoteReference w:id="7"/>
      </w:r>
      <w:r w:rsidR="000D5C9F" w:rsidRPr="00396CFC">
        <w:rPr>
          <w:rFonts w:asciiTheme="minorHAnsi" w:eastAsia="Arial" w:hAnsiTheme="minorHAnsi" w:cstheme="minorHAnsi"/>
          <w:sz w:val="24"/>
          <w:szCs w:val="24"/>
        </w:rPr>
        <w:t>,</w:t>
      </w:r>
      <w:r w:rsidRPr="00396CFC">
        <w:rPr>
          <w:rFonts w:asciiTheme="minorHAnsi" w:eastAsia="Arial" w:hAnsiTheme="minorHAnsi" w:cstheme="minorHAnsi"/>
          <w:sz w:val="24"/>
          <w:szCs w:val="24"/>
        </w:rPr>
        <w:t xml:space="preserve"> </w:t>
      </w:r>
      <w:r w:rsidR="000D5C9F" w:rsidRPr="00396CFC">
        <w:rPr>
          <w:rFonts w:asciiTheme="minorHAnsi" w:eastAsia="Arial" w:hAnsiTheme="minorHAnsi" w:cstheme="minorHAnsi"/>
          <w:sz w:val="24"/>
          <w:szCs w:val="24"/>
        </w:rPr>
        <w:t>in cui sono espressi i</w:t>
      </w:r>
      <w:r w:rsidRPr="00396CFC">
        <w:rPr>
          <w:rFonts w:asciiTheme="minorHAnsi" w:eastAsia="Arial" w:hAnsiTheme="minorHAnsi" w:cstheme="minorHAnsi"/>
          <w:sz w:val="24"/>
          <w:szCs w:val="24"/>
        </w:rPr>
        <w:t xml:space="preserve"> fabbisogni </w:t>
      </w:r>
      <w:r w:rsidR="000D5C9F" w:rsidRPr="00396CFC">
        <w:rPr>
          <w:rFonts w:asciiTheme="minorHAnsi" w:eastAsia="Arial" w:hAnsiTheme="minorHAnsi" w:cstheme="minorHAnsi"/>
          <w:sz w:val="24"/>
          <w:szCs w:val="24"/>
        </w:rPr>
        <w:t>dell’Amministrazione, si fa</w:t>
      </w:r>
      <w:r w:rsidRPr="00396CFC">
        <w:rPr>
          <w:rFonts w:asciiTheme="minorHAnsi" w:eastAsia="Arial" w:hAnsiTheme="minorHAnsi" w:cstheme="minorHAnsi"/>
          <w:sz w:val="24"/>
          <w:szCs w:val="24"/>
        </w:rPr>
        <w:t xml:space="preserve"> riferimento alle categorie merceologiche individuate con </w:t>
      </w:r>
      <w:r w:rsidR="000D487C" w:rsidRPr="00396CFC">
        <w:rPr>
          <w:rFonts w:asciiTheme="minorHAnsi" w:eastAsia="Arial" w:hAnsiTheme="minorHAnsi" w:cstheme="minorHAnsi"/>
          <w:sz w:val="24"/>
          <w:szCs w:val="24"/>
        </w:rPr>
        <w:t>Regolamento</w:t>
      </w:r>
      <w:r w:rsidRPr="00396CFC">
        <w:rPr>
          <w:rFonts w:asciiTheme="minorHAnsi" w:eastAsia="Arial" w:hAnsiTheme="minorHAnsi" w:cstheme="minorHAnsi"/>
          <w:sz w:val="24"/>
          <w:szCs w:val="24"/>
        </w:rPr>
        <w:t xml:space="preserve"> (CE) N. 213/2008 della Commissione (recante modifica del </w:t>
      </w:r>
      <w:r w:rsidR="000D5C9F" w:rsidRPr="00396CFC">
        <w:rPr>
          <w:rFonts w:asciiTheme="minorHAnsi" w:eastAsia="Arial" w:hAnsiTheme="minorHAnsi" w:cstheme="minorHAnsi"/>
          <w:sz w:val="24"/>
          <w:szCs w:val="24"/>
        </w:rPr>
        <w:t xml:space="preserve">Regolamento </w:t>
      </w:r>
      <w:r w:rsidRPr="00396CFC">
        <w:rPr>
          <w:rFonts w:asciiTheme="minorHAnsi" w:eastAsia="Arial" w:hAnsiTheme="minorHAnsi" w:cstheme="minorHAnsi"/>
          <w:sz w:val="24"/>
          <w:szCs w:val="24"/>
        </w:rPr>
        <w:t xml:space="preserve">(CE) n. 2195/2002 del Parlamento europeo e del Consiglio) relativo al vocabolario comune per gli appalti pubblici (CPV) e ai successivi atti modificativi. Le categorie merceologiche rappresentano anche l’elemento di aggregazione funzionale a garantire il principio di non frazionamento. </w:t>
      </w:r>
    </w:p>
    <w:p w14:paraId="633EEC04" w14:textId="4A13F933" w:rsidR="00B60AE3" w:rsidRPr="00396CFC" w:rsidRDefault="00B60AE3" w:rsidP="00BF3CF8">
      <w:pPr>
        <w:spacing w:before="120"/>
        <w:rPr>
          <w:rFonts w:asciiTheme="minorHAnsi" w:eastAsia="Arial" w:hAnsiTheme="minorHAnsi" w:cstheme="minorHAnsi"/>
          <w:sz w:val="24"/>
          <w:szCs w:val="24"/>
        </w:rPr>
      </w:pPr>
    </w:p>
    <w:p w14:paraId="7042158D" w14:textId="772526D8" w:rsidR="00220C0A" w:rsidRPr="00396CFC" w:rsidRDefault="0013579E" w:rsidP="00BF3CF8">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La </w:t>
      </w:r>
      <w:r w:rsidR="00220C0A" w:rsidRPr="00396CFC">
        <w:rPr>
          <w:rFonts w:asciiTheme="minorHAnsi" w:eastAsia="Arial" w:hAnsiTheme="minorHAnsi" w:cstheme="minorHAnsi"/>
          <w:sz w:val="24"/>
          <w:szCs w:val="24"/>
        </w:rPr>
        <w:t>Programmazione</w:t>
      </w:r>
      <w:r w:rsidRPr="00396CFC">
        <w:rPr>
          <w:rFonts w:asciiTheme="minorHAnsi" w:eastAsia="Arial" w:hAnsiTheme="minorHAnsi" w:cstheme="minorHAnsi"/>
          <w:sz w:val="24"/>
          <w:szCs w:val="24"/>
        </w:rPr>
        <w:t xml:space="preserve"> degli </w:t>
      </w:r>
      <w:r w:rsidR="00910353" w:rsidRPr="00396CFC">
        <w:rPr>
          <w:rFonts w:asciiTheme="minorHAnsi" w:eastAsia="Arial" w:hAnsiTheme="minorHAnsi" w:cstheme="minorHAnsi"/>
          <w:sz w:val="24"/>
          <w:szCs w:val="24"/>
        </w:rPr>
        <w:t>approvvigionamenti</w:t>
      </w:r>
      <w:r w:rsidRPr="00396CFC">
        <w:rPr>
          <w:rFonts w:asciiTheme="minorHAnsi" w:eastAsia="Arial" w:hAnsiTheme="minorHAnsi" w:cstheme="minorHAnsi"/>
          <w:sz w:val="24"/>
          <w:szCs w:val="24"/>
        </w:rPr>
        <w:t xml:space="preserve"> del </w:t>
      </w:r>
      <w:r w:rsidR="00017249" w:rsidRPr="00396CFC">
        <w:rPr>
          <w:rFonts w:asciiTheme="minorHAnsi" w:eastAsia="Arial" w:hAnsiTheme="minorHAnsi" w:cstheme="minorHAnsi"/>
          <w:sz w:val="24"/>
          <w:szCs w:val="24"/>
        </w:rPr>
        <w:t>CSI</w:t>
      </w:r>
      <w:r w:rsidR="00220C0A" w:rsidRPr="00396CFC">
        <w:rPr>
          <w:rFonts w:asciiTheme="minorHAnsi" w:eastAsia="Arial" w:hAnsiTheme="minorHAnsi" w:cstheme="minorHAnsi"/>
          <w:sz w:val="24"/>
          <w:szCs w:val="24"/>
        </w:rPr>
        <w:t xml:space="preserve"> s</w:t>
      </w:r>
      <w:r w:rsidRPr="00396CFC">
        <w:rPr>
          <w:rFonts w:asciiTheme="minorHAnsi" w:eastAsia="Arial" w:hAnsiTheme="minorHAnsi" w:cstheme="minorHAnsi"/>
          <w:sz w:val="24"/>
          <w:szCs w:val="24"/>
        </w:rPr>
        <w:t xml:space="preserve">i articola </w:t>
      </w:r>
      <w:r w:rsidR="001106FA" w:rsidRPr="00396CFC">
        <w:rPr>
          <w:rFonts w:asciiTheme="minorHAnsi" w:eastAsia="Arial" w:hAnsiTheme="minorHAnsi" w:cstheme="minorHAnsi"/>
          <w:sz w:val="24"/>
          <w:szCs w:val="24"/>
        </w:rPr>
        <w:t xml:space="preserve">nelle </w:t>
      </w:r>
      <w:r w:rsidRPr="00396CFC">
        <w:rPr>
          <w:rFonts w:asciiTheme="minorHAnsi" w:eastAsia="Arial" w:hAnsiTheme="minorHAnsi" w:cstheme="minorHAnsi"/>
          <w:sz w:val="24"/>
          <w:szCs w:val="24"/>
        </w:rPr>
        <w:t>seg</w:t>
      </w:r>
      <w:r w:rsidR="00220C0A" w:rsidRPr="00396CFC">
        <w:rPr>
          <w:rFonts w:asciiTheme="minorHAnsi" w:eastAsia="Arial" w:hAnsiTheme="minorHAnsi" w:cstheme="minorHAnsi"/>
          <w:sz w:val="24"/>
          <w:szCs w:val="24"/>
        </w:rPr>
        <w:t>uenti fasi:</w:t>
      </w:r>
    </w:p>
    <w:p w14:paraId="3241B144" w14:textId="1D605BA4" w:rsidR="00220C0A" w:rsidRPr="00396CFC" w:rsidRDefault="00220C0A" w:rsidP="000C0E86">
      <w:pPr>
        <w:pStyle w:val="Paragrafoelenco"/>
        <w:numPr>
          <w:ilvl w:val="0"/>
          <w:numId w:val="14"/>
        </w:numPr>
        <w:spacing w:before="120"/>
        <w:ind w:left="714" w:hanging="357"/>
        <w:contextualSpacing w:val="0"/>
        <w:rPr>
          <w:rFonts w:asciiTheme="minorHAnsi" w:hAnsiTheme="minorHAnsi" w:cstheme="minorHAnsi"/>
          <w:sz w:val="24"/>
          <w:szCs w:val="24"/>
        </w:rPr>
      </w:pPr>
      <w:r w:rsidRPr="00396CFC">
        <w:rPr>
          <w:rFonts w:asciiTheme="minorHAnsi" w:eastAsia="Times New Roman" w:hAnsiTheme="minorHAnsi" w:cstheme="minorHAnsi"/>
          <w:sz w:val="24"/>
          <w:szCs w:val="24"/>
          <w:lang w:eastAsia="ar-SA"/>
        </w:rPr>
        <w:t>Previsione dei fabbisogni: ai fini della predisposizione e aggiornamento del Piano biennale per beni e servizi</w:t>
      </w:r>
      <w:r w:rsidR="00D976CA" w:rsidRPr="00396CFC">
        <w:rPr>
          <w:rFonts w:asciiTheme="minorHAnsi" w:eastAsia="Times New Roman" w:hAnsiTheme="minorHAnsi" w:cstheme="minorHAnsi"/>
          <w:sz w:val="24"/>
          <w:szCs w:val="24"/>
          <w:lang w:eastAsia="ar-SA"/>
        </w:rPr>
        <w:t>,</w:t>
      </w:r>
      <w:r w:rsidRPr="00396CFC">
        <w:rPr>
          <w:rFonts w:asciiTheme="minorHAnsi" w:eastAsia="Times New Roman" w:hAnsiTheme="minorHAnsi" w:cstheme="minorHAnsi"/>
          <w:sz w:val="24"/>
          <w:szCs w:val="24"/>
          <w:lang w:eastAsia="ar-SA"/>
        </w:rPr>
        <w:t xml:space="preserve"> ciascun</w:t>
      </w:r>
      <w:r w:rsidR="001F5CCB" w:rsidRPr="00396CFC">
        <w:rPr>
          <w:rFonts w:asciiTheme="minorHAnsi" w:eastAsia="Times New Roman" w:hAnsiTheme="minorHAnsi" w:cstheme="minorHAnsi"/>
          <w:sz w:val="24"/>
          <w:szCs w:val="24"/>
          <w:lang w:eastAsia="ar-SA"/>
        </w:rPr>
        <w:t xml:space="preserve">a </w:t>
      </w:r>
      <w:r w:rsidR="00064CBC">
        <w:rPr>
          <w:rFonts w:asciiTheme="minorHAnsi" w:eastAsia="Times New Roman" w:hAnsiTheme="minorHAnsi" w:cstheme="minorHAnsi"/>
          <w:sz w:val="24"/>
          <w:szCs w:val="24"/>
          <w:lang w:eastAsia="ar-SA"/>
        </w:rPr>
        <w:t>Funzione Organizzativa</w:t>
      </w:r>
      <w:r w:rsidR="001F5CCB" w:rsidRPr="00396CFC">
        <w:rPr>
          <w:rFonts w:asciiTheme="minorHAnsi" w:eastAsia="Times New Roman" w:hAnsiTheme="minorHAnsi" w:cstheme="minorHAnsi"/>
          <w:sz w:val="24"/>
          <w:szCs w:val="24"/>
          <w:lang w:eastAsia="ar-SA"/>
        </w:rPr>
        <w:t xml:space="preserve"> aziendale, avvalendosi del contributo dei</w:t>
      </w:r>
      <w:r w:rsidRPr="00396CFC">
        <w:rPr>
          <w:rFonts w:asciiTheme="minorHAnsi" w:eastAsia="Times New Roman" w:hAnsiTheme="minorHAnsi" w:cstheme="minorHAnsi"/>
          <w:sz w:val="24"/>
          <w:szCs w:val="24"/>
          <w:lang w:eastAsia="ar-SA"/>
        </w:rPr>
        <w:t xml:space="preserve"> RUP</w:t>
      </w:r>
      <w:r w:rsidR="001F5CCB" w:rsidRPr="00396CFC">
        <w:rPr>
          <w:rFonts w:asciiTheme="minorHAnsi" w:eastAsia="Times New Roman" w:hAnsiTheme="minorHAnsi" w:cstheme="minorHAnsi"/>
          <w:sz w:val="24"/>
          <w:szCs w:val="24"/>
          <w:lang w:eastAsia="ar-SA"/>
        </w:rPr>
        <w:t xml:space="preserve"> per gli approvvigionamenti a carattere ricorrente</w:t>
      </w:r>
      <w:r w:rsidRPr="00396CFC">
        <w:rPr>
          <w:rFonts w:asciiTheme="minorHAnsi" w:eastAsia="Times New Roman" w:hAnsiTheme="minorHAnsi" w:cstheme="minorHAnsi"/>
          <w:sz w:val="24"/>
          <w:szCs w:val="24"/>
          <w:lang w:eastAsia="ar-SA"/>
        </w:rPr>
        <w:t xml:space="preserve">, con cadenza annuale, indicativamente entro il 30 </w:t>
      </w:r>
      <w:r w:rsidR="005A4460" w:rsidRPr="00396CFC">
        <w:rPr>
          <w:rFonts w:asciiTheme="minorHAnsi" w:eastAsia="Times New Roman" w:hAnsiTheme="minorHAnsi" w:cstheme="minorHAnsi"/>
          <w:sz w:val="24"/>
          <w:szCs w:val="24"/>
          <w:lang w:eastAsia="ar-SA"/>
        </w:rPr>
        <w:t xml:space="preserve">settembre </w:t>
      </w:r>
      <w:r w:rsidRPr="00396CFC">
        <w:rPr>
          <w:rFonts w:asciiTheme="minorHAnsi" w:eastAsia="Times New Roman" w:hAnsiTheme="minorHAnsi" w:cstheme="minorHAnsi"/>
          <w:sz w:val="24"/>
          <w:szCs w:val="24"/>
          <w:lang w:eastAsia="ar-SA"/>
        </w:rPr>
        <w:t xml:space="preserve">di ogni anno, definisce le esigenze di acquisto, a prescindere dall’importo, in base all’analisi dei contratti ricorrenti da rinnovare ed in base alle nuove esigenze derivanti dalle richieste dei clienti o dalle strategie aziendali.  </w:t>
      </w:r>
    </w:p>
    <w:p w14:paraId="4006C67E" w14:textId="3A2FAB83" w:rsidR="00740B52" w:rsidRPr="00396CFC" w:rsidRDefault="00220C0A" w:rsidP="00022D20">
      <w:pPr>
        <w:pStyle w:val="Paragrafoelenco"/>
        <w:spacing w:before="120"/>
        <w:ind w:left="709"/>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Programmazione degli Acquisti: sulla base della previsione dei fabbisogni, fatte le opportune aggregazioni per categoria merceologica e verificato l’assetto del mercato, la </w:t>
      </w:r>
      <w:r w:rsidR="002833DD">
        <w:rPr>
          <w:rFonts w:asciiTheme="minorHAnsi" w:eastAsia="Times New Roman" w:hAnsiTheme="minorHAnsi" w:cstheme="minorHAnsi"/>
          <w:sz w:val="24"/>
          <w:szCs w:val="24"/>
          <w:lang w:eastAsia="ar-SA"/>
        </w:rPr>
        <w:t>Funzione Organizzativa Acquisti -</w:t>
      </w:r>
      <w:r w:rsidR="002833DD" w:rsidRPr="002833DD">
        <w:rPr>
          <w:rFonts w:asciiTheme="minorHAnsi" w:eastAsia="Times New Roman" w:hAnsiTheme="minorHAnsi" w:cstheme="minorHAnsi"/>
          <w:sz w:val="24"/>
          <w:szCs w:val="24"/>
          <w:lang w:eastAsia="ar-SA"/>
        </w:rPr>
        <w:t xml:space="preserve"> Programmazione Acquisti e Supporto ai Business Case</w:t>
      </w:r>
      <w:r w:rsidRPr="00396CFC">
        <w:rPr>
          <w:rFonts w:asciiTheme="minorHAnsi" w:eastAsia="Times New Roman" w:hAnsiTheme="minorHAnsi" w:cstheme="minorHAnsi"/>
          <w:sz w:val="24"/>
          <w:szCs w:val="24"/>
          <w:lang w:eastAsia="ar-SA"/>
        </w:rPr>
        <w:t xml:space="preserve">, d’ intesa con </w:t>
      </w:r>
      <w:r w:rsidR="00756930" w:rsidRPr="00396CFC">
        <w:rPr>
          <w:rFonts w:asciiTheme="minorHAnsi" w:eastAsia="Times New Roman" w:hAnsiTheme="minorHAnsi" w:cstheme="minorHAnsi"/>
          <w:sz w:val="24"/>
          <w:szCs w:val="24"/>
          <w:lang w:eastAsia="ar-SA"/>
        </w:rPr>
        <w:t>le singole Direzioni aziendali e i RUP</w:t>
      </w:r>
      <w:r w:rsidRPr="00396CFC">
        <w:rPr>
          <w:rFonts w:asciiTheme="minorHAnsi" w:eastAsia="Times New Roman" w:hAnsiTheme="minorHAnsi" w:cstheme="minorHAnsi"/>
          <w:sz w:val="24"/>
          <w:szCs w:val="24"/>
          <w:lang w:eastAsia="ar-SA"/>
        </w:rPr>
        <w:t xml:space="preserve">, stabilisce le tempistiche e le procedure di acquisto più opportune (compreso l’eventuale ricorso alle centrali di committenza). Elaborate le risultanze, </w:t>
      </w:r>
      <w:r w:rsidR="00A51AA4">
        <w:rPr>
          <w:rFonts w:asciiTheme="minorHAnsi" w:eastAsia="Times New Roman" w:hAnsiTheme="minorHAnsi" w:cstheme="minorHAnsi"/>
          <w:sz w:val="24"/>
          <w:szCs w:val="24"/>
          <w:lang w:eastAsia="ar-SA"/>
        </w:rPr>
        <w:t xml:space="preserve">la Funzione Organizzativa </w:t>
      </w:r>
      <w:r w:rsidR="00A51AA4" w:rsidRPr="002833DD">
        <w:rPr>
          <w:rFonts w:asciiTheme="minorHAnsi" w:eastAsia="Times New Roman" w:hAnsiTheme="minorHAnsi" w:cstheme="minorHAnsi"/>
          <w:sz w:val="24"/>
          <w:szCs w:val="24"/>
          <w:lang w:eastAsia="ar-SA"/>
        </w:rPr>
        <w:t>Programmazione Acquisti e Supporto ai Business Case</w:t>
      </w:r>
      <w:r w:rsidR="00A51AA4" w:rsidRPr="00396CFC">
        <w:rPr>
          <w:rFonts w:asciiTheme="minorHAnsi" w:eastAsia="Times New Roman" w:hAnsiTheme="minorHAnsi" w:cstheme="minorHAnsi"/>
          <w:sz w:val="24"/>
          <w:szCs w:val="24"/>
          <w:lang w:eastAsia="ar-SA"/>
        </w:rPr>
        <w:t xml:space="preserve"> </w:t>
      </w:r>
      <w:r w:rsidRPr="00396CFC">
        <w:rPr>
          <w:rFonts w:asciiTheme="minorHAnsi" w:eastAsia="Times New Roman" w:hAnsiTheme="minorHAnsi" w:cstheme="minorHAnsi"/>
          <w:sz w:val="24"/>
          <w:szCs w:val="24"/>
          <w:lang w:eastAsia="ar-SA"/>
        </w:rPr>
        <w:t xml:space="preserve">predispone il Piano Biennale </w:t>
      </w:r>
      <w:r w:rsidR="005D346F" w:rsidRPr="00396CFC">
        <w:rPr>
          <w:rFonts w:asciiTheme="minorHAnsi" w:eastAsia="Times New Roman" w:hAnsiTheme="minorHAnsi" w:cstheme="minorHAnsi"/>
          <w:sz w:val="24"/>
          <w:szCs w:val="24"/>
          <w:lang w:eastAsia="ar-SA"/>
        </w:rPr>
        <w:t xml:space="preserve">per beni e servizi </w:t>
      </w:r>
      <w:r w:rsidRPr="00396CFC">
        <w:rPr>
          <w:rFonts w:asciiTheme="minorHAnsi" w:eastAsia="Times New Roman" w:hAnsiTheme="minorHAnsi" w:cstheme="minorHAnsi"/>
          <w:sz w:val="24"/>
          <w:szCs w:val="24"/>
          <w:lang w:eastAsia="ar-SA"/>
        </w:rPr>
        <w:t>e promuove un riesame con le competenti funzioni aziendali al fine di verificare la coerenza complessiva della Programmazione con le strategie aziendali</w:t>
      </w:r>
      <w:r w:rsidR="009760AB" w:rsidRPr="00396CFC">
        <w:rPr>
          <w:rFonts w:asciiTheme="minorHAnsi" w:eastAsia="Times New Roman" w:hAnsiTheme="minorHAnsi" w:cstheme="minorHAnsi"/>
          <w:sz w:val="24"/>
          <w:szCs w:val="24"/>
          <w:lang w:eastAsia="ar-SA"/>
        </w:rPr>
        <w:t xml:space="preserve">, definendo anche le eventuali </w:t>
      </w:r>
      <w:r w:rsidR="0072795A" w:rsidRPr="00396CFC">
        <w:rPr>
          <w:rFonts w:asciiTheme="minorHAnsi" w:eastAsia="Times New Roman" w:hAnsiTheme="minorHAnsi" w:cstheme="minorHAnsi"/>
          <w:sz w:val="24"/>
          <w:szCs w:val="24"/>
          <w:lang w:eastAsia="ar-SA"/>
        </w:rPr>
        <w:t>t</w:t>
      </w:r>
      <w:r w:rsidR="009760AB" w:rsidRPr="00396CFC">
        <w:rPr>
          <w:rFonts w:asciiTheme="minorHAnsi" w:eastAsia="Times New Roman" w:hAnsiTheme="minorHAnsi" w:cstheme="minorHAnsi"/>
          <w:sz w:val="24"/>
          <w:szCs w:val="24"/>
          <w:lang w:eastAsia="ar-SA"/>
        </w:rPr>
        <w:t>empistiche relative all’avvio delle valutazioni comparative di tipo tecnico economico.</w:t>
      </w:r>
    </w:p>
    <w:p w14:paraId="617B2D63" w14:textId="4FF3F480" w:rsidR="00740B52" w:rsidRPr="00396CFC" w:rsidRDefault="00740B52" w:rsidP="00022D20">
      <w:pPr>
        <w:spacing w:before="120"/>
        <w:ind w:left="709"/>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lastRenderedPageBreak/>
        <w:t xml:space="preserve">Successivamente il CdA delibera </w:t>
      </w:r>
      <w:r w:rsidR="00022D20" w:rsidRPr="00396CFC">
        <w:rPr>
          <w:rFonts w:asciiTheme="minorHAnsi" w:eastAsia="Times New Roman" w:hAnsiTheme="minorHAnsi" w:cstheme="minorHAnsi"/>
          <w:sz w:val="24"/>
          <w:szCs w:val="24"/>
          <w:lang w:eastAsia="ar-SA"/>
        </w:rPr>
        <w:t>il</w:t>
      </w:r>
      <w:r w:rsidRPr="00396CFC">
        <w:rPr>
          <w:rFonts w:asciiTheme="minorHAnsi" w:eastAsia="Times New Roman" w:hAnsiTheme="minorHAnsi" w:cstheme="minorHAnsi"/>
          <w:sz w:val="24"/>
          <w:szCs w:val="24"/>
          <w:lang w:eastAsia="ar-SA"/>
        </w:rPr>
        <w:t xml:space="preserve"> Piano di attività annuale del Consorzio proposto dal Direttore Generale, e lo sottopone all’Assemblea, corredato della relativa quantificazione economica, della proiezione della stessa su base pluriennale, del Piano degli investimenti e del Piano degli acquisti (ai sensi dell’art. 16, comma 1, lett. c) dello Statuto).</w:t>
      </w:r>
    </w:p>
    <w:p w14:paraId="4D890701" w14:textId="0582F2FB" w:rsidR="00740B52" w:rsidRPr="00396CFC" w:rsidRDefault="00740B52" w:rsidP="00022D20">
      <w:pPr>
        <w:spacing w:before="120"/>
        <w:ind w:left="709"/>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A seguito della deliberazione assunta dal CdA, l’Assemblea approva in via definitiva il Piano di Attività annuale, di cui il Piano degli acquisti costituisce allegato (art. 12, c. 1, lett. f) dello Statuto).</w:t>
      </w:r>
    </w:p>
    <w:p w14:paraId="1D3A5F0A" w14:textId="18C38B38" w:rsidR="00220C0A" w:rsidRPr="00396CFC" w:rsidRDefault="00220C0A" w:rsidP="0074066D">
      <w:pPr>
        <w:spacing w:before="120"/>
        <w:ind w:left="709"/>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In questa fase vengono altresì pianificati, d’intesa con i </w:t>
      </w:r>
      <w:r w:rsidR="0008000C" w:rsidRPr="00396CFC">
        <w:rPr>
          <w:rFonts w:asciiTheme="minorHAnsi" w:eastAsia="Times New Roman" w:hAnsiTheme="minorHAnsi" w:cstheme="minorHAnsi"/>
          <w:sz w:val="24"/>
          <w:szCs w:val="24"/>
          <w:lang w:eastAsia="ar-SA"/>
        </w:rPr>
        <w:t>RUP</w:t>
      </w:r>
      <w:r w:rsidR="0013592B" w:rsidRPr="00396CFC">
        <w:rPr>
          <w:rFonts w:asciiTheme="minorHAnsi" w:eastAsia="Times New Roman" w:hAnsiTheme="minorHAnsi" w:cstheme="minorHAnsi"/>
          <w:sz w:val="24"/>
          <w:szCs w:val="24"/>
          <w:lang w:eastAsia="ar-SA"/>
        </w:rPr>
        <w:t xml:space="preserve"> ove nominati</w:t>
      </w:r>
      <w:r w:rsidR="0008000C" w:rsidRPr="00396CFC">
        <w:rPr>
          <w:rFonts w:asciiTheme="minorHAnsi" w:eastAsia="Times New Roman" w:hAnsiTheme="minorHAnsi" w:cstheme="minorHAnsi"/>
          <w:sz w:val="24"/>
          <w:szCs w:val="24"/>
          <w:lang w:eastAsia="ar-SA"/>
        </w:rPr>
        <w:t>, gli</w:t>
      </w:r>
      <w:r w:rsidRPr="00396CFC">
        <w:rPr>
          <w:rFonts w:asciiTheme="minorHAnsi" w:eastAsia="Times New Roman" w:hAnsiTheme="minorHAnsi" w:cstheme="minorHAnsi"/>
          <w:sz w:val="24"/>
          <w:szCs w:val="24"/>
          <w:lang w:eastAsia="ar-SA"/>
        </w:rPr>
        <w:t xml:space="preserve"> approfondimenti legati a quelle esigenze di </w:t>
      </w:r>
      <w:r w:rsidR="009760AB" w:rsidRPr="00396CFC">
        <w:rPr>
          <w:rFonts w:asciiTheme="minorHAnsi" w:eastAsia="Times New Roman" w:hAnsiTheme="minorHAnsi" w:cstheme="minorHAnsi"/>
          <w:sz w:val="24"/>
          <w:szCs w:val="24"/>
          <w:lang w:eastAsia="ar-SA"/>
        </w:rPr>
        <w:t>nuove acquisizioni e o di pregresse manutenzioni</w:t>
      </w:r>
      <w:r w:rsidRPr="00396CFC">
        <w:rPr>
          <w:rFonts w:asciiTheme="minorHAnsi" w:eastAsia="Times New Roman" w:hAnsiTheme="minorHAnsi" w:cstheme="minorHAnsi"/>
          <w:sz w:val="24"/>
          <w:szCs w:val="24"/>
          <w:lang w:eastAsia="ar-SA"/>
        </w:rPr>
        <w:t xml:space="preserve"> che, in quanto </w:t>
      </w:r>
      <w:r w:rsidR="0013579E" w:rsidRPr="00396CFC">
        <w:rPr>
          <w:rFonts w:asciiTheme="minorHAnsi" w:eastAsia="Times New Roman" w:hAnsiTheme="minorHAnsi" w:cstheme="minorHAnsi"/>
          <w:sz w:val="24"/>
          <w:szCs w:val="24"/>
          <w:lang w:eastAsia="ar-SA"/>
        </w:rPr>
        <w:t xml:space="preserve">suscettibili di creare anche in via potenziale </w:t>
      </w:r>
      <w:r w:rsidRPr="00396CFC">
        <w:rPr>
          <w:rFonts w:asciiTheme="minorHAnsi" w:eastAsia="Times New Roman" w:hAnsiTheme="minorHAnsi" w:cstheme="minorHAnsi"/>
          <w:sz w:val="24"/>
          <w:szCs w:val="24"/>
          <w:lang w:eastAsia="ar-SA"/>
        </w:rPr>
        <w:t xml:space="preserve">o </w:t>
      </w:r>
      <w:r w:rsidR="0013579E" w:rsidRPr="00396CFC">
        <w:rPr>
          <w:rFonts w:asciiTheme="minorHAnsi" w:eastAsia="Times New Roman" w:hAnsiTheme="minorHAnsi" w:cstheme="minorHAnsi"/>
          <w:sz w:val="24"/>
          <w:szCs w:val="24"/>
          <w:lang w:eastAsia="ar-SA"/>
        </w:rPr>
        <w:t>di mantenere</w:t>
      </w:r>
      <w:r w:rsidR="002C6ED3" w:rsidRPr="00396CFC">
        <w:rPr>
          <w:rFonts w:asciiTheme="minorHAnsi" w:eastAsia="Times New Roman" w:hAnsiTheme="minorHAnsi" w:cstheme="minorHAnsi"/>
          <w:sz w:val="24"/>
          <w:szCs w:val="24"/>
          <w:lang w:eastAsia="ar-SA"/>
        </w:rPr>
        <w:t xml:space="preserve"> u</w:t>
      </w:r>
      <w:r w:rsidRPr="00396CFC">
        <w:rPr>
          <w:rFonts w:asciiTheme="minorHAnsi" w:eastAsia="Times New Roman" w:hAnsiTheme="minorHAnsi" w:cstheme="minorHAnsi"/>
          <w:sz w:val="24"/>
          <w:szCs w:val="24"/>
          <w:lang w:eastAsia="ar-SA"/>
        </w:rPr>
        <w:t xml:space="preserve">n lock-in tecnologico, </w:t>
      </w:r>
      <w:r w:rsidR="00AF7E77" w:rsidRPr="00396CFC">
        <w:rPr>
          <w:rFonts w:asciiTheme="minorHAnsi" w:eastAsia="Times New Roman" w:hAnsiTheme="minorHAnsi" w:cstheme="minorHAnsi"/>
          <w:sz w:val="24"/>
          <w:szCs w:val="24"/>
          <w:lang w:eastAsia="ar-SA"/>
        </w:rPr>
        <w:t xml:space="preserve">devono </w:t>
      </w:r>
      <w:r w:rsidRPr="00396CFC">
        <w:rPr>
          <w:rFonts w:asciiTheme="minorHAnsi" w:eastAsia="Times New Roman" w:hAnsiTheme="minorHAnsi" w:cstheme="minorHAnsi"/>
          <w:sz w:val="24"/>
          <w:szCs w:val="24"/>
          <w:lang w:eastAsia="ar-SA"/>
        </w:rPr>
        <w:t xml:space="preserve">essere supportate da un’analisi tecnico-economica (Business Case e documenti di comparazione tecnico-economica ai sensi dell’art. 68 CAD e circolare AGID </w:t>
      </w:r>
      <w:r w:rsidR="0074066D" w:rsidRPr="00396CFC">
        <w:rPr>
          <w:rFonts w:asciiTheme="minorHAnsi" w:eastAsia="Times New Roman" w:hAnsiTheme="minorHAnsi" w:cstheme="minorHAnsi"/>
          <w:sz w:val="24"/>
          <w:szCs w:val="24"/>
          <w:lang w:eastAsia="ar-SA"/>
        </w:rPr>
        <w:t xml:space="preserve">n. </w:t>
      </w:r>
      <w:r w:rsidR="006E228A" w:rsidRPr="00396CFC">
        <w:rPr>
          <w:rFonts w:asciiTheme="minorHAnsi" w:eastAsia="Times New Roman" w:hAnsiTheme="minorHAnsi" w:cstheme="minorHAnsi"/>
          <w:sz w:val="24"/>
          <w:szCs w:val="24"/>
          <w:lang w:eastAsia="ar-SA"/>
        </w:rPr>
        <w:t>9 maggio 2019</w:t>
      </w:r>
      <w:r w:rsidRPr="00396CFC">
        <w:rPr>
          <w:rFonts w:asciiTheme="minorHAnsi" w:eastAsia="Times New Roman" w:hAnsiTheme="minorHAnsi" w:cstheme="minorHAnsi"/>
          <w:sz w:val="24"/>
          <w:szCs w:val="24"/>
          <w:lang w:eastAsia="ar-SA"/>
        </w:rPr>
        <w:t xml:space="preserve">) che ne giustifichi l’adozione. </w:t>
      </w:r>
      <w:r w:rsidR="0013579E" w:rsidRPr="00396CFC">
        <w:rPr>
          <w:rFonts w:asciiTheme="minorHAnsi" w:eastAsia="Times New Roman" w:hAnsiTheme="minorHAnsi" w:cstheme="minorHAnsi"/>
          <w:sz w:val="24"/>
          <w:szCs w:val="24"/>
          <w:lang w:eastAsia="ar-SA"/>
        </w:rPr>
        <w:t xml:space="preserve">Compete </w:t>
      </w:r>
      <w:r w:rsidR="009760AB" w:rsidRPr="00396CFC">
        <w:rPr>
          <w:rFonts w:asciiTheme="minorHAnsi" w:eastAsia="Times New Roman" w:hAnsiTheme="minorHAnsi" w:cstheme="minorHAnsi"/>
          <w:sz w:val="24"/>
          <w:szCs w:val="24"/>
          <w:lang w:eastAsia="ar-SA"/>
        </w:rPr>
        <w:t xml:space="preserve">alla </w:t>
      </w:r>
      <w:r w:rsidR="00064CBC">
        <w:rPr>
          <w:rFonts w:asciiTheme="minorHAnsi" w:eastAsia="Times New Roman" w:hAnsiTheme="minorHAnsi" w:cstheme="minorHAnsi"/>
          <w:sz w:val="24"/>
          <w:szCs w:val="24"/>
          <w:lang w:eastAsia="ar-SA"/>
        </w:rPr>
        <w:t>Funzione Organizzativa</w:t>
      </w:r>
      <w:r w:rsidR="009760AB" w:rsidRPr="00396CFC">
        <w:rPr>
          <w:rFonts w:asciiTheme="minorHAnsi" w:eastAsia="Times New Roman" w:hAnsiTheme="minorHAnsi" w:cstheme="minorHAnsi"/>
          <w:sz w:val="24"/>
          <w:szCs w:val="24"/>
          <w:lang w:eastAsia="ar-SA"/>
        </w:rPr>
        <w:t xml:space="preserve"> competente o </w:t>
      </w:r>
      <w:r w:rsidR="0013579E" w:rsidRPr="00396CFC">
        <w:rPr>
          <w:rFonts w:asciiTheme="minorHAnsi" w:eastAsia="Times New Roman" w:hAnsiTheme="minorHAnsi" w:cstheme="minorHAnsi"/>
          <w:sz w:val="24"/>
          <w:szCs w:val="24"/>
          <w:lang w:eastAsia="ar-SA"/>
        </w:rPr>
        <w:t>a</w:t>
      </w:r>
      <w:r w:rsidR="009760AB" w:rsidRPr="00396CFC">
        <w:rPr>
          <w:rFonts w:asciiTheme="minorHAnsi" w:eastAsia="Times New Roman" w:hAnsiTheme="minorHAnsi" w:cstheme="minorHAnsi"/>
          <w:sz w:val="24"/>
          <w:szCs w:val="24"/>
          <w:lang w:eastAsia="ar-SA"/>
        </w:rPr>
        <w:t>l</w:t>
      </w:r>
      <w:r w:rsidR="0013579E" w:rsidRPr="00396CFC">
        <w:rPr>
          <w:rFonts w:asciiTheme="minorHAnsi" w:eastAsia="Times New Roman" w:hAnsiTheme="minorHAnsi" w:cstheme="minorHAnsi"/>
          <w:sz w:val="24"/>
          <w:szCs w:val="24"/>
          <w:lang w:eastAsia="ar-SA"/>
        </w:rPr>
        <w:t xml:space="preserve"> RUP</w:t>
      </w:r>
      <w:r w:rsidR="009760AB" w:rsidRPr="00396CFC">
        <w:rPr>
          <w:rFonts w:asciiTheme="minorHAnsi" w:eastAsia="Times New Roman" w:hAnsiTheme="minorHAnsi" w:cstheme="minorHAnsi"/>
          <w:sz w:val="24"/>
          <w:szCs w:val="24"/>
          <w:lang w:eastAsia="ar-SA"/>
        </w:rPr>
        <w:t xml:space="preserve">, ove nominato – con il supporto dell’Ufficio Strategie Acquisto </w:t>
      </w:r>
      <w:r w:rsidR="0013579E" w:rsidRPr="00396CFC">
        <w:rPr>
          <w:rFonts w:asciiTheme="minorHAnsi" w:eastAsia="Times New Roman" w:hAnsiTheme="minorHAnsi" w:cstheme="minorHAnsi"/>
          <w:sz w:val="24"/>
          <w:szCs w:val="24"/>
          <w:lang w:eastAsia="ar-SA"/>
        </w:rPr>
        <w:t xml:space="preserve">lo svolgimento di tale </w:t>
      </w:r>
      <w:r w:rsidRPr="00396CFC">
        <w:rPr>
          <w:rFonts w:asciiTheme="minorHAnsi" w:eastAsia="Times New Roman" w:hAnsiTheme="minorHAnsi" w:cstheme="minorHAnsi"/>
          <w:sz w:val="24"/>
          <w:szCs w:val="24"/>
          <w:lang w:eastAsia="ar-SA"/>
        </w:rPr>
        <w:t xml:space="preserve">approfondimento </w:t>
      </w:r>
      <w:r w:rsidR="0013579E" w:rsidRPr="00396CFC">
        <w:rPr>
          <w:rFonts w:asciiTheme="minorHAnsi" w:eastAsia="Times New Roman" w:hAnsiTheme="minorHAnsi" w:cstheme="minorHAnsi"/>
          <w:sz w:val="24"/>
          <w:szCs w:val="24"/>
          <w:lang w:eastAsia="ar-SA"/>
        </w:rPr>
        <w:t>da effettuarsi</w:t>
      </w:r>
      <w:r w:rsidRPr="00396CFC">
        <w:rPr>
          <w:rFonts w:asciiTheme="minorHAnsi" w:eastAsia="Times New Roman" w:hAnsiTheme="minorHAnsi" w:cstheme="minorHAnsi"/>
          <w:sz w:val="24"/>
          <w:szCs w:val="24"/>
          <w:lang w:eastAsia="ar-SA"/>
        </w:rPr>
        <w:t xml:space="preserve"> in tempi compatibili con il successivo espletamento della procedura di approvvigionamento</w:t>
      </w:r>
      <w:r w:rsidR="0013579E" w:rsidRPr="00396CFC">
        <w:rPr>
          <w:rFonts w:asciiTheme="minorHAnsi" w:eastAsia="Times New Roman" w:hAnsiTheme="minorHAnsi" w:cstheme="minorHAnsi"/>
          <w:sz w:val="24"/>
          <w:szCs w:val="24"/>
          <w:lang w:eastAsia="ar-SA"/>
        </w:rPr>
        <w:t>.</w:t>
      </w:r>
    </w:p>
    <w:p w14:paraId="635CB43C" w14:textId="1C03D8C9" w:rsidR="00220C0A" w:rsidRPr="00396CFC" w:rsidRDefault="00220C0A" w:rsidP="000C0E86">
      <w:pPr>
        <w:pStyle w:val="Paragrafoelenco"/>
        <w:numPr>
          <w:ilvl w:val="0"/>
          <w:numId w:val="14"/>
        </w:numPr>
        <w:spacing w:before="120"/>
        <w:ind w:left="714" w:hanging="357"/>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Monitoraggio: </w:t>
      </w:r>
      <w:r w:rsidR="00370F80" w:rsidRPr="00396CFC">
        <w:rPr>
          <w:rFonts w:asciiTheme="minorHAnsi" w:eastAsia="Times New Roman" w:hAnsiTheme="minorHAnsi" w:cstheme="minorHAnsi"/>
          <w:sz w:val="24"/>
          <w:szCs w:val="24"/>
          <w:lang w:eastAsia="ar-SA"/>
        </w:rPr>
        <w:t>i</w:t>
      </w:r>
      <w:r w:rsidR="00391150" w:rsidRPr="00396CFC">
        <w:rPr>
          <w:rFonts w:asciiTheme="minorHAnsi" w:eastAsia="Times New Roman" w:hAnsiTheme="minorHAnsi" w:cstheme="minorHAnsi"/>
          <w:sz w:val="24"/>
          <w:szCs w:val="24"/>
          <w:lang w:eastAsia="ar-SA"/>
        </w:rPr>
        <w:t xml:space="preserve"> </w:t>
      </w:r>
      <w:r w:rsidRPr="00396CFC">
        <w:rPr>
          <w:rFonts w:asciiTheme="minorHAnsi" w:eastAsia="Times New Roman" w:hAnsiTheme="minorHAnsi" w:cstheme="minorHAnsi"/>
          <w:sz w:val="24"/>
          <w:szCs w:val="24"/>
          <w:lang w:eastAsia="ar-SA"/>
        </w:rPr>
        <w:t>Pian</w:t>
      </w:r>
      <w:r w:rsidR="00391150" w:rsidRPr="00396CFC">
        <w:rPr>
          <w:rFonts w:asciiTheme="minorHAnsi" w:eastAsia="Times New Roman" w:hAnsiTheme="minorHAnsi" w:cstheme="minorHAnsi"/>
          <w:sz w:val="24"/>
          <w:szCs w:val="24"/>
          <w:lang w:eastAsia="ar-SA"/>
        </w:rPr>
        <w:t>i</w:t>
      </w:r>
      <w:r w:rsidRPr="00396CFC">
        <w:rPr>
          <w:rFonts w:asciiTheme="minorHAnsi" w:eastAsia="Times New Roman" w:hAnsiTheme="minorHAnsi" w:cstheme="minorHAnsi"/>
          <w:sz w:val="24"/>
          <w:szCs w:val="24"/>
          <w:lang w:eastAsia="ar-SA"/>
        </w:rPr>
        <w:t xml:space="preserve"> </w:t>
      </w:r>
      <w:r w:rsidR="00391150" w:rsidRPr="00396CFC">
        <w:rPr>
          <w:rFonts w:asciiTheme="minorHAnsi" w:eastAsia="Times New Roman" w:hAnsiTheme="minorHAnsi" w:cstheme="minorHAnsi"/>
          <w:sz w:val="24"/>
          <w:szCs w:val="24"/>
          <w:lang w:eastAsia="ar-SA"/>
        </w:rPr>
        <w:t>sono</w:t>
      </w:r>
      <w:r w:rsidRPr="00396CFC">
        <w:rPr>
          <w:rFonts w:asciiTheme="minorHAnsi" w:eastAsia="Times New Roman" w:hAnsiTheme="minorHAnsi" w:cstheme="minorHAnsi"/>
          <w:sz w:val="24"/>
          <w:szCs w:val="24"/>
          <w:lang w:eastAsia="ar-SA"/>
        </w:rPr>
        <w:t xml:space="preserve"> oggetto di costante monitoraggio a cura della </w:t>
      </w:r>
      <w:r w:rsidR="00A51AA4">
        <w:rPr>
          <w:rFonts w:asciiTheme="minorHAnsi" w:eastAsia="Times New Roman" w:hAnsiTheme="minorHAnsi" w:cstheme="minorHAnsi"/>
          <w:sz w:val="24"/>
          <w:szCs w:val="24"/>
          <w:lang w:eastAsia="ar-SA"/>
        </w:rPr>
        <w:t>Funzione Organizzativa</w:t>
      </w:r>
      <w:r w:rsidRPr="00396CFC">
        <w:rPr>
          <w:rFonts w:asciiTheme="minorHAnsi" w:eastAsia="Times New Roman" w:hAnsiTheme="minorHAnsi" w:cstheme="minorHAnsi"/>
          <w:sz w:val="24"/>
          <w:szCs w:val="24"/>
          <w:lang w:eastAsia="ar-SA"/>
        </w:rPr>
        <w:t xml:space="preserve"> </w:t>
      </w:r>
      <w:r w:rsidR="00740B52" w:rsidRPr="00396CFC">
        <w:rPr>
          <w:rFonts w:asciiTheme="minorHAnsi" w:eastAsia="Times New Roman" w:hAnsiTheme="minorHAnsi" w:cstheme="minorHAnsi"/>
          <w:sz w:val="24"/>
          <w:szCs w:val="24"/>
          <w:lang w:eastAsia="ar-SA"/>
        </w:rPr>
        <w:t>Acquisti</w:t>
      </w:r>
      <w:r w:rsidR="00391150" w:rsidRPr="00396CFC">
        <w:rPr>
          <w:rFonts w:asciiTheme="minorHAnsi" w:eastAsia="Times New Roman" w:hAnsiTheme="minorHAnsi" w:cstheme="minorHAnsi"/>
          <w:sz w:val="24"/>
          <w:szCs w:val="24"/>
          <w:lang w:eastAsia="ar-SA"/>
        </w:rPr>
        <w:t xml:space="preserve">. </w:t>
      </w:r>
      <w:r w:rsidR="006E228A" w:rsidRPr="00396CFC">
        <w:rPr>
          <w:rFonts w:asciiTheme="minorHAnsi" w:eastAsia="Times New Roman" w:hAnsiTheme="minorHAnsi" w:cstheme="minorHAnsi"/>
          <w:sz w:val="24"/>
          <w:szCs w:val="24"/>
          <w:lang w:eastAsia="ar-SA"/>
        </w:rPr>
        <w:t>In particolare,</w:t>
      </w:r>
      <w:r w:rsidRPr="00396CFC">
        <w:rPr>
          <w:rFonts w:asciiTheme="minorHAnsi" w:eastAsia="Times New Roman" w:hAnsiTheme="minorHAnsi" w:cstheme="minorHAnsi"/>
          <w:sz w:val="24"/>
          <w:szCs w:val="24"/>
          <w:lang w:eastAsia="ar-SA"/>
        </w:rPr>
        <w:t xml:space="preserve"> il Responsabile </w:t>
      </w:r>
      <w:r w:rsidR="00A51AA4">
        <w:rPr>
          <w:rFonts w:asciiTheme="minorHAnsi" w:eastAsia="Times New Roman" w:hAnsiTheme="minorHAnsi" w:cstheme="minorHAnsi"/>
          <w:sz w:val="24"/>
          <w:szCs w:val="24"/>
          <w:lang w:eastAsia="ar-SA"/>
        </w:rPr>
        <w:t xml:space="preserve">Funzione Organizzativa </w:t>
      </w:r>
      <w:r w:rsidR="00A51AA4" w:rsidRPr="002833DD">
        <w:rPr>
          <w:rFonts w:asciiTheme="minorHAnsi" w:eastAsia="Times New Roman" w:hAnsiTheme="minorHAnsi" w:cstheme="minorHAnsi"/>
          <w:sz w:val="24"/>
          <w:szCs w:val="24"/>
          <w:lang w:eastAsia="ar-SA"/>
        </w:rPr>
        <w:t>Programmazione Acquisti e Supporto ai Business Case</w:t>
      </w:r>
      <w:r w:rsidRPr="00396CFC">
        <w:rPr>
          <w:rFonts w:asciiTheme="minorHAnsi" w:eastAsia="Times New Roman" w:hAnsiTheme="minorHAnsi" w:cstheme="minorHAnsi"/>
          <w:sz w:val="24"/>
          <w:szCs w:val="24"/>
          <w:lang w:eastAsia="ar-SA"/>
        </w:rPr>
        <w:t xml:space="preserve"> ha il compito di </w:t>
      </w:r>
      <w:r w:rsidR="00A81973" w:rsidRPr="00396CFC">
        <w:rPr>
          <w:rFonts w:asciiTheme="minorHAnsi" w:eastAsia="Times New Roman" w:hAnsiTheme="minorHAnsi" w:cstheme="minorHAnsi"/>
          <w:sz w:val="24"/>
          <w:szCs w:val="24"/>
          <w:lang w:eastAsia="ar-SA"/>
        </w:rPr>
        <w:t xml:space="preserve">monitorare </w:t>
      </w:r>
      <w:r w:rsidR="00391150" w:rsidRPr="00396CFC">
        <w:rPr>
          <w:rFonts w:asciiTheme="minorHAnsi" w:eastAsia="Times New Roman" w:hAnsiTheme="minorHAnsi" w:cstheme="minorHAnsi"/>
          <w:sz w:val="24"/>
          <w:szCs w:val="24"/>
          <w:lang w:eastAsia="ar-SA"/>
        </w:rPr>
        <w:t xml:space="preserve">l’attuazione dei Piani </w:t>
      </w:r>
      <w:r w:rsidRPr="00396CFC">
        <w:rPr>
          <w:rFonts w:asciiTheme="minorHAnsi" w:eastAsia="Times New Roman" w:hAnsiTheme="minorHAnsi" w:cstheme="minorHAnsi"/>
          <w:sz w:val="24"/>
          <w:szCs w:val="24"/>
          <w:lang w:eastAsia="ar-SA"/>
        </w:rPr>
        <w:t>e di verificare la coerenza delle singole istanze di Acquisto con i</w:t>
      </w:r>
      <w:r w:rsidR="00391150" w:rsidRPr="00396CFC">
        <w:rPr>
          <w:rFonts w:asciiTheme="minorHAnsi" w:eastAsia="Times New Roman" w:hAnsiTheme="minorHAnsi" w:cstheme="minorHAnsi"/>
          <w:sz w:val="24"/>
          <w:szCs w:val="24"/>
          <w:lang w:eastAsia="ar-SA"/>
        </w:rPr>
        <w:t xml:space="preserve"> Piani</w:t>
      </w:r>
      <w:r w:rsidRPr="00396CFC">
        <w:rPr>
          <w:rFonts w:asciiTheme="minorHAnsi" w:eastAsia="Times New Roman" w:hAnsiTheme="minorHAnsi" w:cstheme="minorHAnsi"/>
          <w:sz w:val="24"/>
          <w:szCs w:val="24"/>
          <w:lang w:eastAsia="ar-SA"/>
        </w:rPr>
        <w:t xml:space="preserve"> stess</w:t>
      </w:r>
      <w:r w:rsidR="00391150" w:rsidRPr="00396CFC">
        <w:rPr>
          <w:rFonts w:asciiTheme="minorHAnsi" w:eastAsia="Times New Roman" w:hAnsiTheme="minorHAnsi" w:cstheme="minorHAnsi"/>
          <w:sz w:val="24"/>
          <w:szCs w:val="24"/>
          <w:lang w:eastAsia="ar-SA"/>
        </w:rPr>
        <w:t>i</w:t>
      </w:r>
      <w:r w:rsidRPr="00396CFC">
        <w:rPr>
          <w:rFonts w:asciiTheme="minorHAnsi" w:eastAsia="Times New Roman" w:hAnsiTheme="minorHAnsi" w:cstheme="minorHAnsi"/>
          <w:sz w:val="24"/>
          <w:szCs w:val="24"/>
          <w:lang w:eastAsia="ar-SA"/>
        </w:rPr>
        <w:t>.</w:t>
      </w:r>
    </w:p>
    <w:p w14:paraId="506AAC6F" w14:textId="15740217" w:rsidR="00740B52" w:rsidRPr="00396CFC" w:rsidRDefault="002157BF" w:rsidP="00811940">
      <w:pPr>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I programmi biennali degli acquisti di forniture e servizi sono modificabili nel corso dell’anno ai sensi dell’art. 7, c. 8 del Decreto n. 14 del 16/01/18 il Ministero delle Infrastrutture e dei Trasporti.</w:t>
      </w:r>
      <w:r w:rsidR="00C30B0F" w:rsidRPr="00396CFC">
        <w:rPr>
          <w:rStyle w:val="Rimandonotaapidipagina"/>
          <w:rFonts w:asciiTheme="minorHAnsi" w:hAnsiTheme="minorHAnsi" w:cstheme="minorHAnsi"/>
          <w:sz w:val="24"/>
          <w:szCs w:val="24"/>
        </w:rPr>
        <w:footnoteReference w:id="8"/>
      </w:r>
      <w:r w:rsidR="00C92F9D" w:rsidRPr="00396CFC">
        <w:rPr>
          <w:rStyle w:val="Rimandonotaapidipagina"/>
          <w:rFonts w:asciiTheme="minorHAnsi" w:hAnsiTheme="minorHAnsi" w:cstheme="minorHAnsi"/>
          <w:sz w:val="24"/>
          <w:szCs w:val="24"/>
        </w:rPr>
        <w:t xml:space="preserve"> </w:t>
      </w:r>
    </w:p>
    <w:p w14:paraId="531F6E3D" w14:textId="1F885DBA" w:rsidR="00C30B0F" w:rsidRPr="00396CFC" w:rsidRDefault="00C30B0F" w:rsidP="000C0E86">
      <w:pPr>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lastRenderedPageBreak/>
        <w:t xml:space="preserve">L’iter autorizzativo delle modifiche è stato approvato con deliberazione del </w:t>
      </w:r>
      <w:r w:rsidR="0096085E" w:rsidRPr="00396CFC">
        <w:rPr>
          <w:rFonts w:asciiTheme="minorHAnsi" w:eastAsia="Times New Roman" w:hAnsiTheme="minorHAnsi" w:cstheme="minorHAnsi"/>
          <w:sz w:val="24"/>
          <w:szCs w:val="24"/>
          <w:lang w:eastAsia="ar-SA"/>
        </w:rPr>
        <w:t xml:space="preserve">Consiglio di Amministrazione del </w:t>
      </w:r>
      <w:r w:rsidRPr="00396CFC">
        <w:rPr>
          <w:rFonts w:asciiTheme="minorHAnsi" w:eastAsia="Times New Roman" w:hAnsiTheme="minorHAnsi" w:cstheme="minorHAnsi"/>
          <w:sz w:val="24"/>
          <w:szCs w:val="24"/>
          <w:lang w:eastAsia="ar-SA"/>
        </w:rPr>
        <w:t xml:space="preserve">22 marzo 2019 e </w:t>
      </w:r>
      <w:r w:rsidR="0096085E" w:rsidRPr="00396CFC">
        <w:rPr>
          <w:rFonts w:asciiTheme="minorHAnsi" w:eastAsia="Times New Roman" w:hAnsiTheme="minorHAnsi" w:cstheme="minorHAnsi"/>
          <w:sz w:val="24"/>
          <w:szCs w:val="24"/>
          <w:lang w:eastAsia="ar-SA"/>
        </w:rPr>
        <w:t xml:space="preserve">dell’Assemblea consortile del 6 maggio 2019 e </w:t>
      </w:r>
      <w:r w:rsidRPr="00396CFC">
        <w:rPr>
          <w:rFonts w:asciiTheme="minorHAnsi" w:eastAsia="Times New Roman" w:hAnsiTheme="minorHAnsi" w:cstheme="minorHAnsi"/>
          <w:sz w:val="24"/>
          <w:szCs w:val="24"/>
          <w:lang w:eastAsia="ar-SA"/>
        </w:rPr>
        <w:t>prevede le seguenti fasi:</w:t>
      </w:r>
    </w:p>
    <w:p w14:paraId="39AFD332" w14:textId="44CD5603" w:rsidR="002956A1" w:rsidRPr="00396CFC" w:rsidRDefault="00C30B0F" w:rsidP="000C0E86">
      <w:pPr>
        <w:numPr>
          <w:ilvl w:val="0"/>
          <w:numId w:val="36"/>
        </w:numPr>
        <w:tabs>
          <w:tab w:val="left" w:pos="284"/>
        </w:tabs>
        <w:autoSpaceDE w:val="0"/>
        <w:autoSpaceDN w:val="0"/>
        <w:adjustRightInd w:val="0"/>
        <w:spacing w:before="120"/>
        <w:ind w:left="284" w:hanging="284"/>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La </w:t>
      </w:r>
      <w:r w:rsidR="00064CBC">
        <w:rPr>
          <w:rFonts w:asciiTheme="minorHAnsi" w:eastAsia="Times New Roman" w:hAnsiTheme="minorHAnsi" w:cstheme="minorHAnsi"/>
          <w:sz w:val="24"/>
          <w:szCs w:val="24"/>
          <w:lang w:eastAsia="ar-SA"/>
        </w:rPr>
        <w:t>Funzione Organizzativa</w:t>
      </w:r>
      <w:r w:rsidRPr="00396CFC">
        <w:rPr>
          <w:rFonts w:asciiTheme="minorHAnsi" w:eastAsia="Times New Roman" w:hAnsiTheme="minorHAnsi" w:cstheme="minorHAnsi"/>
          <w:sz w:val="24"/>
          <w:szCs w:val="24"/>
          <w:lang w:eastAsia="ar-SA"/>
        </w:rPr>
        <w:t xml:space="preserve"> Acquisti del </w:t>
      </w:r>
      <w:r w:rsidR="00017249" w:rsidRPr="00396CFC">
        <w:rPr>
          <w:rFonts w:asciiTheme="minorHAnsi" w:eastAsia="Times New Roman" w:hAnsiTheme="minorHAnsi" w:cstheme="minorHAnsi"/>
          <w:sz w:val="24"/>
          <w:szCs w:val="24"/>
          <w:lang w:eastAsia="ar-SA"/>
        </w:rPr>
        <w:t>CSI</w:t>
      </w:r>
      <w:r w:rsidRPr="00396CFC">
        <w:rPr>
          <w:rFonts w:asciiTheme="minorHAnsi" w:eastAsia="Times New Roman" w:hAnsiTheme="minorHAnsi" w:cstheme="minorHAnsi"/>
          <w:sz w:val="24"/>
          <w:szCs w:val="24"/>
          <w:lang w:eastAsia="ar-SA"/>
        </w:rPr>
        <w:t xml:space="preserve">-Piemonte, di concerto con le </w:t>
      </w:r>
      <w:r w:rsidR="00132177">
        <w:rPr>
          <w:rFonts w:asciiTheme="minorHAnsi" w:eastAsia="Times New Roman" w:hAnsiTheme="minorHAnsi" w:cstheme="minorHAnsi"/>
          <w:sz w:val="24"/>
          <w:szCs w:val="24"/>
          <w:lang w:eastAsia="ar-SA"/>
        </w:rPr>
        <w:t>Funzioni Organizzative</w:t>
      </w:r>
      <w:r w:rsidRPr="00396CFC">
        <w:rPr>
          <w:rFonts w:asciiTheme="minorHAnsi" w:eastAsia="Times New Roman" w:hAnsiTheme="minorHAnsi" w:cstheme="minorHAnsi"/>
          <w:sz w:val="24"/>
          <w:szCs w:val="24"/>
          <w:lang w:eastAsia="ar-SA"/>
        </w:rPr>
        <w:t xml:space="preserve"> tecniche interessate e la </w:t>
      </w:r>
      <w:r w:rsidR="00064CBC">
        <w:rPr>
          <w:rFonts w:asciiTheme="minorHAnsi" w:eastAsia="Times New Roman" w:hAnsiTheme="minorHAnsi" w:cstheme="minorHAnsi"/>
          <w:sz w:val="24"/>
          <w:szCs w:val="24"/>
          <w:lang w:eastAsia="ar-SA"/>
        </w:rPr>
        <w:t>Funzione Organizzativa</w:t>
      </w:r>
      <w:r w:rsidRPr="00396CFC">
        <w:rPr>
          <w:rFonts w:asciiTheme="minorHAnsi" w:eastAsia="Times New Roman" w:hAnsiTheme="minorHAnsi" w:cstheme="minorHAnsi"/>
          <w:sz w:val="24"/>
          <w:szCs w:val="24"/>
          <w:lang w:eastAsia="ar-SA"/>
        </w:rPr>
        <w:t xml:space="preserve"> Amministrazione </w:t>
      </w:r>
      <w:r w:rsidR="00064CBC">
        <w:rPr>
          <w:rFonts w:asciiTheme="minorHAnsi" w:eastAsia="Times New Roman" w:hAnsiTheme="minorHAnsi" w:cstheme="minorHAnsi"/>
          <w:sz w:val="24"/>
          <w:szCs w:val="24"/>
          <w:lang w:eastAsia="ar-SA"/>
        </w:rPr>
        <w:t xml:space="preserve">Finanza e Controllo </w:t>
      </w:r>
      <w:r w:rsidRPr="00396CFC">
        <w:rPr>
          <w:rFonts w:asciiTheme="minorHAnsi" w:eastAsia="Times New Roman" w:hAnsiTheme="minorHAnsi" w:cstheme="minorHAnsi"/>
          <w:sz w:val="24"/>
          <w:szCs w:val="24"/>
          <w:lang w:eastAsia="ar-SA"/>
        </w:rPr>
        <w:t>del Consorzio, ha il compito di verificare, con apposita istruttoria interna, che la modifica da apportare alla programmazione biennale degli acquisti di cui all’oggetto</w:t>
      </w:r>
      <w:r w:rsidR="002956A1" w:rsidRPr="00396CFC">
        <w:rPr>
          <w:rFonts w:asciiTheme="minorHAnsi" w:eastAsia="Times New Roman" w:hAnsiTheme="minorHAnsi" w:cstheme="minorHAnsi"/>
          <w:sz w:val="24"/>
          <w:szCs w:val="24"/>
          <w:lang w:eastAsia="ar-SA"/>
        </w:rPr>
        <w:t xml:space="preserve"> rientri in almeno uno dei casi </w:t>
      </w:r>
      <w:r w:rsidR="0096085E" w:rsidRPr="00396CFC">
        <w:rPr>
          <w:rFonts w:asciiTheme="minorHAnsi" w:eastAsia="Times New Roman" w:hAnsiTheme="minorHAnsi" w:cstheme="minorHAnsi"/>
          <w:sz w:val="24"/>
          <w:szCs w:val="24"/>
          <w:lang w:eastAsia="ar-SA"/>
        </w:rPr>
        <w:t xml:space="preserve">previsti dal </w:t>
      </w:r>
      <w:r w:rsidR="00064CBC">
        <w:rPr>
          <w:rFonts w:asciiTheme="minorHAnsi" w:eastAsia="Times New Roman" w:hAnsiTheme="minorHAnsi" w:cstheme="minorHAnsi"/>
          <w:sz w:val="24"/>
          <w:szCs w:val="24"/>
          <w:lang w:eastAsia="ar-SA"/>
        </w:rPr>
        <w:t>d</w:t>
      </w:r>
      <w:r w:rsidR="0096085E" w:rsidRPr="00396CFC">
        <w:rPr>
          <w:rFonts w:asciiTheme="minorHAnsi" w:eastAsia="Times New Roman" w:hAnsiTheme="minorHAnsi" w:cstheme="minorHAnsi"/>
          <w:sz w:val="24"/>
          <w:szCs w:val="24"/>
          <w:lang w:eastAsia="ar-SA"/>
        </w:rPr>
        <w:t>ecreto su</w:t>
      </w:r>
      <w:r w:rsidR="00DD02CF" w:rsidRPr="00396CFC">
        <w:rPr>
          <w:rFonts w:asciiTheme="minorHAnsi" w:eastAsia="Times New Roman" w:hAnsiTheme="minorHAnsi" w:cstheme="minorHAnsi"/>
          <w:sz w:val="24"/>
          <w:szCs w:val="24"/>
          <w:lang w:eastAsia="ar-SA"/>
        </w:rPr>
        <w:t>i</w:t>
      </w:r>
      <w:r w:rsidR="0096085E" w:rsidRPr="00396CFC">
        <w:rPr>
          <w:rFonts w:asciiTheme="minorHAnsi" w:eastAsia="Times New Roman" w:hAnsiTheme="minorHAnsi" w:cstheme="minorHAnsi"/>
          <w:sz w:val="24"/>
          <w:szCs w:val="24"/>
          <w:lang w:eastAsia="ar-SA"/>
        </w:rPr>
        <w:t>ndicato</w:t>
      </w:r>
      <w:r w:rsidR="002956A1" w:rsidRPr="00396CFC">
        <w:rPr>
          <w:rFonts w:asciiTheme="minorHAnsi" w:eastAsia="Times New Roman" w:hAnsiTheme="minorHAnsi" w:cstheme="minorHAnsi"/>
          <w:sz w:val="24"/>
          <w:szCs w:val="24"/>
          <w:lang w:eastAsia="ar-SA"/>
        </w:rPr>
        <w:t>.</w:t>
      </w:r>
    </w:p>
    <w:p w14:paraId="471989A7" w14:textId="1D660ECE" w:rsidR="002956A1" w:rsidRPr="00396CFC" w:rsidRDefault="002956A1" w:rsidP="000C0E86">
      <w:pPr>
        <w:numPr>
          <w:ilvl w:val="0"/>
          <w:numId w:val="36"/>
        </w:numPr>
        <w:tabs>
          <w:tab w:val="left" w:pos="284"/>
        </w:tabs>
        <w:autoSpaceDE w:val="0"/>
        <w:autoSpaceDN w:val="0"/>
        <w:adjustRightInd w:val="0"/>
        <w:spacing w:before="120"/>
        <w:ind w:left="284" w:hanging="284"/>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Verificata la sussistenza delle condizioni di cui al precedente punto, </w:t>
      </w:r>
      <w:r w:rsidR="0096085E" w:rsidRPr="00396CFC">
        <w:rPr>
          <w:rFonts w:asciiTheme="minorHAnsi" w:eastAsia="Times New Roman" w:hAnsiTheme="minorHAnsi" w:cstheme="minorHAnsi"/>
          <w:sz w:val="24"/>
          <w:szCs w:val="24"/>
          <w:lang w:eastAsia="ar-SA"/>
        </w:rPr>
        <w:t>l’approvazione delle modifiche alla programmazione in oggetto, sulla base dell’iter autorizzativo approvato dagli Organi competenti, è demandata</w:t>
      </w:r>
      <w:r w:rsidRPr="00396CFC">
        <w:rPr>
          <w:rFonts w:asciiTheme="minorHAnsi" w:eastAsia="Times New Roman" w:hAnsiTheme="minorHAnsi" w:cstheme="minorHAnsi"/>
          <w:sz w:val="24"/>
          <w:szCs w:val="24"/>
          <w:lang w:eastAsia="ar-SA"/>
        </w:rPr>
        <w:t>:</w:t>
      </w:r>
    </w:p>
    <w:p w14:paraId="39C2ACB3" w14:textId="77777777" w:rsidR="002956A1" w:rsidRPr="00396CFC" w:rsidRDefault="002956A1" w:rsidP="000C0E86">
      <w:pPr>
        <w:numPr>
          <w:ilvl w:val="0"/>
          <w:numId w:val="37"/>
        </w:numPr>
        <w:tabs>
          <w:tab w:val="left" w:pos="993"/>
        </w:tabs>
        <w:autoSpaceDE w:val="0"/>
        <w:autoSpaceDN w:val="0"/>
        <w:adjustRightInd w:val="0"/>
        <w:spacing w:before="120"/>
        <w:ind w:left="993" w:hanging="425"/>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al Direttore Generale per approvvigionamenti di importo compreso tra Euro 40.000,00 e Euro 150.000,00 (IVA esclusa); </w:t>
      </w:r>
    </w:p>
    <w:p w14:paraId="7C68317B" w14:textId="77777777" w:rsidR="002956A1" w:rsidRPr="00396CFC" w:rsidRDefault="002956A1" w:rsidP="000C0E86">
      <w:pPr>
        <w:numPr>
          <w:ilvl w:val="0"/>
          <w:numId w:val="37"/>
        </w:numPr>
        <w:tabs>
          <w:tab w:val="left" w:pos="993"/>
        </w:tabs>
        <w:autoSpaceDE w:val="0"/>
        <w:autoSpaceDN w:val="0"/>
        <w:adjustRightInd w:val="0"/>
        <w:spacing w:before="120"/>
        <w:ind w:left="993" w:hanging="425"/>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al Consiglio di Amministrazione per approvvigionamenti di importo superiore a Euro 150.000,00 (IVA esclusa).</w:t>
      </w:r>
    </w:p>
    <w:p w14:paraId="65688CB8" w14:textId="2200C6B7" w:rsidR="002956A1" w:rsidRPr="00396CFC" w:rsidRDefault="002956A1" w:rsidP="000C0E86">
      <w:pPr>
        <w:numPr>
          <w:ilvl w:val="0"/>
          <w:numId w:val="36"/>
        </w:numPr>
        <w:tabs>
          <w:tab w:val="left" w:pos="284"/>
        </w:tabs>
        <w:autoSpaceDE w:val="0"/>
        <w:autoSpaceDN w:val="0"/>
        <w:adjustRightInd w:val="0"/>
        <w:spacing w:before="120"/>
        <w:ind w:left="284" w:hanging="284"/>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Ai fini di garantire l’esercizio del controllo analogo da parte degli Enti consorziati:</w:t>
      </w:r>
    </w:p>
    <w:p w14:paraId="76EB4A67" w14:textId="07D455CF" w:rsidR="002956A1" w:rsidRPr="00396CFC" w:rsidRDefault="002956A1" w:rsidP="000C0E86">
      <w:pPr>
        <w:numPr>
          <w:ilvl w:val="0"/>
          <w:numId w:val="38"/>
        </w:numPr>
        <w:tabs>
          <w:tab w:val="left" w:pos="993"/>
        </w:tabs>
        <w:autoSpaceDE w:val="0"/>
        <w:autoSpaceDN w:val="0"/>
        <w:adjustRightInd w:val="0"/>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i Report trimestrali al 31 marzo e al 30 settembre con il dettaglio delle eventuali modifiche effettuate alla programmazione nei periodi considerati vengono sottoposti all’esame del CdA e successivamente trasmessi a tutti gli Enti consorziati contestualmente alle relazioni sullo stato di attuazione del piano annuale di attività nonché sull’andamento economico-gestionale del Consorzio (redatte ex art. 8, c. 3, lett. b dello Statuto). </w:t>
      </w:r>
    </w:p>
    <w:p w14:paraId="771E54D5" w14:textId="562E8FEF" w:rsidR="002956A1" w:rsidRPr="00396CFC" w:rsidRDefault="002956A1" w:rsidP="000C0E86">
      <w:pPr>
        <w:numPr>
          <w:ilvl w:val="0"/>
          <w:numId w:val="38"/>
        </w:numPr>
        <w:tabs>
          <w:tab w:val="left" w:pos="993"/>
        </w:tabs>
        <w:autoSpaceDE w:val="0"/>
        <w:autoSpaceDN w:val="0"/>
        <w:adjustRightInd w:val="0"/>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il Report semestrale al 30 giugno con il dettaglio delle eventuali modifiche effettuate alla programmazione nel primo semestre dell’anno considerato viene sottoposto all’esame del CdA e successivamente sottoposto alla ratifica dell’Assemblea in concomitanza con l’approvazione del rendiconto semestrale recante lo stato di attuazione del piano annuale di attività corredato dei dati sull’andamento economico gestionale al 30 giugno (redatto ex art. 8, c.3. lett. c, 1° cpv dello Statuto).</w:t>
      </w:r>
    </w:p>
    <w:p w14:paraId="3CC2D1F2" w14:textId="77777777" w:rsidR="002956A1" w:rsidRPr="00396CFC" w:rsidRDefault="002956A1" w:rsidP="000C0E86">
      <w:pPr>
        <w:numPr>
          <w:ilvl w:val="0"/>
          <w:numId w:val="38"/>
        </w:numPr>
        <w:tabs>
          <w:tab w:val="left" w:pos="993"/>
        </w:tabs>
        <w:autoSpaceDE w:val="0"/>
        <w:autoSpaceDN w:val="0"/>
        <w:adjustRightInd w:val="0"/>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il Report al 31 dicembre con il dettaglio delle eventuali modifiche effettuate alla programmazione nell’anno considerato viene sottoposto all’esame del CdA e successivamente alla ratifica dell’Assemblea contestualmente all’approvazione del Bilancio d’Esercizio annuale.</w:t>
      </w:r>
    </w:p>
    <w:p w14:paraId="46D9BD8D" w14:textId="37437BBE" w:rsidR="00022D20" w:rsidRPr="00396CFC" w:rsidRDefault="002956A1" w:rsidP="00022D20">
      <w:pPr>
        <w:numPr>
          <w:ilvl w:val="0"/>
          <w:numId w:val="36"/>
        </w:numPr>
        <w:tabs>
          <w:tab w:val="left" w:pos="284"/>
        </w:tabs>
        <w:autoSpaceDE w:val="0"/>
        <w:autoSpaceDN w:val="0"/>
        <w:adjustRightInd w:val="0"/>
        <w:spacing w:before="120"/>
        <w:ind w:left="284" w:hanging="284"/>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Fermo quanto sopra, ogni altra eventuale modifica di carattere meramente formale – diversa, quindi, dalle casistiche dettagliatamente </w:t>
      </w:r>
      <w:r w:rsidR="00CE498D" w:rsidRPr="00396CFC">
        <w:rPr>
          <w:rFonts w:asciiTheme="minorHAnsi" w:eastAsia="Times New Roman" w:hAnsiTheme="minorHAnsi" w:cstheme="minorHAnsi"/>
          <w:sz w:val="24"/>
          <w:szCs w:val="24"/>
          <w:lang w:eastAsia="ar-SA"/>
        </w:rPr>
        <w:t>descritte nel Decreto ministeriale</w:t>
      </w:r>
      <w:r w:rsidRPr="00396CFC">
        <w:rPr>
          <w:rFonts w:asciiTheme="minorHAnsi" w:eastAsia="Times New Roman" w:hAnsiTheme="minorHAnsi" w:cstheme="minorHAnsi"/>
          <w:sz w:val="24"/>
          <w:szCs w:val="24"/>
          <w:lang w:eastAsia="ar-SA"/>
        </w:rPr>
        <w:t xml:space="preserve"> - verrà effettuata d’ufficio, secondo il flusso autorizzativo interno della struttura, senza necessità di specifica approvazione da parte degli Organi istituzionali o del </w:t>
      </w:r>
      <w:r w:rsidRPr="00396CFC">
        <w:rPr>
          <w:rFonts w:asciiTheme="minorHAnsi" w:eastAsia="Times New Roman" w:hAnsiTheme="minorHAnsi" w:cstheme="minorHAnsi"/>
          <w:sz w:val="24"/>
          <w:szCs w:val="24"/>
          <w:lang w:eastAsia="ar-SA"/>
        </w:rPr>
        <w:lastRenderedPageBreak/>
        <w:t>Direttore Generale, in quanto non impattante su natura, tipologia e/o valore dell’acquisto.</w:t>
      </w:r>
    </w:p>
    <w:p w14:paraId="7935A33D" w14:textId="5B85D1D1" w:rsidR="009B3F1F" w:rsidRPr="00396CFC" w:rsidRDefault="00535D77" w:rsidP="00535D77">
      <w:pPr>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Il programma biennale degli acquisti di beni e servizi, nonché i relativi aggiornamenti annuali sono pubblicati sul profilo del </w:t>
      </w:r>
      <w:r w:rsidR="00017249" w:rsidRPr="00396CFC">
        <w:rPr>
          <w:rFonts w:asciiTheme="minorHAnsi" w:eastAsia="Times New Roman" w:hAnsiTheme="minorHAnsi" w:cstheme="minorHAnsi"/>
          <w:sz w:val="24"/>
          <w:szCs w:val="24"/>
          <w:lang w:eastAsia="ar-SA"/>
        </w:rPr>
        <w:t>CSI</w:t>
      </w:r>
      <w:r w:rsidRPr="00396CFC">
        <w:rPr>
          <w:rFonts w:asciiTheme="minorHAnsi" w:eastAsia="Times New Roman" w:hAnsiTheme="minorHAnsi" w:cstheme="minorHAnsi"/>
          <w:sz w:val="24"/>
          <w:szCs w:val="24"/>
          <w:lang w:eastAsia="ar-SA"/>
        </w:rPr>
        <w:t>-Piemonte e sul sito informatico del Ministero delle infrastrutture e dei trasporti.</w:t>
      </w:r>
    </w:p>
    <w:p w14:paraId="4C60C9CC" w14:textId="77777777" w:rsidR="00535D77" w:rsidRPr="00396CFC" w:rsidRDefault="00535D77" w:rsidP="00535D77">
      <w:pPr>
        <w:spacing w:before="120"/>
        <w:rPr>
          <w:rFonts w:asciiTheme="minorHAnsi" w:hAnsiTheme="minorHAnsi" w:cstheme="minorHAnsi"/>
          <w:sz w:val="24"/>
          <w:szCs w:val="24"/>
        </w:rPr>
      </w:pPr>
    </w:p>
    <w:p w14:paraId="58DF3F9E" w14:textId="7E48F22E" w:rsidR="0019524F" w:rsidRPr="00396CFC" w:rsidRDefault="00642DCB" w:rsidP="009B3F1F">
      <w:pPr>
        <w:pStyle w:val="Titolo4"/>
        <w:rPr>
          <w:rFonts w:asciiTheme="minorHAnsi" w:hAnsiTheme="minorHAnsi" w:cstheme="minorHAnsi"/>
          <w:sz w:val="24"/>
          <w:szCs w:val="24"/>
          <w:lang w:eastAsia="ar-SA"/>
        </w:rPr>
      </w:pPr>
      <w:bookmarkStart w:id="48" w:name="_Toc25229097"/>
      <w:r w:rsidRPr="00396CFC">
        <w:rPr>
          <w:rFonts w:asciiTheme="minorHAnsi" w:hAnsiTheme="minorHAnsi" w:cstheme="minorHAnsi"/>
          <w:sz w:val="24"/>
          <w:szCs w:val="24"/>
          <w:lang w:eastAsia="ar-SA"/>
        </w:rPr>
        <w:t>Art. 5</w:t>
      </w:r>
      <w:r w:rsidR="0019524F" w:rsidRPr="00396CFC">
        <w:rPr>
          <w:rFonts w:asciiTheme="minorHAnsi" w:hAnsiTheme="minorHAnsi" w:cstheme="minorHAnsi"/>
          <w:sz w:val="24"/>
          <w:szCs w:val="24"/>
          <w:lang w:eastAsia="ar-SA"/>
        </w:rPr>
        <w:t>.1</w:t>
      </w:r>
      <w:r w:rsidR="003D3920" w:rsidRPr="00396CFC">
        <w:rPr>
          <w:rFonts w:asciiTheme="minorHAnsi" w:hAnsiTheme="minorHAnsi" w:cstheme="minorHAnsi"/>
          <w:sz w:val="24"/>
          <w:szCs w:val="24"/>
          <w:lang w:eastAsia="ar-SA"/>
        </w:rPr>
        <w:t>.</w:t>
      </w:r>
      <w:r w:rsidR="0019524F" w:rsidRPr="00396CFC">
        <w:rPr>
          <w:rFonts w:asciiTheme="minorHAnsi" w:hAnsiTheme="minorHAnsi" w:cstheme="minorHAnsi"/>
          <w:sz w:val="24"/>
          <w:szCs w:val="24"/>
          <w:lang w:eastAsia="ar-SA"/>
        </w:rPr>
        <w:t>1.</w:t>
      </w:r>
      <w:r w:rsidR="00564F36" w:rsidRPr="00396CFC">
        <w:rPr>
          <w:rFonts w:asciiTheme="minorHAnsi" w:hAnsiTheme="minorHAnsi" w:cstheme="minorHAnsi"/>
          <w:sz w:val="24"/>
          <w:szCs w:val="24"/>
          <w:lang w:eastAsia="ar-SA"/>
        </w:rPr>
        <w:t xml:space="preserve"> -</w:t>
      </w:r>
      <w:r w:rsidR="0019524F" w:rsidRPr="00396CFC">
        <w:rPr>
          <w:rFonts w:asciiTheme="minorHAnsi" w:hAnsiTheme="minorHAnsi" w:cstheme="minorHAnsi"/>
          <w:sz w:val="24"/>
          <w:szCs w:val="24"/>
          <w:lang w:eastAsia="ar-SA"/>
        </w:rPr>
        <w:t xml:space="preserve"> Programmazione degli acquisti tecnologici – Acquisizione di prodotti e soluzioni software e attività volte alla prevenzione</w:t>
      </w:r>
      <w:r w:rsidR="005E7A10" w:rsidRPr="00396CFC">
        <w:rPr>
          <w:rFonts w:asciiTheme="minorHAnsi" w:hAnsiTheme="minorHAnsi" w:cstheme="minorHAnsi"/>
          <w:sz w:val="24"/>
          <w:szCs w:val="24"/>
          <w:lang w:eastAsia="ar-SA"/>
        </w:rPr>
        <w:t xml:space="preserve">, </w:t>
      </w:r>
      <w:r w:rsidR="0019524F" w:rsidRPr="00396CFC">
        <w:rPr>
          <w:rFonts w:asciiTheme="minorHAnsi" w:hAnsiTheme="minorHAnsi" w:cstheme="minorHAnsi"/>
          <w:sz w:val="24"/>
          <w:szCs w:val="24"/>
          <w:lang w:eastAsia="ar-SA"/>
        </w:rPr>
        <w:t>riduzione del lock in e delle situazioni di infungibilità di beni e/o servizi.</w:t>
      </w:r>
      <w:bookmarkEnd w:id="48"/>
      <w:r w:rsidR="0019524F" w:rsidRPr="00396CFC">
        <w:rPr>
          <w:rFonts w:asciiTheme="minorHAnsi" w:hAnsiTheme="minorHAnsi" w:cstheme="minorHAnsi"/>
          <w:sz w:val="24"/>
          <w:szCs w:val="24"/>
          <w:lang w:eastAsia="ar-SA"/>
        </w:rPr>
        <w:t xml:space="preserve"> </w:t>
      </w:r>
    </w:p>
    <w:p w14:paraId="2E2005FA" w14:textId="207E2614" w:rsidR="00D3557F" w:rsidRPr="00396CFC" w:rsidRDefault="00D3557F" w:rsidP="000C0E86">
      <w:pPr>
        <w:tabs>
          <w:tab w:val="left" w:pos="3076"/>
        </w:tabs>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Qualora, in funzione delle esigenze di funzionamento o di progetto del Consorzio, si prospetti alternativamente o cumulativamente l’esigenza di procedere all’acquisizione di nuovi programmi informatici ovvero valutare la sostenibilità sotto il profilo tecnico economico di una o più soluzioni già in uso, in luogo di una loro sostituzione, il </w:t>
      </w:r>
      <w:r w:rsidR="00017249" w:rsidRPr="00396CFC">
        <w:rPr>
          <w:rFonts w:asciiTheme="minorHAnsi" w:eastAsia="Times New Roman" w:hAnsiTheme="minorHAnsi" w:cstheme="minorHAnsi"/>
          <w:sz w:val="24"/>
          <w:szCs w:val="24"/>
          <w:lang w:eastAsia="ar-SA"/>
        </w:rPr>
        <w:t>CSI</w:t>
      </w:r>
      <w:r w:rsidRPr="00396CFC">
        <w:rPr>
          <w:rFonts w:asciiTheme="minorHAnsi" w:eastAsia="Times New Roman" w:hAnsiTheme="minorHAnsi" w:cstheme="minorHAnsi"/>
          <w:sz w:val="24"/>
          <w:szCs w:val="24"/>
          <w:lang w:eastAsia="ar-SA"/>
        </w:rPr>
        <w:t xml:space="preserve"> - anche al fine di prevenire l’insorgere di forme di lock in o di infungibilità di prodotti o di processi </w:t>
      </w:r>
      <w:r w:rsidR="007F7AFC" w:rsidRPr="00396CFC">
        <w:rPr>
          <w:rFonts w:asciiTheme="minorHAnsi" w:eastAsia="Times New Roman" w:hAnsiTheme="minorHAnsi" w:cstheme="minorHAnsi"/>
          <w:sz w:val="24"/>
          <w:szCs w:val="24"/>
          <w:lang w:eastAsia="ar-SA"/>
        </w:rPr>
        <w:t>–</w:t>
      </w:r>
      <w:r w:rsidRPr="00396CFC">
        <w:rPr>
          <w:rFonts w:asciiTheme="minorHAnsi" w:eastAsia="Times New Roman" w:hAnsiTheme="minorHAnsi" w:cstheme="minorHAnsi"/>
          <w:sz w:val="24"/>
          <w:szCs w:val="24"/>
          <w:lang w:eastAsia="ar-SA"/>
        </w:rPr>
        <w:t xml:space="preserve"> </w:t>
      </w:r>
      <w:r w:rsidR="007F7AFC" w:rsidRPr="00396CFC">
        <w:rPr>
          <w:rFonts w:asciiTheme="minorHAnsi" w:eastAsia="Times New Roman" w:hAnsiTheme="minorHAnsi" w:cstheme="minorHAnsi"/>
          <w:sz w:val="24"/>
          <w:szCs w:val="24"/>
          <w:lang w:eastAsia="ar-SA"/>
        </w:rPr>
        <w:t>procederà (in caso di nuovi acquisti) o si riserva di procedere</w:t>
      </w:r>
      <w:r w:rsidRPr="00396CFC">
        <w:rPr>
          <w:rFonts w:asciiTheme="minorHAnsi" w:eastAsia="Times New Roman" w:hAnsiTheme="minorHAnsi" w:cstheme="minorHAnsi"/>
          <w:sz w:val="24"/>
          <w:szCs w:val="24"/>
          <w:lang w:eastAsia="ar-SA"/>
        </w:rPr>
        <w:t xml:space="preserve"> - in linea con i principi espressi dall’art. 68 del CAD e/o alle raccomandazioni europee e nazionali sul lock in</w:t>
      </w:r>
      <w:r w:rsidR="00B02571" w:rsidRPr="00396CFC">
        <w:rPr>
          <w:rFonts w:asciiTheme="minorHAnsi" w:eastAsia="Times New Roman" w:hAnsiTheme="minorHAnsi" w:cstheme="minorHAnsi"/>
          <w:sz w:val="24"/>
          <w:szCs w:val="24"/>
          <w:lang w:eastAsia="ar-SA"/>
        </w:rPr>
        <w:t xml:space="preserve"> e/o alle indicazioni di cui alle Linee guida ANAC n. 8 </w:t>
      </w:r>
      <w:r w:rsidRPr="00396CFC">
        <w:rPr>
          <w:rFonts w:asciiTheme="minorHAnsi" w:eastAsia="Times New Roman" w:hAnsiTheme="minorHAnsi" w:cstheme="minorHAnsi"/>
          <w:sz w:val="24"/>
          <w:szCs w:val="24"/>
          <w:lang w:eastAsia="ar-SA"/>
        </w:rPr>
        <w:t xml:space="preserve">– alla conduzione di valutazioni comparative di tipo tecnico ed economico finalizzate ad individuare le soluzioni che meglio rispondano alle sue esigenze, esaminando le alternative eventualmente disponibili sul mercato (in sintesi tra: make, riuso, </w:t>
      </w:r>
      <w:r w:rsidR="00BB452F" w:rsidRPr="00396CFC">
        <w:rPr>
          <w:rFonts w:asciiTheme="minorHAnsi" w:eastAsia="Times New Roman" w:hAnsiTheme="minorHAnsi" w:cstheme="minorHAnsi"/>
          <w:sz w:val="24"/>
          <w:szCs w:val="24"/>
          <w:lang w:eastAsia="ar-SA"/>
        </w:rPr>
        <w:t>software fruibile in modalità cloud computing</w:t>
      </w:r>
      <w:r w:rsidRPr="00396CFC">
        <w:rPr>
          <w:rFonts w:asciiTheme="minorHAnsi" w:eastAsia="Times New Roman" w:hAnsiTheme="minorHAnsi" w:cstheme="minorHAnsi"/>
          <w:sz w:val="24"/>
          <w:szCs w:val="24"/>
          <w:lang w:eastAsia="ar-SA"/>
        </w:rPr>
        <w:t>, soluzione proprietaria, soluzione open source o soluzione combinazione delle precedenti ipotesi), nel caso confrontandole con la soluzione già in uso anche in ottica di analisi dei rischi e  costi di change.</w:t>
      </w:r>
    </w:p>
    <w:p w14:paraId="6D74192C" w14:textId="0BDDEBA8" w:rsidR="000D4BDD" w:rsidRPr="00396CFC" w:rsidRDefault="00590BE0" w:rsidP="000C0E86">
      <w:pPr>
        <w:tabs>
          <w:tab w:val="left" w:pos="3076"/>
        </w:tabs>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In tale ambito si richiamano i set documentali a supporto delle relative attività disponibil</w:t>
      </w:r>
      <w:r w:rsidR="0051698E" w:rsidRPr="00396CFC">
        <w:rPr>
          <w:rFonts w:asciiTheme="minorHAnsi" w:eastAsia="Times New Roman" w:hAnsiTheme="minorHAnsi" w:cstheme="minorHAnsi"/>
          <w:sz w:val="24"/>
          <w:szCs w:val="24"/>
          <w:lang w:eastAsia="ar-SA"/>
        </w:rPr>
        <w:t>i sulla intranet aziendale</w:t>
      </w:r>
      <w:r w:rsidR="005971D7" w:rsidRPr="00396CFC">
        <w:rPr>
          <w:rFonts w:asciiTheme="minorHAnsi" w:eastAsia="Times New Roman" w:hAnsiTheme="minorHAnsi" w:cstheme="minorHAnsi"/>
          <w:sz w:val="24"/>
          <w:szCs w:val="24"/>
          <w:lang w:eastAsia="ar-SA"/>
        </w:rPr>
        <w:t xml:space="preserve"> </w:t>
      </w:r>
    </w:p>
    <w:p w14:paraId="48F744F4" w14:textId="008CE7DC" w:rsidR="003531FB" w:rsidRPr="00396CFC" w:rsidRDefault="003531FB" w:rsidP="008C7B54">
      <w:pPr>
        <w:pStyle w:val="Titolo2"/>
        <w:rPr>
          <w:rFonts w:asciiTheme="minorHAnsi" w:hAnsiTheme="minorHAnsi" w:cstheme="minorHAnsi"/>
          <w:sz w:val="24"/>
          <w:szCs w:val="24"/>
        </w:rPr>
      </w:pPr>
      <w:bookmarkStart w:id="49" w:name="_Toc485145245"/>
      <w:bookmarkStart w:id="50" w:name="_Toc485220820"/>
      <w:bookmarkStart w:id="51" w:name="_Toc25229098"/>
      <w:r w:rsidRPr="00396CFC">
        <w:rPr>
          <w:rFonts w:asciiTheme="minorHAnsi" w:hAnsiTheme="minorHAnsi" w:cstheme="minorHAnsi"/>
          <w:sz w:val="24"/>
          <w:szCs w:val="24"/>
        </w:rPr>
        <w:t xml:space="preserve">Art. </w:t>
      </w:r>
      <w:r w:rsidR="00DA72D8" w:rsidRPr="00396CFC">
        <w:rPr>
          <w:rFonts w:asciiTheme="minorHAnsi" w:hAnsiTheme="minorHAnsi" w:cstheme="minorHAnsi"/>
          <w:sz w:val="24"/>
          <w:szCs w:val="24"/>
        </w:rPr>
        <w:t>6</w:t>
      </w:r>
      <w:r w:rsidR="004F6EC8" w:rsidRPr="00396CFC">
        <w:rPr>
          <w:rFonts w:asciiTheme="minorHAnsi" w:hAnsiTheme="minorHAnsi" w:cstheme="minorHAnsi"/>
          <w:sz w:val="24"/>
          <w:szCs w:val="24"/>
        </w:rPr>
        <w:t xml:space="preserve">- </w:t>
      </w:r>
      <w:r w:rsidRPr="00396CFC">
        <w:rPr>
          <w:rFonts w:asciiTheme="minorHAnsi" w:hAnsiTheme="minorHAnsi" w:cstheme="minorHAnsi"/>
          <w:sz w:val="24"/>
          <w:szCs w:val="24"/>
        </w:rPr>
        <w:t>Progettazione</w:t>
      </w:r>
      <w:bookmarkEnd w:id="49"/>
      <w:bookmarkEnd w:id="50"/>
      <w:bookmarkEnd w:id="51"/>
    </w:p>
    <w:p w14:paraId="4F6248B7" w14:textId="77777777" w:rsidR="00EF46DD" w:rsidRPr="00396CFC" w:rsidRDefault="00EF46DD" w:rsidP="007E473E">
      <w:pPr>
        <w:spacing w:before="120"/>
        <w:rPr>
          <w:rFonts w:asciiTheme="minorHAnsi" w:eastAsiaTheme="majorEastAsia" w:hAnsiTheme="minorHAnsi" w:cstheme="minorHAnsi"/>
          <w:bCs/>
          <w:sz w:val="24"/>
          <w:szCs w:val="24"/>
        </w:rPr>
      </w:pPr>
      <w:r w:rsidRPr="00396CFC">
        <w:rPr>
          <w:rFonts w:asciiTheme="minorHAnsi" w:eastAsiaTheme="majorEastAsia" w:hAnsiTheme="minorHAnsi" w:cstheme="minorHAnsi"/>
          <w:bCs/>
          <w:sz w:val="24"/>
          <w:szCs w:val="24"/>
        </w:rPr>
        <w:t>La Progettazione degli acquisti è suddivisa nelle seguenti fasi:</w:t>
      </w:r>
    </w:p>
    <w:p w14:paraId="7346B033" w14:textId="25460547" w:rsidR="00DC58D3" w:rsidRPr="00396CFC" w:rsidRDefault="00DC58D3" w:rsidP="00DC6EC8">
      <w:pPr>
        <w:numPr>
          <w:ilvl w:val="1"/>
          <w:numId w:val="16"/>
        </w:numPr>
        <w:tabs>
          <w:tab w:val="clear" w:pos="1440"/>
          <w:tab w:val="num" w:pos="851"/>
        </w:tabs>
        <w:spacing w:before="120"/>
        <w:ind w:left="850" w:hanging="357"/>
        <w:rPr>
          <w:rFonts w:asciiTheme="minorHAnsi" w:eastAsia="Arial" w:hAnsiTheme="minorHAnsi" w:cstheme="minorHAnsi"/>
          <w:sz w:val="24"/>
          <w:szCs w:val="24"/>
        </w:rPr>
      </w:pPr>
      <w:r w:rsidRPr="00396CFC">
        <w:rPr>
          <w:rFonts w:asciiTheme="minorHAnsi" w:eastAsia="Arial" w:hAnsiTheme="minorHAnsi" w:cstheme="minorHAnsi"/>
          <w:sz w:val="24"/>
          <w:szCs w:val="24"/>
        </w:rPr>
        <w:t>Nel caso di soluzioni software, eventuali valutazioni comparative tecnico-economiche – come programmate nella precedente fase nelle seguenti ipotesi: i) nuove acquisizioni; ii) necessità di valutare situazione pregressa di lock-in; qualora tali valutazioni conducano ad uno scenario di acquisto, si procederà con le fasi qui di seguito riportate</w:t>
      </w:r>
    </w:p>
    <w:p w14:paraId="0DC446D0" w14:textId="35098748" w:rsidR="003531FB" w:rsidRPr="00396CFC" w:rsidRDefault="00DC58D3" w:rsidP="00DC58D3">
      <w:pPr>
        <w:numPr>
          <w:ilvl w:val="1"/>
          <w:numId w:val="16"/>
        </w:numPr>
        <w:tabs>
          <w:tab w:val="clear" w:pos="1440"/>
          <w:tab w:val="num" w:pos="851"/>
        </w:tabs>
        <w:spacing w:before="120"/>
        <w:ind w:left="850" w:hanging="357"/>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Ove necessario, </w:t>
      </w:r>
      <w:r w:rsidR="00494A60" w:rsidRPr="00396CFC">
        <w:rPr>
          <w:rFonts w:asciiTheme="minorHAnsi" w:eastAsia="Arial" w:hAnsiTheme="minorHAnsi" w:cstheme="minorHAnsi"/>
          <w:sz w:val="24"/>
          <w:szCs w:val="24"/>
        </w:rPr>
        <w:t xml:space="preserve">analisi dell'assetto di mercato (mediante apposite indagini di mercato e consultazioni preliminari del mercato) e, ove applicabile, </w:t>
      </w:r>
      <w:r w:rsidR="003531FB" w:rsidRPr="00396CFC">
        <w:rPr>
          <w:rFonts w:asciiTheme="minorHAnsi" w:eastAsia="Arial" w:hAnsiTheme="minorHAnsi" w:cstheme="minorHAnsi"/>
          <w:sz w:val="24"/>
          <w:szCs w:val="24"/>
        </w:rPr>
        <w:t xml:space="preserve">studio di fattibilità </w:t>
      </w:r>
    </w:p>
    <w:p w14:paraId="3DDD44F2" w14:textId="51307131" w:rsidR="003531FB" w:rsidRPr="00396CFC" w:rsidRDefault="00494A60" w:rsidP="007E473E">
      <w:pPr>
        <w:numPr>
          <w:ilvl w:val="1"/>
          <w:numId w:val="16"/>
        </w:numPr>
        <w:tabs>
          <w:tab w:val="clear" w:pos="1440"/>
          <w:tab w:val="num" w:pos="851"/>
        </w:tabs>
        <w:spacing w:before="120"/>
        <w:ind w:left="850" w:hanging="357"/>
        <w:rPr>
          <w:rFonts w:asciiTheme="minorHAnsi" w:eastAsia="Arial" w:hAnsiTheme="minorHAnsi" w:cstheme="minorHAnsi"/>
          <w:sz w:val="24"/>
          <w:szCs w:val="24"/>
        </w:rPr>
      </w:pPr>
      <w:r w:rsidRPr="00396CFC">
        <w:rPr>
          <w:rFonts w:asciiTheme="minorHAnsi" w:eastAsia="Arial" w:hAnsiTheme="minorHAnsi" w:cstheme="minorHAnsi"/>
          <w:sz w:val="24"/>
          <w:szCs w:val="24"/>
        </w:rPr>
        <w:lastRenderedPageBreak/>
        <w:t>definizione dei requisiti di dettaglio dell’approvvigionamento (</w:t>
      </w:r>
      <w:r w:rsidR="003531FB" w:rsidRPr="00396CFC">
        <w:rPr>
          <w:rFonts w:asciiTheme="minorHAnsi" w:eastAsia="Arial" w:hAnsiTheme="minorHAnsi" w:cstheme="minorHAnsi"/>
          <w:sz w:val="24"/>
          <w:szCs w:val="24"/>
        </w:rPr>
        <w:t>Nota di Motivazione di approvvigionamento</w:t>
      </w:r>
      <w:r w:rsidRPr="00396CFC">
        <w:rPr>
          <w:rFonts w:asciiTheme="minorHAnsi" w:eastAsia="Arial" w:hAnsiTheme="minorHAnsi" w:cstheme="minorHAnsi"/>
          <w:sz w:val="24"/>
          <w:szCs w:val="24"/>
        </w:rPr>
        <w:t xml:space="preserve"> e documentazione tecnico-contrattuale necessaria all’espletamento della procedura)</w:t>
      </w:r>
    </w:p>
    <w:p w14:paraId="0B918417" w14:textId="607BFA8D" w:rsidR="00B53CD7" w:rsidRPr="00396CFC" w:rsidRDefault="00B53CD7" w:rsidP="007E473E">
      <w:pPr>
        <w:spacing w:before="120"/>
        <w:rPr>
          <w:rFonts w:asciiTheme="minorHAnsi" w:hAnsiTheme="minorHAnsi" w:cstheme="minorHAnsi"/>
          <w:sz w:val="24"/>
          <w:szCs w:val="24"/>
        </w:rPr>
      </w:pPr>
    </w:p>
    <w:p w14:paraId="3F79F304" w14:textId="2931808C" w:rsidR="00123F99" w:rsidRPr="00396CFC" w:rsidRDefault="00123F99" w:rsidP="0009441B">
      <w:pPr>
        <w:pStyle w:val="Titolo3"/>
        <w:ind w:left="567"/>
        <w:rPr>
          <w:rFonts w:asciiTheme="minorHAnsi" w:hAnsiTheme="minorHAnsi" w:cstheme="minorHAnsi"/>
          <w:sz w:val="24"/>
          <w:szCs w:val="24"/>
        </w:rPr>
      </w:pPr>
      <w:bookmarkStart w:id="52" w:name="_Toc485145246"/>
      <w:bookmarkStart w:id="53" w:name="_Toc485220821"/>
      <w:bookmarkStart w:id="54" w:name="_Toc25229099"/>
      <w:r w:rsidRPr="00396CFC">
        <w:rPr>
          <w:rFonts w:asciiTheme="minorHAnsi" w:hAnsiTheme="minorHAnsi" w:cstheme="minorHAnsi"/>
          <w:sz w:val="24"/>
          <w:szCs w:val="24"/>
        </w:rPr>
        <w:t>Art.</w:t>
      </w:r>
      <w:r w:rsidR="004F6EC8" w:rsidRPr="00396CFC">
        <w:rPr>
          <w:rFonts w:asciiTheme="minorHAnsi" w:hAnsiTheme="minorHAnsi" w:cstheme="minorHAnsi"/>
          <w:sz w:val="24"/>
          <w:szCs w:val="24"/>
        </w:rPr>
        <w:t xml:space="preserve"> </w:t>
      </w:r>
      <w:r w:rsidR="00DA72D8" w:rsidRPr="00396CFC">
        <w:rPr>
          <w:rFonts w:asciiTheme="minorHAnsi" w:hAnsiTheme="minorHAnsi" w:cstheme="minorHAnsi"/>
          <w:sz w:val="24"/>
          <w:szCs w:val="24"/>
        </w:rPr>
        <w:t>6</w:t>
      </w:r>
      <w:r w:rsidR="001106FA" w:rsidRPr="00396CFC">
        <w:rPr>
          <w:rFonts w:asciiTheme="minorHAnsi" w:hAnsiTheme="minorHAnsi" w:cstheme="minorHAnsi"/>
          <w:sz w:val="24"/>
          <w:szCs w:val="24"/>
        </w:rPr>
        <w:t>.1</w:t>
      </w:r>
      <w:r w:rsidR="004F6EC8" w:rsidRPr="00396CFC">
        <w:rPr>
          <w:rFonts w:asciiTheme="minorHAnsi" w:hAnsiTheme="minorHAnsi" w:cstheme="minorHAnsi"/>
          <w:sz w:val="24"/>
          <w:szCs w:val="24"/>
        </w:rPr>
        <w:t xml:space="preserve"> </w:t>
      </w:r>
      <w:r w:rsidR="00493FE2" w:rsidRPr="00396CFC">
        <w:rPr>
          <w:rFonts w:asciiTheme="minorHAnsi" w:hAnsiTheme="minorHAnsi" w:cstheme="minorHAnsi"/>
          <w:sz w:val="24"/>
          <w:szCs w:val="24"/>
        </w:rPr>
        <w:t>–</w:t>
      </w:r>
      <w:r w:rsidR="001141AA" w:rsidRPr="00396CFC">
        <w:rPr>
          <w:rFonts w:asciiTheme="minorHAnsi" w:hAnsiTheme="minorHAnsi" w:cstheme="minorHAnsi"/>
          <w:sz w:val="24"/>
          <w:szCs w:val="24"/>
        </w:rPr>
        <w:t xml:space="preserve"> </w:t>
      </w:r>
      <w:r w:rsidRPr="00396CFC">
        <w:rPr>
          <w:rFonts w:asciiTheme="minorHAnsi" w:hAnsiTheme="minorHAnsi" w:cstheme="minorHAnsi"/>
          <w:sz w:val="24"/>
          <w:szCs w:val="24"/>
        </w:rPr>
        <w:t>Indagini di mercato</w:t>
      </w:r>
      <w:bookmarkEnd w:id="52"/>
      <w:bookmarkEnd w:id="53"/>
      <w:bookmarkEnd w:id="54"/>
      <w:r w:rsidR="008018F5" w:rsidRPr="00396CFC">
        <w:rPr>
          <w:rFonts w:asciiTheme="minorHAnsi" w:hAnsiTheme="minorHAnsi" w:cstheme="minorHAnsi"/>
          <w:sz w:val="24"/>
          <w:szCs w:val="24"/>
        </w:rPr>
        <w:t xml:space="preserve"> </w:t>
      </w:r>
    </w:p>
    <w:p w14:paraId="6B1D3573" w14:textId="4997A64E" w:rsidR="00FC129C" w:rsidRPr="00396CFC" w:rsidRDefault="00FC129C" w:rsidP="00113561">
      <w:pPr>
        <w:rPr>
          <w:rFonts w:asciiTheme="minorHAnsi" w:hAnsiTheme="minorHAnsi" w:cstheme="minorHAnsi"/>
          <w:sz w:val="24"/>
          <w:szCs w:val="24"/>
        </w:rPr>
      </w:pPr>
    </w:p>
    <w:p w14:paraId="27559F85" w14:textId="77777777" w:rsidR="005B71CE" w:rsidRPr="00396CFC" w:rsidRDefault="005B71CE" w:rsidP="005B71CE">
      <w:pPr>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Con il presente Regolamento vengono disciplinate le Indagini di mercato “</w:t>
      </w:r>
      <w:proofErr w:type="spellStart"/>
      <w:r w:rsidRPr="00396CFC">
        <w:rPr>
          <w:rFonts w:asciiTheme="minorHAnsi" w:eastAsia="Times New Roman" w:hAnsiTheme="minorHAnsi" w:cstheme="minorHAnsi"/>
          <w:sz w:val="24"/>
          <w:szCs w:val="24"/>
          <w:lang w:eastAsia="ar-SA"/>
        </w:rPr>
        <w:t>endo</w:t>
      </w:r>
      <w:proofErr w:type="spellEnd"/>
      <w:r w:rsidRPr="00396CFC">
        <w:rPr>
          <w:rFonts w:asciiTheme="minorHAnsi" w:eastAsia="Times New Roman" w:hAnsiTheme="minorHAnsi" w:cstheme="minorHAnsi"/>
          <w:sz w:val="24"/>
          <w:szCs w:val="24"/>
          <w:lang w:eastAsia="ar-SA"/>
        </w:rPr>
        <w:t>-procedimentali”, diverse da quelle previste ai sensi dell’art. 68 CAD (e/o orientate a valutare la sussistenza di attuali alternative rispetto a soluzione già precedentemente acquisita, ove costituente lock-in), fatto salvo per le disposizioni relative ai soggetti preposti all’avvio dello specifico procedimento (e relativa sottoscrizione), che vengono trattati in linea generale (in quanto coinvolti in fase di programmazione e progettazione).</w:t>
      </w:r>
    </w:p>
    <w:p w14:paraId="0882A62C" w14:textId="37CBFC0A" w:rsidR="005B71CE" w:rsidRPr="00396CFC" w:rsidRDefault="005B71CE" w:rsidP="005B71CE">
      <w:pPr>
        <w:tabs>
          <w:tab w:val="left" w:pos="3076"/>
        </w:tabs>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Rispetto alle suddette indagini, si invita alla visione delle specifiche Linee Guida sul tema pubblicate sulla intranet aziendale</w:t>
      </w:r>
      <w:r w:rsidR="00EB36F5" w:rsidRPr="00396CFC">
        <w:rPr>
          <w:rFonts w:asciiTheme="minorHAnsi" w:eastAsia="Times New Roman" w:hAnsiTheme="minorHAnsi" w:cstheme="minorHAnsi"/>
          <w:sz w:val="24"/>
          <w:szCs w:val="24"/>
          <w:lang w:eastAsia="ar-SA"/>
        </w:rPr>
        <w:t>.</w:t>
      </w:r>
    </w:p>
    <w:p w14:paraId="172D8BC0" w14:textId="410D574F" w:rsidR="005B71CE" w:rsidRPr="00396CFC" w:rsidRDefault="005B71CE" w:rsidP="005B71CE">
      <w:pPr>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Il presente articolo definisce le modalità di conduzione delle indagini di mercato, come sopra individuate dal CSI e distinte per obiettivi.</w:t>
      </w:r>
    </w:p>
    <w:p w14:paraId="196EEDAF" w14:textId="0B69081B" w:rsidR="0034279B" w:rsidRPr="00396CFC" w:rsidRDefault="005B71CE" w:rsidP="000C0E86">
      <w:pPr>
        <w:tabs>
          <w:tab w:val="left" w:pos="3076"/>
        </w:tabs>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L’indagine </w:t>
      </w:r>
      <w:r w:rsidR="00AC1E4B" w:rsidRPr="00396CFC">
        <w:rPr>
          <w:rFonts w:asciiTheme="minorHAnsi" w:eastAsia="Times New Roman" w:hAnsiTheme="minorHAnsi" w:cstheme="minorHAnsi"/>
          <w:sz w:val="24"/>
          <w:szCs w:val="24"/>
          <w:lang w:eastAsia="ar-SA"/>
        </w:rPr>
        <w:t>viene</w:t>
      </w:r>
      <w:r w:rsidRPr="00396CFC">
        <w:rPr>
          <w:rFonts w:asciiTheme="minorHAnsi" w:eastAsia="Times New Roman" w:hAnsiTheme="minorHAnsi" w:cstheme="minorHAnsi"/>
          <w:sz w:val="24"/>
          <w:szCs w:val="24"/>
          <w:lang w:eastAsia="ar-SA"/>
        </w:rPr>
        <w:t xml:space="preserve"> svolta – con il supporto </w:t>
      </w:r>
      <w:r w:rsidR="00132177">
        <w:rPr>
          <w:rFonts w:asciiTheme="minorHAnsi" w:eastAsia="Times New Roman" w:hAnsiTheme="minorHAnsi" w:cstheme="minorHAnsi"/>
          <w:sz w:val="24"/>
          <w:szCs w:val="24"/>
          <w:lang w:eastAsia="ar-SA"/>
        </w:rPr>
        <w:t xml:space="preserve">del Responsabile </w:t>
      </w:r>
      <w:r w:rsidRPr="00396CFC">
        <w:rPr>
          <w:rFonts w:asciiTheme="minorHAnsi" w:eastAsia="Times New Roman" w:hAnsiTheme="minorHAnsi" w:cstheme="minorHAnsi"/>
          <w:sz w:val="24"/>
          <w:szCs w:val="24"/>
          <w:lang w:eastAsia="ar-SA"/>
        </w:rPr>
        <w:t xml:space="preserve">della </w:t>
      </w:r>
      <w:r w:rsidR="00A51AA4">
        <w:rPr>
          <w:rFonts w:asciiTheme="minorHAnsi" w:eastAsia="Times New Roman" w:hAnsiTheme="minorHAnsi" w:cstheme="minorHAnsi"/>
          <w:sz w:val="24"/>
          <w:szCs w:val="24"/>
          <w:lang w:eastAsia="ar-SA"/>
        </w:rPr>
        <w:t xml:space="preserve">Funzione Organizzativa </w:t>
      </w:r>
      <w:r w:rsidRPr="00396CFC">
        <w:rPr>
          <w:rFonts w:asciiTheme="minorHAnsi" w:eastAsia="Times New Roman" w:hAnsiTheme="minorHAnsi" w:cstheme="minorHAnsi"/>
          <w:sz w:val="24"/>
          <w:szCs w:val="24"/>
          <w:lang w:eastAsia="ar-SA"/>
        </w:rPr>
        <w:t xml:space="preserve">Acquisti IT </w:t>
      </w:r>
      <w:r w:rsidR="00132177">
        <w:rPr>
          <w:rFonts w:asciiTheme="minorHAnsi" w:eastAsia="Times New Roman" w:hAnsiTheme="minorHAnsi" w:cstheme="minorHAnsi"/>
          <w:sz w:val="24"/>
          <w:szCs w:val="24"/>
          <w:lang w:eastAsia="ar-SA"/>
        </w:rPr>
        <w:t>o</w:t>
      </w:r>
      <w:r w:rsidRPr="00396CFC">
        <w:rPr>
          <w:rFonts w:asciiTheme="minorHAnsi" w:eastAsia="Times New Roman" w:hAnsiTheme="minorHAnsi" w:cstheme="minorHAnsi"/>
          <w:sz w:val="24"/>
          <w:szCs w:val="24"/>
          <w:lang w:eastAsia="ar-SA"/>
        </w:rPr>
        <w:t xml:space="preserve"> </w:t>
      </w:r>
      <w:r w:rsidR="00132177">
        <w:rPr>
          <w:rFonts w:asciiTheme="minorHAnsi" w:eastAsia="Times New Roman" w:hAnsiTheme="minorHAnsi" w:cstheme="minorHAnsi"/>
          <w:sz w:val="24"/>
          <w:szCs w:val="24"/>
          <w:lang w:eastAsia="ar-SA"/>
        </w:rPr>
        <w:t xml:space="preserve">Responsabile </w:t>
      </w:r>
      <w:r w:rsidR="00132177" w:rsidRPr="00396CFC">
        <w:rPr>
          <w:rFonts w:asciiTheme="minorHAnsi" w:eastAsia="Times New Roman" w:hAnsiTheme="minorHAnsi" w:cstheme="minorHAnsi"/>
          <w:sz w:val="24"/>
          <w:szCs w:val="24"/>
          <w:lang w:eastAsia="ar-SA"/>
        </w:rPr>
        <w:t xml:space="preserve">della </w:t>
      </w:r>
      <w:r w:rsidR="00132177">
        <w:rPr>
          <w:rFonts w:asciiTheme="minorHAnsi" w:eastAsia="Times New Roman" w:hAnsiTheme="minorHAnsi" w:cstheme="minorHAnsi"/>
          <w:sz w:val="24"/>
          <w:szCs w:val="24"/>
          <w:lang w:eastAsia="ar-SA"/>
        </w:rPr>
        <w:t xml:space="preserve">Funzione Organizzativa </w:t>
      </w:r>
      <w:r w:rsidR="00132177" w:rsidRPr="00396CFC">
        <w:rPr>
          <w:rFonts w:asciiTheme="minorHAnsi" w:eastAsia="Times New Roman" w:hAnsiTheme="minorHAnsi" w:cstheme="minorHAnsi"/>
          <w:sz w:val="24"/>
          <w:szCs w:val="24"/>
          <w:lang w:eastAsia="ar-SA"/>
        </w:rPr>
        <w:t xml:space="preserve">Acquisti </w:t>
      </w:r>
      <w:r w:rsidRPr="00396CFC">
        <w:rPr>
          <w:rFonts w:asciiTheme="minorHAnsi" w:eastAsia="Times New Roman" w:hAnsiTheme="minorHAnsi" w:cstheme="minorHAnsi"/>
          <w:sz w:val="24"/>
          <w:szCs w:val="24"/>
          <w:lang w:eastAsia="ar-SA"/>
        </w:rPr>
        <w:t>SPFM – ove ritenuta necessaria, ovvero ove le competenze e conoscenza interne non siano sufficienti ai fini del caso</w:t>
      </w:r>
      <w:r w:rsidR="008301FC" w:rsidRPr="00396CFC">
        <w:rPr>
          <w:rFonts w:asciiTheme="minorHAnsi" w:eastAsia="Times New Roman" w:hAnsiTheme="minorHAnsi" w:cstheme="minorHAnsi"/>
          <w:sz w:val="24"/>
          <w:szCs w:val="24"/>
          <w:lang w:eastAsia="ar-SA"/>
        </w:rPr>
        <w:t>, con le seguenti modalità</w:t>
      </w:r>
      <w:r w:rsidRPr="00396CFC">
        <w:rPr>
          <w:rFonts w:asciiTheme="minorHAnsi" w:eastAsia="Times New Roman" w:hAnsiTheme="minorHAnsi" w:cstheme="minorHAnsi"/>
          <w:sz w:val="24"/>
          <w:szCs w:val="24"/>
          <w:lang w:eastAsia="ar-SA"/>
        </w:rPr>
        <w:t>:</w:t>
      </w:r>
    </w:p>
    <w:p w14:paraId="4FA11A0E" w14:textId="4EF7AAFD" w:rsidR="0034279B" w:rsidRPr="00396CFC" w:rsidRDefault="0034279B" w:rsidP="007E473E">
      <w:pPr>
        <w:pStyle w:val="Paragrafoelenco"/>
        <w:numPr>
          <w:ilvl w:val="0"/>
          <w:numId w:val="9"/>
        </w:numPr>
        <w:tabs>
          <w:tab w:val="left" w:pos="3076"/>
        </w:tabs>
        <w:spacing w:before="120"/>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tramite la consultazione dei cataloghi elettronici del mercato elettronico propri o delle altre Stazioni Appaltanti, nonché di altri fornitori esistenti sul mercato;</w:t>
      </w:r>
    </w:p>
    <w:p w14:paraId="0E678DB2" w14:textId="6CB9F675" w:rsidR="0048545E" w:rsidRPr="00396CFC" w:rsidRDefault="0048545E" w:rsidP="007E473E">
      <w:pPr>
        <w:pStyle w:val="Paragrafoelenco"/>
        <w:numPr>
          <w:ilvl w:val="0"/>
          <w:numId w:val="9"/>
        </w:numPr>
        <w:tabs>
          <w:tab w:val="left" w:pos="3076"/>
        </w:tabs>
        <w:spacing w:before="120"/>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attingendo dall’Albo dei fornitori </w:t>
      </w:r>
      <w:r w:rsidR="00065331" w:rsidRPr="00396CFC">
        <w:rPr>
          <w:rFonts w:asciiTheme="minorHAnsi" w:eastAsia="Times New Roman" w:hAnsiTheme="minorHAnsi" w:cstheme="minorHAnsi"/>
          <w:sz w:val="24"/>
          <w:szCs w:val="24"/>
          <w:lang w:eastAsia="ar-SA"/>
        </w:rPr>
        <w:t xml:space="preserve">del </w:t>
      </w:r>
      <w:r w:rsidR="00017249" w:rsidRPr="00396CFC">
        <w:rPr>
          <w:rFonts w:asciiTheme="minorHAnsi" w:eastAsia="Times New Roman" w:hAnsiTheme="minorHAnsi" w:cstheme="minorHAnsi"/>
          <w:sz w:val="24"/>
          <w:szCs w:val="24"/>
          <w:lang w:eastAsia="ar-SA"/>
        </w:rPr>
        <w:t>CSI</w:t>
      </w:r>
      <w:r w:rsidR="00B45572" w:rsidRPr="00396CFC">
        <w:rPr>
          <w:rFonts w:asciiTheme="minorHAnsi" w:eastAsia="Times New Roman" w:hAnsiTheme="minorHAnsi" w:cstheme="minorHAnsi"/>
          <w:sz w:val="24"/>
          <w:szCs w:val="24"/>
          <w:lang w:eastAsia="ar-SA"/>
        </w:rPr>
        <w:t xml:space="preserve"> Pi</w:t>
      </w:r>
      <w:r w:rsidRPr="00396CFC">
        <w:rPr>
          <w:rFonts w:asciiTheme="minorHAnsi" w:eastAsia="Times New Roman" w:hAnsiTheme="minorHAnsi" w:cstheme="minorHAnsi"/>
          <w:sz w:val="24"/>
          <w:szCs w:val="24"/>
          <w:lang w:eastAsia="ar-SA"/>
        </w:rPr>
        <w:t xml:space="preserve">emonte o da quelli presenti nel Mercato Elettronico della P.A. o altri </w:t>
      </w:r>
      <w:r w:rsidR="00AB3965" w:rsidRPr="00396CFC">
        <w:rPr>
          <w:rFonts w:asciiTheme="minorHAnsi" w:eastAsia="Arial" w:hAnsiTheme="minorHAnsi" w:cstheme="minorHAnsi"/>
          <w:sz w:val="24"/>
          <w:szCs w:val="24"/>
        </w:rPr>
        <w:t>strumenti similari gestiti dalle centrali di committenza nazionali e/o regionali</w:t>
      </w:r>
      <w:r w:rsidRPr="00396CFC">
        <w:rPr>
          <w:rFonts w:asciiTheme="minorHAnsi" w:eastAsia="Times New Roman" w:hAnsiTheme="minorHAnsi" w:cstheme="minorHAnsi"/>
          <w:sz w:val="24"/>
          <w:szCs w:val="24"/>
          <w:lang w:eastAsia="ar-SA"/>
        </w:rPr>
        <w:t>.</w:t>
      </w:r>
    </w:p>
    <w:p w14:paraId="72716FDD" w14:textId="77777777" w:rsidR="0034279B" w:rsidRPr="00396CFC" w:rsidRDefault="0034279B" w:rsidP="007E473E">
      <w:pPr>
        <w:pStyle w:val="Paragrafoelenco"/>
        <w:numPr>
          <w:ilvl w:val="0"/>
          <w:numId w:val="9"/>
        </w:numPr>
        <w:tabs>
          <w:tab w:val="left" w:pos="3076"/>
        </w:tabs>
        <w:spacing w:before="120"/>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tramite apposito Avviso da pubblicarsi - a seconda della presumibile rilevanza - congiuntamente o alternativamente su:</w:t>
      </w:r>
    </w:p>
    <w:p w14:paraId="04DD56E4" w14:textId="77777777" w:rsidR="0034279B" w:rsidRPr="00396CFC" w:rsidRDefault="0034279B" w:rsidP="007E473E">
      <w:pPr>
        <w:pStyle w:val="Paragrafoelenco"/>
        <w:numPr>
          <w:ilvl w:val="1"/>
          <w:numId w:val="9"/>
        </w:numPr>
        <w:tabs>
          <w:tab w:val="left" w:pos="709"/>
          <w:tab w:val="left" w:pos="3076"/>
        </w:tabs>
        <w:spacing w:before="120"/>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Sito internet del Consorzio, sezione Trasparenza - Indagini di mercato;</w:t>
      </w:r>
    </w:p>
    <w:p w14:paraId="3A5B27FE" w14:textId="77777777" w:rsidR="0034279B" w:rsidRPr="00396CFC" w:rsidRDefault="0034279B" w:rsidP="007E473E">
      <w:pPr>
        <w:pStyle w:val="Paragrafoelenco"/>
        <w:numPr>
          <w:ilvl w:val="1"/>
          <w:numId w:val="9"/>
        </w:numPr>
        <w:tabs>
          <w:tab w:val="left" w:pos="709"/>
          <w:tab w:val="left" w:pos="3076"/>
        </w:tabs>
        <w:spacing w:before="120"/>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Quotidiani a rilevanza locale e/o nazionale per estratto;</w:t>
      </w:r>
    </w:p>
    <w:p w14:paraId="561A19D5" w14:textId="4DD7280F" w:rsidR="0034279B" w:rsidRPr="00396CFC" w:rsidRDefault="0034279B" w:rsidP="007E473E">
      <w:pPr>
        <w:pStyle w:val="Paragrafoelenco"/>
        <w:numPr>
          <w:ilvl w:val="1"/>
          <w:numId w:val="9"/>
        </w:numPr>
        <w:tabs>
          <w:tab w:val="left" w:pos="709"/>
          <w:tab w:val="left" w:pos="3076"/>
        </w:tabs>
        <w:spacing w:before="120"/>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Gazzetta della Repubblica italiana</w:t>
      </w:r>
      <w:r w:rsidR="006E228A" w:rsidRPr="00396CFC">
        <w:rPr>
          <w:rFonts w:asciiTheme="minorHAnsi" w:eastAsia="Times New Roman" w:hAnsiTheme="minorHAnsi" w:cstheme="minorHAnsi"/>
          <w:sz w:val="24"/>
          <w:szCs w:val="24"/>
          <w:lang w:eastAsia="ar-SA"/>
        </w:rPr>
        <w:t xml:space="preserve"> per estratto</w:t>
      </w:r>
      <w:r w:rsidRPr="00396CFC">
        <w:rPr>
          <w:rFonts w:asciiTheme="minorHAnsi" w:eastAsia="Times New Roman" w:hAnsiTheme="minorHAnsi" w:cstheme="minorHAnsi"/>
          <w:sz w:val="24"/>
          <w:szCs w:val="24"/>
          <w:lang w:eastAsia="ar-SA"/>
        </w:rPr>
        <w:t>;</w:t>
      </w:r>
    </w:p>
    <w:p w14:paraId="26DC98C2" w14:textId="77777777" w:rsidR="0034279B" w:rsidRPr="00396CFC" w:rsidRDefault="0034279B" w:rsidP="007E473E">
      <w:pPr>
        <w:pStyle w:val="Paragrafoelenco"/>
        <w:numPr>
          <w:ilvl w:val="1"/>
          <w:numId w:val="9"/>
        </w:numPr>
        <w:tabs>
          <w:tab w:val="left" w:pos="709"/>
          <w:tab w:val="left" w:pos="3076"/>
        </w:tabs>
        <w:spacing w:before="120"/>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Altro (es. Albo pretorio ecc).</w:t>
      </w:r>
    </w:p>
    <w:p w14:paraId="77DD09F0" w14:textId="3662B500" w:rsidR="0034279B" w:rsidRPr="00396CFC" w:rsidRDefault="0034279B" w:rsidP="000C0E86">
      <w:pPr>
        <w:tabs>
          <w:tab w:val="left" w:pos="3076"/>
        </w:tabs>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L’Avviso pubblicato </w:t>
      </w:r>
      <w:r w:rsidR="005D19E2" w:rsidRPr="00396CFC">
        <w:rPr>
          <w:rFonts w:asciiTheme="minorHAnsi" w:eastAsia="Times New Roman" w:hAnsiTheme="minorHAnsi" w:cstheme="minorHAnsi"/>
          <w:sz w:val="24"/>
          <w:szCs w:val="24"/>
          <w:lang w:eastAsia="ar-SA"/>
        </w:rPr>
        <w:t xml:space="preserve">esclusivamente </w:t>
      </w:r>
      <w:r w:rsidRPr="00396CFC">
        <w:rPr>
          <w:rFonts w:asciiTheme="minorHAnsi" w:eastAsia="Times New Roman" w:hAnsiTheme="minorHAnsi" w:cstheme="minorHAnsi"/>
          <w:sz w:val="24"/>
          <w:szCs w:val="24"/>
          <w:lang w:eastAsia="ar-SA"/>
        </w:rPr>
        <w:t>sul Sito istituzionale del Consorzio è sottoscritto dal RUP.</w:t>
      </w:r>
    </w:p>
    <w:p w14:paraId="75D3369E" w14:textId="462594BB" w:rsidR="0034279B" w:rsidRPr="00396CFC" w:rsidRDefault="0034279B" w:rsidP="000C0E86">
      <w:pPr>
        <w:tabs>
          <w:tab w:val="left" w:pos="3076"/>
        </w:tabs>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lastRenderedPageBreak/>
        <w:t>Nel caso in cui l’Avviso venga</w:t>
      </w:r>
      <w:r w:rsidR="0081294E" w:rsidRPr="00396CFC">
        <w:rPr>
          <w:rFonts w:asciiTheme="minorHAnsi" w:eastAsia="Times New Roman" w:hAnsiTheme="minorHAnsi" w:cstheme="minorHAnsi"/>
          <w:sz w:val="24"/>
          <w:szCs w:val="24"/>
          <w:lang w:eastAsia="ar-SA"/>
        </w:rPr>
        <w:t xml:space="preserve"> </w:t>
      </w:r>
      <w:r w:rsidRPr="00396CFC">
        <w:rPr>
          <w:rFonts w:asciiTheme="minorHAnsi" w:eastAsia="Times New Roman" w:hAnsiTheme="minorHAnsi" w:cstheme="minorHAnsi"/>
          <w:sz w:val="24"/>
          <w:szCs w:val="24"/>
          <w:lang w:eastAsia="ar-SA"/>
        </w:rPr>
        <w:t xml:space="preserve">pubblicato </w:t>
      </w:r>
      <w:r w:rsidR="005D19E2" w:rsidRPr="00396CFC">
        <w:rPr>
          <w:rFonts w:asciiTheme="minorHAnsi" w:eastAsia="Times New Roman" w:hAnsiTheme="minorHAnsi" w:cstheme="minorHAnsi"/>
          <w:sz w:val="24"/>
          <w:szCs w:val="24"/>
          <w:lang w:eastAsia="ar-SA"/>
        </w:rPr>
        <w:t xml:space="preserve">anche </w:t>
      </w:r>
      <w:r w:rsidRPr="00396CFC">
        <w:rPr>
          <w:rFonts w:asciiTheme="minorHAnsi" w:eastAsia="Times New Roman" w:hAnsiTheme="minorHAnsi" w:cstheme="minorHAnsi"/>
          <w:sz w:val="24"/>
          <w:szCs w:val="24"/>
          <w:lang w:eastAsia="ar-SA"/>
        </w:rPr>
        <w:t xml:space="preserve">su altri mezzi di pubblicità legale a pagamento (Gazzetta, Quotidiani) </w:t>
      </w:r>
      <w:r w:rsidR="005D19E2" w:rsidRPr="00396CFC">
        <w:rPr>
          <w:rFonts w:asciiTheme="minorHAnsi" w:eastAsia="Times New Roman" w:hAnsiTheme="minorHAnsi" w:cstheme="minorHAnsi"/>
          <w:sz w:val="24"/>
          <w:szCs w:val="24"/>
          <w:lang w:eastAsia="ar-SA"/>
        </w:rPr>
        <w:t>l’</w:t>
      </w:r>
      <w:r w:rsidRPr="00396CFC">
        <w:rPr>
          <w:rFonts w:asciiTheme="minorHAnsi" w:eastAsia="Times New Roman" w:hAnsiTheme="minorHAnsi" w:cstheme="minorHAnsi"/>
          <w:sz w:val="24"/>
          <w:szCs w:val="24"/>
          <w:lang w:eastAsia="ar-SA"/>
        </w:rPr>
        <w:t xml:space="preserve">Avviso è sottoscritto dal Direttore Generale nell’ambito dei poteri di ordinaria amministrazione a lui delegati dal Consiglio di Amministrazione del Consorzio (ai sensi dello Statuto del </w:t>
      </w:r>
      <w:r w:rsidR="00017249" w:rsidRPr="00396CFC">
        <w:rPr>
          <w:rFonts w:asciiTheme="minorHAnsi" w:eastAsia="Times New Roman" w:hAnsiTheme="minorHAnsi" w:cstheme="minorHAnsi"/>
          <w:sz w:val="24"/>
          <w:szCs w:val="24"/>
          <w:lang w:eastAsia="ar-SA"/>
        </w:rPr>
        <w:t>CSI</w:t>
      </w:r>
      <w:r w:rsidRPr="00396CFC">
        <w:rPr>
          <w:rFonts w:asciiTheme="minorHAnsi" w:eastAsia="Times New Roman" w:hAnsiTheme="minorHAnsi" w:cstheme="minorHAnsi"/>
          <w:sz w:val="24"/>
          <w:szCs w:val="24"/>
          <w:lang w:eastAsia="ar-SA"/>
        </w:rPr>
        <w:t>-Piemonte).</w:t>
      </w:r>
    </w:p>
    <w:p w14:paraId="4646D28C" w14:textId="4BFD5535" w:rsidR="00D715C3" w:rsidRPr="00396CFC" w:rsidRDefault="00D715C3" w:rsidP="000C0E86">
      <w:pPr>
        <w:tabs>
          <w:tab w:val="left" w:pos="3076"/>
        </w:tabs>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Nel caso in cui l’Avviso abbia per oggetto le valutazioni comparative ex art. 68 CAD e le consultazioni preliminari di mercato ex art. 66 del D.Lgs 50/2016 e s.m.i., esso è sottoscritto dal Direttore Generale</w:t>
      </w:r>
      <w:r w:rsidR="00994E42" w:rsidRPr="00396CFC">
        <w:rPr>
          <w:rFonts w:asciiTheme="minorHAnsi" w:eastAsia="Times New Roman" w:hAnsiTheme="minorHAnsi" w:cstheme="minorHAnsi"/>
          <w:sz w:val="24"/>
          <w:szCs w:val="24"/>
          <w:lang w:eastAsia="ar-SA"/>
        </w:rPr>
        <w:t>, indipendentemente dai mezzi di pubblicità utilizzati.</w:t>
      </w:r>
    </w:p>
    <w:p w14:paraId="43446688" w14:textId="2A84342A" w:rsidR="00756930" w:rsidRPr="00396CFC" w:rsidRDefault="0034279B" w:rsidP="007E473E">
      <w:pPr>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L'Avviso </w:t>
      </w:r>
      <w:r w:rsidR="00AC1E4B" w:rsidRPr="00396CFC">
        <w:rPr>
          <w:rFonts w:asciiTheme="minorHAnsi" w:eastAsia="Times New Roman" w:hAnsiTheme="minorHAnsi" w:cstheme="minorHAnsi"/>
          <w:sz w:val="24"/>
          <w:szCs w:val="24"/>
          <w:lang w:eastAsia="ar-SA"/>
        </w:rPr>
        <w:t>contiene</w:t>
      </w:r>
      <w:r w:rsidR="00756930" w:rsidRPr="00396CFC">
        <w:rPr>
          <w:rFonts w:asciiTheme="minorHAnsi" w:eastAsia="Times New Roman" w:hAnsiTheme="minorHAnsi" w:cstheme="minorHAnsi"/>
          <w:sz w:val="24"/>
          <w:szCs w:val="24"/>
          <w:lang w:eastAsia="ar-SA"/>
        </w:rPr>
        <w:t>:</w:t>
      </w:r>
    </w:p>
    <w:p w14:paraId="1DDC2C3A" w14:textId="77777777" w:rsidR="00756930" w:rsidRPr="00396CFC" w:rsidRDefault="0034279B" w:rsidP="007E473E">
      <w:pPr>
        <w:pStyle w:val="Paragrafoelenco"/>
        <w:numPr>
          <w:ilvl w:val="0"/>
          <w:numId w:val="29"/>
        </w:numPr>
        <w:spacing w:before="120"/>
        <w:ind w:hanging="421"/>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una sintetica indicazione dell'obiettivo che l’indagi</w:t>
      </w:r>
      <w:r w:rsidR="006C0D75" w:rsidRPr="00396CFC">
        <w:rPr>
          <w:rFonts w:asciiTheme="minorHAnsi" w:eastAsia="Times New Roman" w:hAnsiTheme="minorHAnsi" w:cstheme="minorHAnsi"/>
          <w:sz w:val="24"/>
          <w:szCs w:val="24"/>
          <w:lang w:eastAsia="ar-SA"/>
        </w:rPr>
        <w:t>ne intende raggiungere corredato</w:t>
      </w:r>
      <w:r w:rsidRPr="00396CFC">
        <w:rPr>
          <w:rFonts w:asciiTheme="minorHAnsi" w:eastAsia="Times New Roman" w:hAnsiTheme="minorHAnsi" w:cstheme="minorHAnsi"/>
          <w:sz w:val="24"/>
          <w:szCs w:val="24"/>
          <w:lang w:eastAsia="ar-SA"/>
        </w:rPr>
        <w:t xml:space="preserve"> da una scheda riassuntiva delle s</w:t>
      </w:r>
      <w:r w:rsidR="00756930" w:rsidRPr="00396CFC">
        <w:rPr>
          <w:rFonts w:asciiTheme="minorHAnsi" w:eastAsia="Times New Roman" w:hAnsiTheme="minorHAnsi" w:cstheme="minorHAnsi"/>
          <w:sz w:val="24"/>
          <w:szCs w:val="24"/>
          <w:lang w:eastAsia="ar-SA"/>
        </w:rPr>
        <w:t>pecifiche del fabbisogno;</w:t>
      </w:r>
    </w:p>
    <w:p w14:paraId="3417428D" w14:textId="572BE64D" w:rsidR="00756930" w:rsidRPr="00396CFC" w:rsidRDefault="0034279B" w:rsidP="007E473E">
      <w:pPr>
        <w:pStyle w:val="Paragrafoelenco"/>
        <w:numPr>
          <w:ilvl w:val="0"/>
          <w:numId w:val="29"/>
        </w:numPr>
        <w:spacing w:before="120"/>
        <w:ind w:hanging="421"/>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i termini entro cui trasmettere</w:t>
      </w:r>
      <w:r w:rsidR="006C0D75" w:rsidRPr="00396CFC">
        <w:rPr>
          <w:rFonts w:asciiTheme="minorHAnsi" w:eastAsia="Times New Roman" w:hAnsiTheme="minorHAnsi" w:cstheme="minorHAnsi"/>
          <w:sz w:val="24"/>
          <w:szCs w:val="24"/>
          <w:lang w:eastAsia="ar-SA"/>
        </w:rPr>
        <w:t xml:space="preserve"> le manifestazioni di interesse, fissato in almeno 15 giorni</w:t>
      </w:r>
      <w:r w:rsidR="0048545E" w:rsidRPr="00396CFC">
        <w:rPr>
          <w:rFonts w:asciiTheme="minorHAnsi" w:eastAsia="Times New Roman" w:hAnsiTheme="minorHAnsi" w:cstheme="minorHAnsi"/>
          <w:sz w:val="24"/>
          <w:szCs w:val="24"/>
        </w:rPr>
        <w:t xml:space="preserve"> salvo la riduzione dello stesso termine per motivate ragioni di urgenza a non meno di cinque giorni</w:t>
      </w:r>
      <w:r w:rsidR="008C211C" w:rsidRPr="00396CFC">
        <w:rPr>
          <w:rFonts w:asciiTheme="minorHAnsi" w:eastAsia="Times New Roman" w:hAnsiTheme="minorHAnsi" w:cstheme="minorHAnsi"/>
          <w:sz w:val="24"/>
          <w:szCs w:val="24"/>
          <w:lang w:eastAsia="ar-SA"/>
        </w:rPr>
        <w:t>;</w:t>
      </w:r>
    </w:p>
    <w:p w14:paraId="34D1B712" w14:textId="3725CA1C" w:rsidR="00756930" w:rsidRPr="00396CFC" w:rsidRDefault="0034279B" w:rsidP="007E473E">
      <w:pPr>
        <w:pStyle w:val="Paragrafoelenco"/>
        <w:numPr>
          <w:ilvl w:val="0"/>
          <w:numId w:val="29"/>
        </w:numPr>
        <w:spacing w:before="120"/>
        <w:ind w:hanging="421"/>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l’indicazione del RUP di riferimento che è, salvo diversa nomina specifica a cura del Direttore Generale, il Direttore della </w:t>
      </w:r>
      <w:r w:rsidR="00064CBC">
        <w:rPr>
          <w:rFonts w:asciiTheme="minorHAnsi" w:eastAsia="Times New Roman" w:hAnsiTheme="minorHAnsi" w:cstheme="minorHAnsi"/>
          <w:sz w:val="24"/>
          <w:szCs w:val="24"/>
          <w:lang w:eastAsia="ar-SA"/>
        </w:rPr>
        <w:t>Funzione Organizzativa</w:t>
      </w:r>
      <w:r w:rsidRPr="00396CFC">
        <w:rPr>
          <w:rFonts w:asciiTheme="minorHAnsi" w:eastAsia="Times New Roman" w:hAnsiTheme="minorHAnsi" w:cstheme="minorHAnsi"/>
          <w:sz w:val="24"/>
          <w:szCs w:val="24"/>
          <w:lang w:eastAsia="ar-SA"/>
        </w:rPr>
        <w:t xml:space="preserve"> interessata</w:t>
      </w:r>
      <w:r w:rsidR="00756930" w:rsidRPr="00396CFC">
        <w:rPr>
          <w:rFonts w:asciiTheme="minorHAnsi" w:eastAsia="Times New Roman" w:hAnsiTheme="minorHAnsi" w:cstheme="minorHAnsi"/>
          <w:sz w:val="24"/>
          <w:szCs w:val="24"/>
          <w:lang w:eastAsia="ar-SA"/>
        </w:rPr>
        <w:t>;</w:t>
      </w:r>
    </w:p>
    <w:p w14:paraId="62F00272" w14:textId="7B98F1ED" w:rsidR="0034279B" w:rsidRPr="00396CFC" w:rsidRDefault="0034279B" w:rsidP="007E473E">
      <w:pPr>
        <w:pStyle w:val="Paragrafoelenco"/>
        <w:numPr>
          <w:ilvl w:val="0"/>
          <w:numId w:val="29"/>
        </w:numPr>
        <w:spacing w:before="120"/>
        <w:ind w:hanging="421"/>
        <w:contextualSpacing w:val="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la precisazione che con l’avviso non è indetta alcuna procedura di affidamento in quanto l’obiettivo </w:t>
      </w:r>
      <w:r w:rsidR="000C0E86" w:rsidRPr="00396CFC">
        <w:rPr>
          <w:rFonts w:asciiTheme="minorHAnsi" w:eastAsia="Times New Roman" w:hAnsiTheme="minorHAnsi" w:cstheme="minorHAnsi"/>
          <w:sz w:val="24"/>
          <w:szCs w:val="24"/>
          <w:lang w:eastAsia="ar-SA"/>
        </w:rPr>
        <w:t>è</w:t>
      </w:r>
      <w:r w:rsidRPr="00396CFC">
        <w:rPr>
          <w:rFonts w:asciiTheme="minorHAnsi" w:eastAsia="Times New Roman" w:hAnsiTheme="minorHAnsi" w:cstheme="minorHAnsi"/>
          <w:sz w:val="24"/>
          <w:szCs w:val="24"/>
          <w:lang w:eastAsia="ar-SA"/>
        </w:rPr>
        <w:t xml:space="preserve"> </w:t>
      </w:r>
      <w:r w:rsidR="000C0E86" w:rsidRPr="00396CFC">
        <w:rPr>
          <w:rFonts w:asciiTheme="minorHAnsi" w:eastAsia="Times New Roman" w:hAnsiTheme="minorHAnsi" w:cstheme="minorHAnsi"/>
          <w:sz w:val="24"/>
          <w:szCs w:val="24"/>
          <w:lang w:eastAsia="ar-SA"/>
        </w:rPr>
        <w:t>quello</w:t>
      </w:r>
      <w:r w:rsidR="00B13725" w:rsidRPr="00396CFC">
        <w:rPr>
          <w:rFonts w:asciiTheme="minorHAnsi" w:eastAsia="Times New Roman" w:hAnsiTheme="minorHAnsi" w:cstheme="minorHAnsi"/>
          <w:sz w:val="24"/>
          <w:szCs w:val="24"/>
          <w:lang w:eastAsia="ar-SA"/>
        </w:rPr>
        <w:t xml:space="preserve"> </w:t>
      </w:r>
      <w:r w:rsidR="000C0E86" w:rsidRPr="00396CFC">
        <w:rPr>
          <w:rFonts w:asciiTheme="minorHAnsi" w:eastAsia="Times New Roman" w:hAnsiTheme="minorHAnsi" w:cstheme="minorHAnsi"/>
          <w:sz w:val="24"/>
          <w:szCs w:val="24"/>
          <w:lang w:eastAsia="ar-SA"/>
        </w:rPr>
        <w:t>di</w:t>
      </w:r>
      <w:r w:rsidRPr="00396CFC">
        <w:rPr>
          <w:rFonts w:asciiTheme="minorHAnsi" w:eastAsia="Times New Roman" w:hAnsiTheme="minorHAnsi" w:cstheme="minorHAnsi"/>
          <w:sz w:val="24"/>
          <w:szCs w:val="24"/>
          <w:lang w:eastAsia="ar-SA"/>
        </w:rPr>
        <w:t xml:space="preserve"> verificare </w:t>
      </w:r>
      <w:r w:rsidR="008C211C" w:rsidRPr="00396CFC">
        <w:rPr>
          <w:rFonts w:asciiTheme="minorHAnsi" w:eastAsia="Times New Roman" w:hAnsiTheme="minorHAnsi" w:cstheme="minorHAnsi"/>
          <w:sz w:val="24"/>
          <w:szCs w:val="24"/>
          <w:lang w:eastAsia="ar-SA"/>
        </w:rPr>
        <w:t xml:space="preserve">l’assetto attuale del </w:t>
      </w:r>
      <w:r w:rsidR="000C0E86" w:rsidRPr="00396CFC">
        <w:rPr>
          <w:rFonts w:asciiTheme="minorHAnsi" w:eastAsia="Times New Roman" w:hAnsiTheme="minorHAnsi" w:cstheme="minorHAnsi"/>
          <w:sz w:val="24"/>
          <w:szCs w:val="24"/>
          <w:lang w:eastAsia="ar-SA"/>
        </w:rPr>
        <w:t>mercato,</w:t>
      </w:r>
      <w:r w:rsidR="00B13725" w:rsidRPr="00396CFC">
        <w:rPr>
          <w:rFonts w:asciiTheme="minorHAnsi" w:eastAsia="Times New Roman" w:hAnsiTheme="minorHAnsi" w:cstheme="minorHAnsi"/>
          <w:sz w:val="24"/>
          <w:szCs w:val="24"/>
          <w:lang w:eastAsia="ar-SA"/>
        </w:rPr>
        <w:t xml:space="preserve"> senza alcun vincolo in capo al Consorzio</w:t>
      </w:r>
      <w:r w:rsidR="008C211C" w:rsidRPr="00396CFC">
        <w:rPr>
          <w:rFonts w:asciiTheme="minorHAnsi" w:eastAsia="Times New Roman" w:hAnsiTheme="minorHAnsi" w:cstheme="minorHAnsi"/>
          <w:sz w:val="24"/>
          <w:szCs w:val="24"/>
          <w:lang w:eastAsia="ar-SA"/>
        </w:rPr>
        <w:t>.</w:t>
      </w:r>
    </w:p>
    <w:p w14:paraId="0B598266" w14:textId="2438CE26" w:rsidR="0034279B" w:rsidRPr="00396CFC" w:rsidRDefault="005C7121" w:rsidP="000C0E86">
      <w:pPr>
        <w:tabs>
          <w:tab w:val="left" w:pos="3076"/>
        </w:tabs>
        <w:spacing w:before="120"/>
        <w:rPr>
          <w:rFonts w:asciiTheme="minorHAnsi" w:eastAsia="Times New Roman" w:hAnsiTheme="minorHAnsi" w:cstheme="minorHAnsi"/>
          <w:sz w:val="24"/>
          <w:szCs w:val="24"/>
          <w:highlight w:val="cyan"/>
        </w:rPr>
      </w:pPr>
      <w:r w:rsidRPr="00396CFC">
        <w:rPr>
          <w:rFonts w:asciiTheme="minorHAnsi" w:eastAsia="Times New Roman" w:hAnsiTheme="minorHAnsi" w:cstheme="minorHAnsi"/>
          <w:sz w:val="24"/>
          <w:szCs w:val="24"/>
        </w:rPr>
        <w:t>Le operazioni di individuazione, svolte a seconda del criterio predeterminato nell’Avviso, sono tracciate in un sintetico verbale a firma del RUP.</w:t>
      </w:r>
    </w:p>
    <w:p w14:paraId="246834A4" w14:textId="676CADE5" w:rsidR="00DF3D88" w:rsidRPr="00396CFC" w:rsidRDefault="00C06DE6"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Si precisa che le indagini di mercato non vincolano </w:t>
      </w:r>
      <w:r w:rsidR="00F3226F" w:rsidRPr="00396CFC">
        <w:rPr>
          <w:rFonts w:asciiTheme="minorHAnsi" w:eastAsia="Times New Roman" w:hAnsiTheme="minorHAnsi" w:cstheme="minorHAnsi"/>
          <w:sz w:val="24"/>
          <w:szCs w:val="24"/>
        </w:rPr>
        <w:t xml:space="preserve">il </w:t>
      </w:r>
      <w:r w:rsidR="00017249" w:rsidRPr="00396CFC">
        <w:rPr>
          <w:rFonts w:asciiTheme="minorHAnsi" w:eastAsia="Times New Roman" w:hAnsiTheme="minorHAnsi" w:cstheme="minorHAnsi"/>
          <w:sz w:val="24"/>
          <w:szCs w:val="24"/>
        </w:rPr>
        <w:t>CSI</w:t>
      </w:r>
      <w:r w:rsidR="00F3226F" w:rsidRPr="00396CFC">
        <w:rPr>
          <w:rFonts w:asciiTheme="minorHAnsi" w:eastAsia="Times New Roman" w:hAnsiTheme="minorHAnsi" w:cstheme="minorHAnsi"/>
          <w:sz w:val="24"/>
          <w:szCs w:val="24"/>
        </w:rPr>
        <w:t>-Piemonte</w:t>
      </w:r>
      <w:r w:rsidR="00FB34F9" w:rsidRPr="00396CFC">
        <w:rPr>
          <w:rFonts w:asciiTheme="minorHAnsi" w:eastAsia="Times New Roman" w:hAnsiTheme="minorHAnsi" w:cstheme="minorHAnsi"/>
          <w:sz w:val="24"/>
          <w:szCs w:val="24"/>
        </w:rPr>
        <w:t xml:space="preserve"> </w:t>
      </w:r>
      <w:r w:rsidRPr="00396CFC">
        <w:rPr>
          <w:rFonts w:asciiTheme="minorHAnsi" w:eastAsia="Times New Roman" w:hAnsiTheme="minorHAnsi" w:cstheme="minorHAnsi"/>
          <w:sz w:val="24"/>
          <w:szCs w:val="24"/>
        </w:rPr>
        <w:t>a proseguire con l'affidamento</w:t>
      </w:r>
      <w:r w:rsidR="00DF3D88" w:rsidRPr="00396CFC">
        <w:rPr>
          <w:rFonts w:asciiTheme="minorHAnsi" w:eastAsia="Times New Roman" w:hAnsiTheme="minorHAnsi" w:cstheme="minorHAnsi"/>
          <w:sz w:val="24"/>
          <w:szCs w:val="24"/>
        </w:rPr>
        <w:t xml:space="preserve"> e non prevedono alcun corrispettivo o contributo economico verso gli operatori economici consultati né prevedono esborsi per </w:t>
      </w:r>
      <w:r w:rsidR="00F3226F" w:rsidRPr="00396CFC">
        <w:rPr>
          <w:rFonts w:asciiTheme="minorHAnsi" w:eastAsia="Times New Roman" w:hAnsiTheme="minorHAnsi" w:cstheme="minorHAnsi"/>
          <w:sz w:val="24"/>
          <w:szCs w:val="24"/>
        </w:rPr>
        <w:t xml:space="preserve">il </w:t>
      </w:r>
      <w:r w:rsidR="00017249" w:rsidRPr="00396CFC">
        <w:rPr>
          <w:rFonts w:asciiTheme="minorHAnsi" w:eastAsia="Times New Roman" w:hAnsiTheme="minorHAnsi" w:cstheme="minorHAnsi"/>
          <w:sz w:val="24"/>
          <w:szCs w:val="24"/>
        </w:rPr>
        <w:t>CSI</w:t>
      </w:r>
      <w:r w:rsidR="00F3226F" w:rsidRPr="00396CFC">
        <w:rPr>
          <w:rFonts w:asciiTheme="minorHAnsi" w:eastAsia="Times New Roman" w:hAnsiTheme="minorHAnsi" w:cstheme="minorHAnsi"/>
          <w:sz w:val="24"/>
          <w:szCs w:val="24"/>
        </w:rPr>
        <w:t>-Piemonte</w:t>
      </w:r>
      <w:r w:rsidR="00DF3D88" w:rsidRPr="00396CFC">
        <w:rPr>
          <w:rFonts w:asciiTheme="minorHAnsi" w:eastAsia="Times New Roman" w:hAnsiTheme="minorHAnsi" w:cstheme="minorHAnsi"/>
          <w:sz w:val="24"/>
          <w:szCs w:val="24"/>
        </w:rPr>
        <w:t>, salvo eventuali spese di pubblicità.</w:t>
      </w:r>
    </w:p>
    <w:p w14:paraId="2B5496CC" w14:textId="00F27DD0" w:rsidR="00C06DE6" w:rsidRPr="00396CFC" w:rsidRDefault="009903B5"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In ragione di quanto sopra</w:t>
      </w:r>
      <w:r w:rsidR="00C06DE6" w:rsidRPr="00396CFC">
        <w:rPr>
          <w:rFonts w:asciiTheme="minorHAnsi" w:eastAsia="Times New Roman" w:hAnsiTheme="minorHAnsi" w:cstheme="minorHAnsi"/>
          <w:sz w:val="24"/>
          <w:szCs w:val="24"/>
        </w:rPr>
        <w:t xml:space="preserve"> l</w:t>
      </w:r>
      <w:r w:rsidRPr="00396CFC">
        <w:rPr>
          <w:rFonts w:asciiTheme="minorHAnsi" w:eastAsia="Times New Roman" w:hAnsiTheme="minorHAnsi" w:cstheme="minorHAnsi"/>
          <w:sz w:val="24"/>
          <w:szCs w:val="24"/>
        </w:rPr>
        <w:t>’espletamento dell’</w:t>
      </w:r>
      <w:r w:rsidR="00C06DE6" w:rsidRPr="00396CFC">
        <w:rPr>
          <w:rFonts w:asciiTheme="minorHAnsi" w:eastAsia="Times New Roman" w:hAnsiTheme="minorHAnsi" w:cstheme="minorHAnsi"/>
          <w:sz w:val="24"/>
          <w:szCs w:val="24"/>
        </w:rPr>
        <w:t>indagine di mercato</w:t>
      </w:r>
      <w:r w:rsidR="00B45572" w:rsidRPr="00396CFC">
        <w:rPr>
          <w:rFonts w:asciiTheme="minorHAnsi" w:eastAsia="Times New Roman" w:hAnsiTheme="minorHAnsi" w:cstheme="minorHAnsi"/>
          <w:sz w:val="24"/>
          <w:szCs w:val="24"/>
        </w:rPr>
        <w:t>, volta a vagliare l’assetto del mercato</w:t>
      </w:r>
      <w:r w:rsidR="00412E2B" w:rsidRPr="00396CFC">
        <w:rPr>
          <w:rFonts w:asciiTheme="minorHAnsi" w:eastAsia="Times New Roman" w:hAnsiTheme="minorHAnsi" w:cstheme="minorHAnsi"/>
          <w:sz w:val="24"/>
          <w:szCs w:val="24"/>
        </w:rPr>
        <w:t>,</w:t>
      </w:r>
      <w:r w:rsidR="00C06DE6" w:rsidRPr="00396CFC">
        <w:rPr>
          <w:rFonts w:asciiTheme="minorHAnsi" w:eastAsia="Times New Roman" w:hAnsiTheme="minorHAnsi" w:cstheme="minorHAnsi"/>
          <w:sz w:val="24"/>
          <w:szCs w:val="24"/>
        </w:rPr>
        <w:t xml:space="preserve"> non </w:t>
      </w:r>
      <w:r w:rsidRPr="00396CFC">
        <w:rPr>
          <w:rFonts w:asciiTheme="minorHAnsi" w:eastAsia="Times New Roman" w:hAnsiTheme="minorHAnsi" w:cstheme="minorHAnsi"/>
          <w:sz w:val="24"/>
          <w:szCs w:val="24"/>
        </w:rPr>
        <w:t xml:space="preserve">necessita </w:t>
      </w:r>
      <w:r w:rsidR="00C06DE6" w:rsidRPr="00396CFC">
        <w:rPr>
          <w:rFonts w:asciiTheme="minorHAnsi" w:eastAsia="Times New Roman" w:hAnsiTheme="minorHAnsi" w:cstheme="minorHAnsi"/>
          <w:sz w:val="24"/>
          <w:szCs w:val="24"/>
        </w:rPr>
        <w:t>di una preventiva autorizzazione dall’Organo deliberativo del</w:t>
      </w:r>
      <w:r w:rsidR="00F3226F" w:rsidRPr="00396CFC">
        <w:rPr>
          <w:rFonts w:asciiTheme="minorHAnsi" w:eastAsia="Times New Roman" w:hAnsiTheme="minorHAnsi" w:cstheme="minorHAnsi"/>
          <w:sz w:val="24"/>
          <w:szCs w:val="24"/>
        </w:rPr>
        <w:t xml:space="preserve"> </w:t>
      </w:r>
      <w:r w:rsidR="00017249" w:rsidRPr="00396CFC">
        <w:rPr>
          <w:rFonts w:asciiTheme="minorHAnsi" w:eastAsia="Times New Roman" w:hAnsiTheme="minorHAnsi" w:cstheme="minorHAnsi"/>
          <w:sz w:val="24"/>
          <w:szCs w:val="24"/>
        </w:rPr>
        <w:t>CSI</w:t>
      </w:r>
      <w:r w:rsidR="00F3226F" w:rsidRPr="00396CFC">
        <w:rPr>
          <w:rFonts w:asciiTheme="minorHAnsi" w:eastAsia="Times New Roman" w:hAnsiTheme="minorHAnsi" w:cstheme="minorHAnsi"/>
          <w:sz w:val="24"/>
          <w:szCs w:val="24"/>
        </w:rPr>
        <w:t>-Piemonte</w:t>
      </w:r>
      <w:r w:rsidR="00C06DE6" w:rsidRPr="00396CFC">
        <w:rPr>
          <w:rFonts w:asciiTheme="minorHAnsi" w:eastAsia="Times New Roman" w:hAnsiTheme="minorHAnsi" w:cstheme="minorHAnsi"/>
          <w:sz w:val="24"/>
          <w:szCs w:val="24"/>
        </w:rPr>
        <w:t>. L’evidenza di tal</w:t>
      </w:r>
      <w:r w:rsidR="00711E70" w:rsidRPr="00396CFC">
        <w:rPr>
          <w:rFonts w:asciiTheme="minorHAnsi" w:eastAsia="Times New Roman" w:hAnsiTheme="minorHAnsi" w:cstheme="minorHAnsi"/>
          <w:sz w:val="24"/>
          <w:szCs w:val="24"/>
        </w:rPr>
        <w:t>e</w:t>
      </w:r>
      <w:r w:rsidR="00C06DE6" w:rsidRPr="00396CFC">
        <w:rPr>
          <w:rFonts w:asciiTheme="minorHAnsi" w:eastAsia="Times New Roman" w:hAnsiTheme="minorHAnsi" w:cstheme="minorHAnsi"/>
          <w:sz w:val="24"/>
          <w:szCs w:val="24"/>
        </w:rPr>
        <w:t xml:space="preserve"> </w:t>
      </w:r>
      <w:r w:rsidR="00711E70" w:rsidRPr="00396CFC">
        <w:rPr>
          <w:rFonts w:asciiTheme="minorHAnsi" w:eastAsia="Times New Roman" w:hAnsiTheme="minorHAnsi" w:cstheme="minorHAnsi"/>
          <w:sz w:val="24"/>
          <w:szCs w:val="24"/>
        </w:rPr>
        <w:t>indagine, una volta effettuata,</w:t>
      </w:r>
      <w:r w:rsidR="00C06DE6" w:rsidRPr="00396CFC">
        <w:rPr>
          <w:rFonts w:asciiTheme="minorHAnsi" w:eastAsia="Times New Roman" w:hAnsiTheme="minorHAnsi" w:cstheme="minorHAnsi"/>
          <w:sz w:val="24"/>
          <w:szCs w:val="24"/>
        </w:rPr>
        <w:t xml:space="preserve"> </w:t>
      </w:r>
      <w:r w:rsidR="006F0794" w:rsidRPr="00396CFC">
        <w:rPr>
          <w:rFonts w:asciiTheme="minorHAnsi" w:eastAsia="Times New Roman" w:hAnsiTheme="minorHAnsi" w:cstheme="minorHAnsi"/>
          <w:sz w:val="24"/>
          <w:szCs w:val="24"/>
        </w:rPr>
        <w:t>viene</w:t>
      </w:r>
      <w:r w:rsidR="00C06DE6" w:rsidRPr="00396CFC">
        <w:rPr>
          <w:rFonts w:asciiTheme="minorHAnsi" w:eastAsia="Times New Roman" w:hAnsiTheme="minorHAnsi" w:cstheme="minorHAnsi"/>
          <w:sz w:val="24"/>
          <w:szCs w:val="24"/>
        </w:rPr>
        <w:t xml:space="preserve"> descritta nelle premesse dell’eventuale </w:t>
      </w:r>
      <w:r w:rsidR="00EE1DE6" w:rsidRPr="00396CFC">
        <w:rPr>
          <w:rFonts w:asciiTheme="minorHAnsi" w:eastAsia="Times New Roman" w:hAnsiTheme="minorHAnsi" w:cstheme="minorHAnsi"/>
          <w:sz w:val="24"/>
          <w:szCs w:val="24"/>
        </w:rPr>
        <w:t>Provvedimento di indizione</w:t>
      </w:r>
      <w:r w:rsidR="006F0794" w:rsidRPr="00396CFC">
        <w:rPr>
          <w:rFonts w:asciiTheme="minorHAnsi" w:eastAsia="Times New Roman" w:hAnsiTheme="minorHAnsi" w:cstheme="minorHAnsi"/>
          <w:sz w:val="24"/>
          <w:szCs w:val="24"/>
        </w:rPr>
        <w:t>, laddove in esito all’indagine</w:t>
      </w:r>
      <w:r w:rsidR="00C06DE6" w:rsidRPr="00396CFC">
        <w:rPr>
          <w:rFonts w:asciiTheme="minorHAnsi" w:eastAsia="Times New Roman" w:hAnsiTheme="minorHAnsi" w:cstheme="minorHAnsi"/>
          <w:sz w:val="24"/>
          <w:szCs w:val="24"/>
        </w:rPr>
        <w:t xml:space="preserve"> segua una procedura di approvvigionamento.</w:t>
      </w:r>
      <w:r w:rsidR="006F0794" w:rsidRPr="00396CFC">
        <w:rPr>
          <w:rFonts w:asciiTheme="minorHAnsi" w:eastAsia="Times New Roman" w:hAnsiTheme="minorHAnsi" w:cstheme="minorHAnsi"/>
          <w:sz w:val="24"/>
          <w:szCs w:val="24"/>
        </w:rPr>
        <w:t xml:space="preserve"> Resta salva la possibilità, ogni volta se ne intraveda l’opportunità come nel caso di progetti strategici o di valori economici molto consistenti, di dare preventiva comunicazione di avvio di un’indagine agli Organi deliberativi del Consorzio</w:t>
      </w:r>
      <w:r w:rsidR="00412E2B" w:rsidRPr="00396CFC">
        <w:rPr>
          <w:rFonts w:asciiTheme="minorHAnsi" w:eastAsia="Times New Roman" w:hAnsiTheme="minorHAnsi" w:cstheme="minorHAnsi"/>
          <w:sz w:val="24"/>
          <w:szCs w:val="24"/>
        </w:rPr>
        <w:t>.</w:t>
      </w:r>
    </w:p>
    <w:p w14:paraId="495ECFB3" w14:textId="091039BD" w:rsidR="003E3988" w:rsidRPr="00396CFC" w:rsidRDefault="003E3988"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Le operazioni di indagine non richiedono la </w:t>
      </w:r>
      <w:r w:rsidR="00DE5F38" w:rsidRPr="00396CFC">
        <w:rPr>
          <w:rFonts w:asciiTheme="minorHAnsi" w:eastAsia="Times New Roman" w:hAnsiTheme="minorHAnsi" w:cstheme="minorHAnsi"/>
          <w:sz w:val="24"/>
          <w:szCs w:val="24"/>
        </w:rPr>
        <w:t>nomina</w:t>
      </w:r>
      <w:r w:rsidRPr="00396CFC">
        <w:rPr>
          <w:rFonts w:asciiTheme="minorHAnsi" w:eastAsia="Times New Roman" w:hAnsiTheme="minorHAnsi" w:cstheme="minorHAnsi"/>
          <w:sz w:val="24"/>
          <w:szCs w:val="24"/>
        </w:rPr>
        <w:t xml:space="preserve"> di una Commissione </w:t>
      </w:r>
      <w:r w:rsidR="00711E70" w:rsidRPr="00396CFC">
        <w:rPr>
          <w:rFonts w:asciiTheme="minorHAnsi" w:eastAsia="Times New Roman" w:hAnsiTheme="minorHAnsi" w:cstheme="minorHAnsi"/>
          <w:sz w:val="24"/>
          <w:szCs w:val="24"/>
        </w:rPr>
        <w:t xml:space="preserve">giudicatrice ex art. 77 del Codice, </w:t>
      </w:r>
      <w:r w:rsidRPr="00396CFC">
        <w:rPr>
          <w:rFonts w:asciiTheme="minorHAnsi" w:eastAsia="Times New Roman" w:hAnsiTheme="minorHAnsi" w:cstheme="minorHAnsi"/>
          <w:sz w:val="24"/>
          <w:szCs w:val="24"/>
        </w:rPr>
        <w:t xml:space="preserve">non essendo </w:t>
      </w:r>
      <w:r w:rsidR="000044C7" w:rsidRPr="00396CFC">
        <w:rPr>
          <w:rFonts w:asciiTheme="minorHAnsi" w:eastAsia="Times New Roman" w:hAnsiTheme="minorHAnsi" w:cstheme="minorHAnsi"/>
          <w:sz w:val="24"/>
          <w:szCs w:val="24"/>
        </w:rPr>
        <w:t xml:space="preserve">esse </w:t>
      </w:r>
      <w:r w:rsidRPr="00396CFC">
        <w:rPr>
          <w:rFonts w:asciiTheme="minorHAnsi" w:eastAsia="Times New Roman" w:hAnsiTheme="minorHAnsi" w:cstheme="minorHAnsi"/>
          <w:sz w:val="24"/>
          <w:szCs w:val="24"/>
        </w:rPr>
        <w:t>finalizzat</w:t>
      </w:r>
      <w:r w:rsidR="000044C7" w:rsidRPr="00396CFC">
        <w:rPr>
          <w:rFonts w:asciiTheme="minorHAnsi" w:eastAsia="Times New Roman" w:hAnsiTheme="minorHAnsi" w:cstheme="minorHAnsi"/>
          <w:sz w:val="24"/>
          <w:szCs w:val="24"/>
        </w:rPr>
        <w:t>e</w:t>
      </w:r>
      <w:r w:rsidRPr="00396CFC">
        <w:rPr>
          <w:rFonts w:asciiTheme="minorHAnsi" w:eastAsia="Times New Roman" w:hAnsiTheme="minorHAnsi" w:cstheme="minorHAnsi"/>
          <w:sz w:val="24"/>
          <w:szCs w:val="24"/>
        </w:rPr>
        <w:t xml:space="preserve"> </w:t>
      </w:r>
      <w:r w:rsidR="00042307" w:rsidRPr="00396CFC">
        <w:rPr>
          <w:rFonts w:asciiTheme="minorHAnsi" w:eastAsia="Times New Roman" w:hAnsiTheme="minorHAnsi" w:cstheme="minorHAnsi"/>
          <w:sz w:val="24"/>
          <w:szCs w:val="24"/>
        </w:rPr>
        <w:t>alla formazione</w:t>
      </w:r>
      <w:r w:rsidRPr="00396CFC">
        <w:rPr>
          <w:rFonts w:asciiTheme="minorHAnsi" w:eastAsia="Times New Roman" w:hAnsiTheme="minorHAnsi" w:cstheme="minorHAnsi"/>
          <w:sz w:val="24"/>
          <w:szCs w:val="24"/>
        </w:rPr>
        <w:t xml:space="preserve"> di una graduatoria</w:t>
      </w:r>
      <w:r w:rsidR="00997555" w:rsidRPr="00396CFC">
        <w:rPr>
          <w:rFonts w:asciiTheme="minorHAnsi" w:eastAsia="Times New Roman" w:hAnsiTheme="minorHAnsi" w:cstheme="minorHAnsi"/>
          <w:sz w:val="24"/>
          <w:szCs w:val="24"/>
        </w:rPr>
        <w:t>,</w:t>
      </w:r>
      <w:r w:rsidRPr="00396CFC">
        <w:rPr>
          <w:rFonts w:asciiTheme="minorHAnsi" w:eastAsia="Times New Roman" w:hAnsiTheme="minorHAnsi" w:cstheme="minorHAnsi"/>
          <w:sz w:val="24"/>
          <w:szCs w:val="24"/>
        </w:rPr>
        <w:t xml:space="preserve"> </w:t>
      </w:r>
      <w:r w:rsidR="00711E70" w:rsidRPr="00396CFC">
        <w:rPr>
          <w:rFonts w:asciiTheme="minorHAnsi" w:eastAsia="Times New Roman" w:hAnsiTheme="minorHAnsi" w:cstheme="minorHAnsi"/>
          <w:sz w:val="24"/>
          <w:szCs w:val="24"/>
        </w:rPr>
        <w:t xml:space="preserve">bensì ad </w:t>
      </w:r>
      <w:r w:rsidRPr="00396CFC">
        <w:rPr>
          <w:rFonts w:asciiTheme="minorHAnsi" w:eastAsia="Times New Roman" w:hAnsiTheme="minorHAnsi" w:cstheme="minorHAnsi"/>
          <w:sz w:val="24"/>
          <w:szCs w:val="24"/>
        </w:rPr>
        <w:t xml:space="preserve">un’analisi complessiva </w:t>
      </w:r>
      <w:r w:rsidR="00711E70" w:rsidRPr="00396CFC">
        <w:rPr>
          <w:rFonts w:asciiTheme="minorHAnsi" w:eastAsia="Times New Roman" w:hAnsiTheme="minorHAnsi" w:cstheme="minorHAnsi"/>
          <w:sz w:val="24"/>
          <w:szCs w:val="24"/>
        </w:rPr>
        <w:t xml:space="preserve">del mercato di riferimento rispetto all’oggetto di acquisto i cui </w:t>
      </w:r>
      <w:r w:rsidRPr="00396CFC">
        <w:rPr>
          <w:rFonts w:asciiTheme="minorHAnsi" w:eastAsia="Times New Roman" w:hAnsiTheme="minorHAnsi" w:cstheme="minorHAnsi"/>
          <w:sz w:val="24"/>
          <w:szCs w:val="24"/>
        </w:rPr>
        <w:t xml:space="preserve">esiti </w:t>
      </w:r>
      <w:r w:rsidR="00711E70" w:rsidRPr="00396CFC">
        <w:rPr>
          <w:rFonts w:asciiTheme="minorHAnsi" w:eastAsia="Times New Roman" w:hAnsiTheme="minorHAnsi" w:cstheme="minorHAnsi"/>
          <w:sz w:val="24"/>
          <w:szCs w:val="24"/>
        </w:rPr>
        <w:t xml:space="preserve">sono formalizzati </w:t>
      </w:r>
      <w:r w:rsidRPr="00396CFC">
        <w:rPr>
          <w:rFonts w:asciiTheme="minorHAnsi" w:eastAsia="Times New Roman" w:hAnsiTheme="minorHAnsi" w:cstheme="minorHAnsi"/>
          <w:sz w:val="24"/>
          <w:szCs w:val="24"/>
        </w:rPr>
        <w:t xml:space="preserve">a cura del </w:t>
      </w:r>
      <w:r w:rsidR="003010CB" w:rsidRPr="00396CFC">
        <w:rPr>
          <w:rFonts w:asciiTheme="minorHAnsi" w:eastAsia="Times New Roman" w:hAnsiTheme="minorHAnsi" w:cstheme="minorHAnsi"/>
          <w:sz w:val="24"/>
          <w:szCs w:val="24"/>
        </w:rPr>
        <w:t>RUP</w:t>
      </w:r>
      <w:r w:rsidR="00997555" w:rsidRPr="00396CFC">
        <w:rPr>
          <w:rFonts w:asciiTheme="minorHAnsi" w:eastAsia="Times New Roman" w:hAnsiTheme="minorHAnsi" w:cstheme="minorHAnsi"/>
          <w:sz w:val="24"/>
          <w:szCs w:val="24"/>
        </w:rPr>
        <w:t xml:space="preserve"> </w:t>
      </w:r>
      <w:r w:rsidRPr="00396CFC">
        <w:rPr>
          <w:rFonts w:asciiTheme="minorHAnsi" w:eastAsia="Times New Roman" w:hAnsiTheme="minorHAnsi" w:cstheme="minorHAnsi"/>
          <w:sz w:val="24"/>
          <w:szCs w:val="24"/>
        </w:rPr>
        <w:t xml:space="preserve">e degli uffici </w:t>
      </w:r>
      <w:r w:rsidR="00711E70" w:rsidRPr="00396CFC">
        <w:rPr>
          <w:rFonts w:asciiTheme="minorHAnsi" w:eastAsia="Times New Roman" w:hAnsiTheme="minorHAnsi" w:cstheme="minorHAnsi"/>
          <w:sz w:val="24"/>
          <w:szCs w:val="24"/>
        </w:rPr>
        <w:t xml:space="preserve">di relativo </w:t>
      </w:r>
      <w:r w:rsidRPr="00396CFC">
        <w:rPr>
          <w:rFonts w:asciiTheme="minorHAnsi" w:eastAsia="Times New Roman" w:hAnsiTheme="minorHAnsi" w:cstheme="minorHAnsi"/>
          <w:sz w:val="24"/>
          <w:szCs w:val="24"/>
        </w:rPr>
        <w:t>supporto.</w:t>
      </w:r>
      <w:r w:rsidR="00020868" w:rsidRPr="00396CFC">
        <w:rPr>
          <w:rFonts w:asciiTheme="minorHAnsi" w:eastAsia="Times New Roman" w:hAnsiTheme="minorHAnsi" w:cstheme="minorHAnsi"/>
          <w:sz w:val="24"/>
          <w:szCs w:val="24"/>
        </w:rPr>
        <w:t xml:space="preserve"> </w:t>
      </w:r>
    </w:p>
    <w:p w14:paraId="3CC426CC" w14:textId="035869BC" w:rsidR="00E23D3F" w:rsidRPr="00396CFC" w:rsidRDefault="00C06DE6"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lastRenderedPageBreak/>
        <w:t>Durante lo svolgimento delle indagini di mercato</w:t>
      </w:r>
      <w:r w:rsidR="00711E70" w:rsidRPr="00396CFC">
        <w:rPr>
          <w:rFonts w:asciiTheme="minorHAnsi" w:eastAsia="Times New Roman" w:hAnsiTheme="minorHAnsi" w:cstheme="minorHAnsi"/>
          <w:sz w:val="24"/>
          <w:szCs w:val="24"/>
        </w:rPr>
        <w:t>,</w:t>
      </w:r>
      <w:r w:rsidRPr="00396CFC">
        <w:rPr>
          <w:rFonts w:asciiTheme="minorHAnsi" w:eastAsia="Times New Roman" w:hAnsiTheme="minorHAnsi" w:cstheme="minorHAnsi"/>
          <w:sz w:val="24"/>
          <w:szCs w:val="24"/>
        </w:rPr>
        <w:t xml:space="preserve"> il Responsabile</w:t>
      </w:r>
      <w:r w:rsidR="006F0794" w:rsidRPr="00396CFC">
        <w:rPr>
          <w:rFonts w:asciiTheme="minorHAnsi" w:eastAsia="Times New Roman" w:hAnsiTheme="minorHAnsi" w:cstheme="minorHAnsi"/>
          <w:sz w:val="24"/>
          <w:szCs w:val="24"/>
        </w:rPr>
        <w:t xml:space="preserve"> </w:t>
      </w:r>
      <w:r w:rsidR="00997555" w:rsidRPr="00396CFC">
        <w:rPr>
          <w:rFonts w:asciiTheme="minorHAnsi" w:eastAsia="Times New Roman" w:hAnsiTheme="minorHAnsi" w:cstheme="minorHAnsi"/>
          <w:sz w:val="24"/>
          <w:szCs w:val="24"/>
        </w:rPr>
        <w:t>Unico</w:t>
      </w:r>
      <w:r w:rsidR="006F0794" w:rsidRPr="00396CFC">
        <w:rPr>
          <w:rFonts w:asciiTheme="minorHAnsi" w:eastAsia="Times New Roman" w:hAnsiTheme="minorHAnsi" w:cstheme="minorHAnsi"/>
          <w:sz w:val="24"/>
          <w:szCs w:val="24"/>
        </w:rPr>
        <w:t xml:space="preserve"> del </w:t>
      </w:r>
      <w:r w:rsidR="00997555" w:rsidRPr="00396CFC">
        <w:rPr>
          <w:rFonts w:asciiTheme="minorHAnsi" w:eastAsia="Times New Roman" w:hAnsiTheme="minorHAnsi" w:cstheme="minorHAnsi"/>
          <w:sz w:val="24"/>
          <w:szCs w:val="24"/>
        </w:rPr>
        <w:t xml:space="preserve">Procedimento </w:t>
      </w:r>
      <w:r w:rsidR="006F0794" w:rsidRPr="00396CFC">
        <w:rPr>
          <w:rFonts w:asciiTheme="minorHAnsi" w:eastAsia="Times New Roman" w:hAnsiTheme="minorHAnsi" w:cstheme="minorHAnsi"/>
          <w:sz w:val="24"/>
          <w:szCs w:val="24"/>
        </w:rPr>
        <w:t xml:space="preserve">ha l’obbligo </w:t>
      </w:r>
      <w:r w:rsidRPr="00396CFC">
        <w:rPr>
          <w:rFonts w:asciiTheme="minorHAnsi" w:eastAsia="Times New Roman" w:hAnsiTheme="minorHAnsi" w:cstheme="minorHAnsi"/>
          <w:sz w:val="24"/>
          <w:szCs w:val="24"/>
        </w:rPr>
        <w:t xml:space="preserve">di tenere comportamenti improntati </w:t>
      </w:r>
      <w:r w:rsidR="007659A5" w:rsidRPr="00396CFC">
        <w:rPr>
          <w:rFonts w:asciiTheme="minorHAnsi" w:eastAsia="Times New Roman" w:hAnsiTheme="minorHAnsi" w:cstheme="minorHAnsi"/>
          <w:sz w:val="24"/>
          <w:szCs w:val="24"/>
        </w:rPr>
        <w:t xml:space="preserve">ai </w:t>
      </w:r>
      <w:r w:rsidRPr="00396CFC">
        <w:rPr>
          <w:rFonts w:asciiTheme="minorHAnsi" w:eastAsia="Times New Roman" w:hAnsiTheme="minorHAnsi" w:cstheme="minorHAnsi"/>
          <w:sz w:val="24"/>
          <w:szCs w:val="24"/>
        </w:rPr>
        <w:t xml:space="preserve">principi di </w:t>
      </w:r>
      <w:r w:rsidR="003E3988" w:rsidRPr="00396CFC">
        <w:rPr>
          <w:rFonts w:asciiTheme="minorHAnsi" w:eastAsia="Times New Roman" w:hAnsiTheme="minorHAnsi" w:cstheme="minorHAnsi"/>
          <w:sz w:val="24"/>
          <w:szCs w:val="24"/>
        </w:rPr>
        <w:t xml:space="preserve">trasparenza, </w:t>
      </w:r>
      <w:r w:rsidRPr="00396CFC">
        <w:rPr>
          <w:rFonts w:asciiTheme="minorHAnsi" w:eastAsia="Times New Roman" w:hAnsiTheme="minorHAnsi" w:cstheme="minorHAnsi"/>
          <w:sz w:val="24"/>
          <w:szCs w:val="24"/>
        </w:rPr>
        <w:t>correttezza</w:t>
      </w:r>
      <w:r w:rsidR="007659A5" w:rsidRPr="00396CFC">
        <w:rPr>
          <w:rFonts w:asciiTheme="minorHAnsi" w:eastAsia="Times New Roman" w:hAnsiTheme="minorHAnsi" w:cstheme="minorHAnsi"/>
          <w:sz w:val="24"/>
          <w:szCs w:val="24"/>
        </w:rPr>
        <w:t xml:space="preserve">, </w:t>
      </w:r>
      <w:r w:rsidRPr="00396CFC">
        <w:rPr>
          <w:rFonts w:asciiTheme="minorHAnsi" w:eastAsia="Times New Roman" w:hAnsiTheme="minorHAnsi" w:cstheme="minorHAnsi"/>
          <w:sz w:val="24"/>
          <w:szCs w:val="24"/>
        </w:rPr>
        <w:t>buona fede</w:t>
      </w:r>
      <w:r w:rsidR="007659A5" w:rsidRPr="00396CFC">
        <w:rPr>
          <w:rFonts w:asciiTheme="minorHAnsi" w:eastAsia="Times New Roman" w:hAnsiTheme="minorHAnsi" w:cstheme="minorHAnsi"/>
          <w:sz w:val="24"/>
          <w:szCs w:val="24"/>
        </w:rPr>
        <w:t xml:space="preserve"> e parità di trattamento </w:t>
      </w:r>
      <w:r w:rsidRPr="00396CFC">
        <w:rPr>
          <w:rFonts w:asciiTheme="minorHAnsi" w:eastAsia="Times New Roman" w:hAnsiTheme="minorHAnsi" w:cstheme="minorHAnsi"/>
          <w:sz w:val="24"/>
          <w:szCs w:val="24"/>
        </w:rPr>
        <w:t xml:space="preserve">non rivelando le informazioni fornite dagli operatori consultati, avendo cura di </w:t>
      </w:r>
      <w:r w:rsidR="007659A5" w:rsidRPr="00396CFC">
        <w:rPr>
          <w:rFonts w:asciiTheme="minorHAnsi" w:eastAsia="Times New Roman" w:hAnsiTheme="minorHAnsi" w:cstheme="minorHAnsi"/>
          <w:sz w:val="24"/>
          <w:szCs w:val="24"/>
        </w:rPr>
        <w:t xml:space="preserve">non diffondere </w:t>
      </w:r>
      <w:r w:rsidRPr="00396CFC">
        <w:rPr>
          <w:rFonts w:asciiTheme="minorHAnsi" w:eastAsia="Times New Roman" w:hAnsiTheme="minorHAnsi" w:cstheme="minorHAnsi"/>
          <w:sz w:val="24"/>
          <w:szCs w:val="24"/>
        </w:rPr>
        <w:t>quelle informazioni che potrebbero compromettere la posizione degli operatori sul mercato di riferimento.</w:t>
      </w:r>
      <w:r w:rsidR="00E23D3F" w:rsidRPr="00396CFC">
        <w:rPr>
          <w:rFonts w:asciiTheme="minorHAnsi" w:eastAsia="Times New Roman" w:hAnsiTheme="minorHAnsi" w:cstheme="minorHAnsi"/>
          <w:sz w:val="24"/>
          <w:szCs w:val="24"/>
        </w:rPr>
        <w:t xml:space="preserve"> In caso di conflitto di interessi disciplinato dall’art. 42 del Codice</w:t>
      </w:r>
      <w:r w:rsidR="00711E70" w:rsidRPr="00396CFC">
        <w:rPr>
          <w:rFonts w:asciiTheme="minorHAnsi" w:eastAsia="Times New Roman" w:hAnsiTheme="minorHAnsi" w:cstheme="minorHAnsi"/>
          <w:sz w:val="24"/>
          <w:szCs w:val="24"/>
        </w:rPr>
        <w:t>,</w:t>
      </w:r>
      <w:r w:rsidR="00E23D3F" w:rsidRPr="00396CFC">
        <w:rPr>
          <w:rFonts w:asciiTheme="minorHAnsi" w:eastAsia="Times New Roman" w:hAnsiTheme="minorHAnsi" w:cstheme="minorHAnsi"/>
          <w:sz w:val="24"/>
          <w:szCs w:val="24"/>
        </w:rPr>
        <w:t xml:space="preserve"> il RUP è tenuto ad osservare quanto prescritto al § 4.7 e 4.8 del Codice Etico del </w:t>
      </w:r>
      <w:r w:rsidR="00017249" w:rsidRPr="00396CFC">
        <w:rPr>
          <w:rFonts w:asciiTheme="minorHAnsi" w:eastAsia="Times New Roman" w:hAnsiTheme="minorHAnsi" w:cstheme="minorHAnsi"/>
          <w:sz w:val="24"/>
          <w:szCs w:val="24"/>
        </w:rPr>
        <w:t>CSI</w:t>
      </w:r>
      <w:r w:rsidR="00E23D3F" w:rsidRPr="00396CFC">
        <w:rPr>
          <w:rFonts w:asciiTheme="minorHAnsi" w:eastAsia="Times New Roman" w:hAnsiTheme="minorHAnsi" w:cstheme="minorHAnsi"/>
          <w:sz w:val="24"/>
          <w:szCs w:val="24"/>
        </w:rPr>
        <w:t>-Piemonte.</w:t>
      </w:r>
    </w:p>
    <w:p w14:paraId="5659A0B2" w14:textId="6CD1BECB" w:rsidR="001B620A" w:rsidRPr="00396CFC" w:rsidRDefault="00F3226F"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Il </w:t>
      </w:r>
      <w:r w:rsidR="00017249" w:rsidRPr="00396CFC">
        <w:rPr>
          <w:rFonts w:asciiTheme="minorHAnsi" w:eastAsia="Times New Roman" w:hAnsiTheme="minorHAnsi" w:cstheme="minorHAnsi"/>
          <w:sz w:val="24"/>
          <w:szCs w:val="24"/>
        </w:rPr>
        <w:t>CSI</w:t>
      </w:r>
      <w:r w:rsidRPr="00396CFC">
        <w:rPr>
          <w:rFonts w:asciiTheme="minorHAnsi" w:eastAsia="Times New Roman" w:hAnsiTheme="minorHAnsi" w:cstheme="minorHAnsi"/>
          <w:sz w:val="24"/>
          <w:szCs w:val="24"/>
        </w:rPr>
        <w:t>-Piemonte</w:t>
      </w:r>
      <w:r w:rsidR="00C06DE6" w:rsidRPr="00396CFC">
        <w:rPr>
          <w:rFonts w:asciiTheme="minorHAnsi" w:eastAsia="Times New Roman" w:hAnsiTheme="minorHAnsi" w:cstheme="minorHAnsi"/>
          <w:sz w:val="24"/>
          <w:szCs w:val="24"/>
        </w:rPr>
        <w:t xml:space="preserve"> </w:t>
      </w:r>
      <w:r w:rsidR="00AC1E4B" w:rsidRPr="00396CFC">
        <w:rPr>
          <w:rFonts w:asciiTheme="minorHAnsi" w:eastAsia="Times New Roman" w:hAnsiTheme="minorHAnsi" w:cstheme="minorHAnsi"/>
          <w:sz w:val="24"/>
          <w:szCs w:val="24"/>
        </w:rPr>
        <w:t>garantisce comunque</w:t>
      </w:r>
      <w:r w:rsidR="00711E70" w:rsidRPr="00396CFC">
        <w:rPr>
          <w:rFonts w:asciiTheme="minorHAnsi" w:eastAsia="Times New Roman" w:hAnsiTheme="minorHAnsi" w:cstheme="minorHAnsi"/>
          <w:sz w:val="24"/>
          <w:szCs w:val="24"/>
        </w:rPr>
        <w:t xml:space="preserve"> la </w:t>
      </w:r>
      <w:r w:rsidR="00C06DE6" w:rsidRPr="00396CFC">
        <w:rPr>
          <w:rFonts w:asciiTheme="minorHAnsi" w:eastAsia="Times New Roman" w:hAnsiTheme="minorHAnsi" w:cstheme="minorHAnsi"/>
          <w:sz w:val="24"/>
          <w:szCs w:val="24"/>
        </w:rPr>
        <w:t>protezione dei segreti tecnici e commerciali</w:t>
      </w:r>
      <w:r w:rsidR="00711E70" w:rsidRPr="00396CFC">
        <w:rPr>
          <w:rFonts w:asciiTheme="minorHAnsi" w:eastAsia="Times New Roman" w:hAnsiTheme="minorHAnsi" w:cstheme="minorHAnsi"/>
          <w:sz w:val="24"/>
          <w:szCs w:val="24"/>
        </w:rPr>
        <w:t>, tenendo conto di questa esigenza nella conduzione delle suddette indagini</w:t>
      </w:r>
      <w:r w:rsidR="0009441B" w:rsidRPr="00396CFC">
        <w:rPr>
          <w:rFonts w:asciiTheme="minorHAnsi" w:eastAsia="Times New Roman" w:hAnsiTheme="minorHAnsi" w:cstheme="minorHAnsi"/>
          <w:sz w:val="24"/>
          <w:szCs w:val="24"/>
        </w:rPr>
        <w:t>.</w:t>
      </w:r>
      <w:r w:rsidR="001B620A" w:rsidRPr="00396CFC">
        <w:rPr>
          <w:rFonts w:asciiTheme="minorHAnsi" w:eastAsia="Times New Roman" w:hAnsiTheme="minorHAnsi" w:cstheme="minorHAnsi"/>
          <w:sz w:val="24"/>
          <w:szCs w:val="24"/>
        </w:rPr>
        <w:t xml:space="preserve"> </w:t>
      </w:r>
    </w:p>
    <w:p w14:paraId="701A63F8" w14:textId="6173A19D" w:rsidR="001B620A" w:rsidRPr="00396CFC" w:rsidRDefault="001B620A"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Laddove necessario, e possibile già in fase di programmazione o progettazione dell’acquisto, o comunque periodicamente durante l’anno sulla base dei Piani di programmazione, il RUP con il supporto del</w:t>
      </w:r>
      <w:r w:rsidR="002B5724">
        <w:rPr>
          <w:rFonts w:asciiTheme="minorHAnsi" w:eastAsia="Times New Roman" w:hAnsiTheme="minorHAnsi" w:cstheme="minorHAnsi"/>
          <w:sz w:val="24"/>
          <w:szCs w:val="24"/>
        </w:rPr>
        <w:t xml:space="preserve"> Responsabile del</w:t>
      </w:r>
      <w:r w:rsidRPr="00396CFC">
        <w:rPr>
          <w:rFonts w:asciiTheme="minorHAnsi" w:eastAsia="Times New Roman" w:hAnsiTheme="minorHAnsi" w:cstheme="minorHAnsi"/>
          <w:sz w:val="24"/>
          <w:szCs w:val="24"/>
        </w:rPr>
        <w:t>l</w:t>
      </w:r>
      <w:r w:rsidRPr="00396CFC">
        <w:rPr>
          <w:rFonts w:asciiTheme="minorHAnsi" w:eastAsia="Arial" w:hAnsiTheme="minorHAnsi" w:cstheme="minorHAnsi"/>
          <w:sz w:val="24"/>
          <w:szCs w:val="24"/>
        </w:rPr>
        <w:t xml:space="preserve">a </w:t>
      </w:r>
      <w:r w:rsidR="00A51AA4">
        <w:rPr>
          <w:rFonts w:asciiTheme="minorHAnsi" w:eastAsia="Times New Roman" w:hAnsiTheme="minorHAnsi" w:cstheme="minorHAnsi"/>
          <w:sz w:val="24"/>
          <w:szCs w:val="24"/>
          <w:lang w:eastAsia="ar-SA"/>
        </w:rPr>
        <w:t>Funzione Organizzativa</w:t>
      </w:r>
      <w:r w:rsidRPr="00396CFC">
        <w:rPr>
          <w:rFonts w:asciiTheme="minorHAnsi" w:eastAsia="Arial" w:hAnsiTheme="minorHAnsi" w:cstheme="minorHAnsi"/>
          <w:sz w:val="24"/>
          <w:szCs w:val="24"/>
        </w:rPr>
        <w:t xml:space="preserve"> </w:t>
      </w:r>
      <w:r w:rsidR="00BE05F0" w:rsidRPr="00396CFC">
        <w:rPr>
          <w:rFonts w:asciiTheme="minorHAnsi" w:eastAsia="Times New Roman" w:hAnsiTheme="minorHAnsi" w:cstheme="minorHAnsi"/>
          <w:sz w:val="24"/>
          <w:szCs w:val="24"/>
          <w:lang w:eastAsia="ar-SA"/>
        </w:rPr>
        <w:t xml:space="preserve">Acquisti IT </w:t>
      </w:r>
      <w:r w:rsidR="002B5724">
        <w:rPr>
          <w:rFonts w:asciiTheme="minorHAnsi" w:eastAsia="Times New Roman" w:hAnsiTheme="minorHAnsi" w:cstheme="minorHAnsi"/>
          <w:sz w:val="24"/>
          <w:szCs w:val="24"/>
          <w:lang w:eastAsia="ar-SA"/>
        </w:rPr>
        <w:t>o</w:t>
      </w:r>
      <w:r w:rsidR="00BE05F0" w:rsidRPr="00396CFC">
        <w:rPr>
          <w:rFonts w:asciiTheme="minorHAnsi" w:eastAsia="Times New Roman" w:hAnsiTheme="minorHAnsi" w:cstheme="minorHAnsi"/>
          <w:sz w:val="24"/>
          <w:szCs w:val="24"/>
          <w:lang w:eastAsia="ar-SA"/>
        </w:rPr>
        <w:t xml:space="preserve"> </w:t>
      </w:r>
      <w:r w:rsidR="002B5724">
        <w:rPr>
          <w:rFonts w:asciiTheme="minorHAnsi" w:eastAsia="Times New Roman" w:hAnsiTheme="minorHAnsi" w:cstheme="minorHAnsi"/>
          <w:sz w:val="24"/>
          <w:szCs w:val="24"/>
        </w:rPr>
        <w:t>Responsabile del</w:t>
      </w:r>
      <w:r w:rsidR="002B5724" w:rsidRPr="00396CFC">
        <w:rPr>
          <w:rFonts w:asciiTheme="minorHAnsi" w:eastAsia="Times New Roman" w:hAnsiTheme="minorHAnsi" w:cstheme="minorHAnsi"/>
          <w:sz w:val="24"/>
          <w:szCs w:val="24"/>
        </w:rPr>
        <w:t>l</w:t>
      </w:r>
      <w:r w:rsidR="002B5724" w:rsidRPr="00396CFC">
        <w:rPr>
          <w:rFonts w:asciiTheme="minorHAnsi" w:eastAsia="Arial" w:hAnsiTheme="minorHAnsi" w:cstheme="minorHAnsi"/>
          <w:sz w:val="24"/>
          <w:szCs w:val="24"/>
        </w:rPr>
        <w:t xml:space="preserve">a </w:t>
      </w:r>
      <w:r w:rsidR="002B5724">
        <w:rPr>
          <w:rFonts w:asciiTheme="minorHAnsi" w:eastAsia="Times New Roman" w:hAnsiTheme="minorHAnsi" w:cstheme="minorHAnsi"/>
          <w:sz w:val="24"/>
          <w:szCs w:val="24"/>
          <w:lang w:eastAsia="ar-SA"/>
        </w:rPr>
        <w:t>Funzione Organizzativa</w:t>
      </w:r>
      <w:r w:rsidR="002B5724" w:rsidRPr="00396CFC">
        <w:rPr>
          <w:rFonts w:asciiTheme="minorHAnsi" w:eastAsia="Arial" w:hAnsiTheme="minorHAnsi" w:cstheme="minorHAnsi"/>
          <w:sz w:val="24"/>
          <w:szCs w:val="24"/>
        </w:rPr>
        <w:t xml:space="preserve"> </w:t>
      </w:r>
      <w:r w:rsidR="00BE05F0" w:rsidRPr="00396CFC">
        <w:rPr>
          <w:rFonts w:asciiTheme="minorHAnsi" w:eastAsia="Times New Roman" w:hAnsiTheme="minorHAnsi" w:cstheme="minorHAnsi"/>
          <w:sz w:val="24"/>
          <w:szCs w:val="24"/>
          <w:lang w:eastAsia="ar-SA"/>
        </w:rPr>
        <w:t>Acquisti SPFM</w:t>
      </w:r>
      <w:r w:rsidR="002B5724">
        <w:rPr>
          <w:rFonts w:asciiTheme="minorHAnsi" w:eastAsia="Times New Roman" w:hAnsiTheme="minorHAnsi" w:cstheme="minorHAnsi"/>
          <w:sz w:val="24"/>
          <w:szCs w:val="24"/>
          <w:lang w:eastAsia="ar-SA"/>
        </w:rPr>
        <w:t xml:space="preserve"> - </w:t>
      </w:r>
      <w:r w:rsidRPr="00396CFC">
        <w:rPr>
          <w:rFonts w:asciiTheme="minorHAnsi" w:eastAsia="Arial" w:hAnsiTheme="minorHAnsi" w:cstheme="minorHAnsi"/>
          <w:sz w:val="24"/>
          <w:szCs w:val="24"/>
        </w:rPr>
        <w:t xml:space="preserve">avvia un’indagine di mercato </w:t>
      </w:r>
      <w:r w:rsidRPr="00396CFC">
        <w:rPr>
          <w:rFonts w:asciiTheme="minorHAnsi" w:eastAsia="Times New Roman" w:hAnsiTheme="minorHAnsi" w:cstheme="minorHAnsi"/>
          <w:sz w:val="24"/>
          <w:szCs w:val="24"/>
        </w:rPr>
        <w:t>preordinata a conoscere l’assetto del mercato, l’interesse a formulare offerte, le soluzioni tecniche disponibili, le condizioni economiche praticate, le clausole contrattuali generalmente accettate, al fine di verificarne la rispondenza alle reali esigenze del</w:t>
      </w:r>
      <w:r w:rsidR="00F3226F" w:rsidRPr="00396CFC">
        <w:rPr>
          <w:rFonts w:asciiTheme="minorHAnsi" w:eastAsia="Times New Roman" w:hAnsiTheme="minorHAnsi" w:cstheme="minorHAnsi"/>
          <w:sz w:val="24"/>
          <w:szCs w:val="24"/>
        </w:rPr>
        <w:t xml:space="preserve"> </w:t>
      </w:r>
      <w:r w:rsidR="00017249" w:rsidRPr="00396CFC">
        <w:rPr>
          <w:rFonts w:asciiTheme="minorHAnsi" w:eastAsia="Times New Roman" w:hAnsiTheme="minorHAnsi" w:cstheme="minorHAnsi"/>
          <w:sz w:val="24"/>
          <w:szCs w:val="24"/>
        </w:rPr>
        <w:t>CSI</w:t>
      </w:r>
      <w:r w:rsidR="00F3226F" w:rsidRPr="00396CFC">
        <w:rPr>
          <w:rFonts w:asciiTheme="minorHAnsi" w:eastAsia="Times New Roman" w:hAnsiTheme="minorHAnsi" w:cstheme="minorHAnsi"/>
          <w:sz w:val="24"/>
          <w:szCs w:val="24"/>
        </w:rPr>
        <w:t>-Piemonte</w:t>
      </w:r>
      <w:r w:rsidRPr="00396CFC">
        <w:rPr>
          <w:rFonts w:asciiTheme="minorHAnsi" w:eastAsia="Times New Roman" w:hAnsiTheme="minorHAnsi" w:cstheme="minorHAnsi"/>
          <w:sz w:val="24"/>
          <w:szCs w:val="24"/>
        </w:rPr>
        <w:t xml:space="preserve">. </w:t>
      </w:r>
    </w:p>
    <w:p w14:paraId="13BD1790" w14:textId="440E90FC" w:rsidR="00527D1A" w:rsidRPr="00396CFC" w:rsidRDefault="00527D1A" w:rsidP="005E7EDA">
      <w:pPr>
        <w:tabs>
          <w:tab w:val="left" w:pos="3076"/>
        </w:tabs>
        <w:spacing w:before="120"/>
        <w:rPr>
          <w:rFonts w:asciiTheme="minorHAnsi" w:eastAsia="Arial" w:hAnsiTheme="minorHAnsi" w:cstheme="minorHAnsi"/>
          <w:sz w:val="24"/>
          <w:szCs w:val="24"/>
        </w:rPr>
      </w:pPr>
    </w:p>
    <w:p w14:paraId="40E8FDD3" w14:textId="6ADA6C45" w:rsidR="00926EEB" w:rsidRPr="00396CFC" w:rsidRDefault="00AD0D33" w:rsidP="00FC4941">
      <w:pPr>
        <w:pStyle w:val="Titolo4"/>
        <w:rPr>
          <w:rFonts w:asciiTheme="minorHAnsi" w:hAnsiTheme="minorHAnsi" w:cstheme="minorHAnsi"/>
          <w:sz w:val="24"/>
          <w:szCs w:val="24"/>
        </w:rPr>
      </w:pPr>
      <w:bookmarkStart w:id="55" w:name="_Toc485220825"/>
      <w:bookmarkStart w:id="56" w:name="_Toc25229100"/>
      <w:r w:rsidRPr="00396CFC">
        <w:rPr>
          <w:rFonts w:asciiTheme="minorHAnsi" w:hAnsiTheme="minorHAnsi" w:cstheme="minorHAnsi"/>
          <w:sz w:val="24"/>
          <w:szCs w:val="24"/>
        </w:rPr>
        <w:t xml:space="preserve">Art. </w:t>
      </w:r>
      <w:r w:rsidR="00DA72D8" w:rsidRPr="00396CFC">
        <w:rPr>
          <w:rFonts w:asciiTheme="minorHAnsi" w:hAnsiTheme="minorHAnsi" w:cstheme="minorHAnsi"/>
          <w:sz w:val="24"/>
          <w:szCs w:val="24"/>
        </w:rPr>
        <w:t>6</w:t>
      </w:r>
      <w:r w:rsidRPr="00396CFC">
        <w:rPr>
          <w:rFonts w:asciiTheme="minorHAnsi" w:hAnsiTheme="minorHAnsi" w:cstheme="minorHAnsi"/>
          <w:sz w:val="24"/>
          <w:szCs w:val="24"/>
        </w:rPr>
        <w:t>.1.</w:t>
      </w:r>
      <w:r w:rsidR="003924E3" w:rsidRPr="00396CFC">
        <w:rPr>
          <w:rFonts w:asciiTheme="minorHAnsi" w:hAnsiTheme="minorHAnsi" w:cstheme="minorHAnsi"/>
          <w:sz w:val="24"/>
          <w:szCs w:val="24"/>
        </w:rPr>
        <w:t xml:space="preserve">1 </w:t>
      </w:r>
      <w:r w:rsidR="00F56CC6" w:rsidRPr="00396CFC">
        <w:rPr>
          <w:rFonts w:asciiTheme="minorHAnsi" w:hAnsiTheme="minorHAnsi" w:cstheme="minorHAnsi"/>
          <w:sz w:val="24"/>
          <w:szCs w:val="24"/>
        </w:rPr>
        <w:t>-</w:t>
      </w:r>
      <w:r w:rsidR="00FB7D1D" w:rsidRPr="00396CFC">
        <w:rPr>
          <w:rFonts w:asciiTheme="minorHAnsi" w:hAnsiTheme="minorHAnsi" w:cstheme="minorHAnsi"/>
          <w:sz w:val="24"/>
          <w:szCs w:val="24"/>
        </w:rPr>
        <w:t xml:space="preserve"> </w:t>
      </w:r>
      <w:r w:rsidR="00EC17C5" w:rsidRPr="00396CFC">
        <w:rPr>
          <w:rFonts w:asciiTheme="minorHAnsi" w:hAnsiTheme="minorHAnsi" w:cstheme="minorHAnsi"/>
          <w:sz w:val="24"/>
          <w:szCs w:val="24"/>
        </w:rPr>
        <w:t xml:space="preserve">Esplorativa </w:t>
      </w:r>
      <w:r w:rsidR="006C4AEB" w:rsidRPr="00396CFC">
        <w:rPr>
          <w:rFonts w:asciiTheme="minorHAnsi" w:hAnsiTheme="minorHAnsi" w:cstheme="minorHAnsi"/>
          <w:sz w:val="24"/>
          <w:szCs w:val="24"/>
        </w:rPr>
        <w:t xml:space="preserve">informale </w:t>
      </w:r>
      <w:r w:rsidR="00EC17C5" w:rsidRPr="00396CFC">
        <w:rPr>
          <w:rFonts w:asciiTheme="minorHAnsi" w:hAnsiTheme="minorHAnsi" w:cstheme="minorHAnsi"/>
          <w:sz w:val="24"/>
          <w:szCs w:val="24"/>
        </w:rPr>
        <w:t>di mercato</w:t>
      </w:r>
      <w:r w:rsidR="00926EEB" w:rsidRPr="00396CFC">
        <w:rPr>
          <w:rFonts w:asciiTheme="minorHAnsi" w:hAnsiTheme="minorHAnsi" w:cstheme="minorHAnsi"/>
          <w:sz w:val="24"/>
          <w:szCs w:val="24"/>
        </w:rPr>
        <w:t xml:space="preserve"> </w:t>
      </w:r>
      <w:r w:rsidR="00FB7D1D" w:rsidRPr="00396CFC">
        <w:rPr>
          <w:rFonts w:asciiTheme="minorHAnsi" w:hAnsiTheme="minorHAnsi" w:cstheme="minorHAnsi"/>
          <w:sz w:val="24"/>
          <w:szCs w:val="24"/>
        </w:rPr>
        <w:t>preliminari</w:t>
      </w:r>
      <w:r w:rsidR="00926EEB" w:rsidRPr="00396CFC">
        <w:rPr>
          <w:rFonts w:asciiTheme="minorHAnsi" w:hAnsiTheme="minorHAnsi" w:cstheme="minorHAnsi"/>
          <w:sz w:val="24"/>
          <w:szCs w:val="24"/>
        </w:rPr>
        <w:t xml:space="preserve"> all’affidamento diretto di importo inferiore a 40.000 euro ai sensi dell’art. 36, comma 2 lett. a)</w:t>
      </w:r>
      <w:bookmarkEnd w:id="55"/>
      <w:r w:rsidR="00EE0896" w:rsidRPr="00396CFC">
        <w:rPr>
          <w:rFonts w:asciiTheme="minorHAnsi" w:hAnsiTheme="minorHAnsi" w:cstheme="minorHAnsi"/>
          <w:sz w:val="24"/>
          <w:szCs w:val="24"/>
        </w:rPr>
        <w:t xml:space="preserve"> del D.</w:t>
      </w:r>
      <w:r w:rsidR="0035536E" w:rsidRPr="00396CFC">
        <w:rPr>
          <w:rFonts w:asciiTheme="minorHAnsi" w:hAnsiTheme="minorHAnsi" w:cstheme="minorHAnsi"/>
          <w:sz w:val="24"/>
          <w:szCs w:val="24"/>
        </w:rPr>
        <w:t xml:space="preserve"> </w:t>
      </w:r>
      <w:r w:rsidR="00EE0896" w:rsidRPr="00396CFC">
        <w:rPr>
          <w:rFonts w:asciiTheme="minorHAnsi" w:hAnsiTheme="minorHAnsi" w:cstheme="minorHAnsi"/>
          <w:sz w:val="24"/>
          <w:szCs w:val="24"/>
        </w:rPr>
        <w:t>Lgs. 50/2016 e s.m.i</w:t>
      </w:r>
      <w:r w:rsidR="00527D1A" w:rsidRPr="00396CFC">
        <w:rPr>
          <w:rFonts w:asciiTheme="minorHAnsi" w:hAnsiTheme="minorHAnsi" w:cstheme="minorHAnsi"/>
          <w:sz w:val="24"/>
          <w:szCs w:val="24"/>
        </w:rPr>
        <w:t>.</w:t>
      </w:r>
      <w:bookmarkEnd w:id="56"/>
    </w:p>
    <w:p w14:paraId="455E5BA6" w14:textId="395ED079" w:rsidR="00926EEB" w:rsidRPr="00396CFC" w:rsidRDefault="00926EEB"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Per gli acquisti di beni, servizi e lavori di importo inferiore a 40.000</w:t>
      </w:r>
      <w:r w:rsidR="005E7EDA" w:rsidRPr="00396CFC">
        <w:rPr>
          <w:rFonts w:asciiTheme="minorHAnsi" w:eastAsia="Times New Roman" w:hAnsiTheme="minorHAnsi" w:cstheme="minorHAnsi"/>
          <w:sz w:val="24"/>
          <w:szCs w:val="24"/>
        </w:rPr>
        <w:t>,00</w:t>
      </w:r>
      <w:r w:rsidRPr="00396CFC">
        <w:rPr>
          <w:rFonts w:asciiTheme="minorHAnsi" w:eastAsia="Times New Roman" w:hAnsiTheme="minorHAnsi" w:cstheme="minorHAnsi"/>
          <w:sz w:val="24"/>
          <w:szCs w:val="24"/>
        </w:rPr>
        <w:t xml:space="preserve"> euro</w:t>
      </w:r>
      <w:r w:rsidR="005E7EDA" w:rsidRPr="00396CFC">
        <w:rPr>
          <w:rFonts w:asciiTheme="minorHAnsi" w:eastAsia="Times New Roman" w:hAnsiTheme="minorHAnsi" w:cstheme="minorHAnsi"/>
          <w:sz w:val="24"/>
          <w:szCs w:val="24"/>
        </w:rPr>
        <w:t xml:space="preserve"> </w:t>
      </w:r>
      <w:r w:rsidR="005B2C1B" w:rsidRPr="00396CFC">
        <w:rPr>
          <w:rFonts w:asciiTheme="minorHAnsi" w:eastAsia="Times New Roman" w:hAnsiTheme="minorHAnsi" w:cstheme="minorHAnsi"/>
          <w:sz w:val="24"/>
          <w:szCs w:val="24"/>
        </w:rPr>
        <w:t>si ricorre</w:t>
      </w:r>
      <w:r w:rsidR="00AD0D33" w:rsidRPr="00396CFC">
        <w:rPr>
          <w:rFonts w:asciiTheme="minorHAnsi" w:eastAsia="Times New Roman" w:hAnsiTheme="minorHAnsi" w:cstheme="minorHAnsi"/>
          <w:color w:val="FF0000"/>
          <w:sz w:val="24"/>
          <w:szCs w:val="24"/>
        </w:rPr>
        <w:t xml:space="preserve"> </w:t>
      </w:r>
      <w:r w:rsidR="00AD0D33" w:rsidRPr="00396CFC">
        <w:rPr>
          <w:rFonts w:asciiTheme="minorHAnsi" w:eastAsia="Times New Roman" w:hAnsiTheme="minorHAnsi" w:cstheme="minorHAnsi"/>
          <w:sz w:val="24"/>
          <w:szCs w:val="24"/>
        </w:rPr>
        <w:t>all’affidamento diretto motivato</w:t>
      </w:r>
      <w:r w:rsidR="00AA0A24" w:rsidRPr="00396CFC">
        <w:rPr>
          <w:rFonts w:asciiTheme="minorHAnsi" w:eastAsia="Times New Roman" w:hAnsiTheme="minorHAnsi" w:cstheme="minorHAnsi"/>
          <w:sz w:val="24"/>
          <w:szCs w:val="24"/>
        </w:rPr>
        <w:t>,</w:t>
      </w:r>
      <w:r w:rsidR="00D04328" w:rsidRPr="00396CFC">
        <w:rPr>
          <w:rFonts w:asciiTheme="minorHAnsi" w:eastAsia="Times New Roman" w:hAnsiTheme="minorHAnsi" w:cstheme="minorHAnsi"/>
          <w:sz w:val="24"/>
          <w:szCs w:val="24"/>
        </w:rPr>
        <w:t xml:space="preserve"> previa consultazione di 2 o più preventivi.</w:t>
      </w:r>
    </w:p>
    <w:p w14:paraId="16721617" w14:textId="39E11B16" w:rsidR="005E7EDA" w:rsidRPr="00396CFC" w:rsidRDefault="00D04328" w:rsidP="000C0E86">
      <w:pPr>
        <w:tabs>
          <w:tab w:val="left" w:pos="3076"/>
        </w:tabs>
        <w:spacing w:before="120"/>
        <w:rPr>
          <w:rFonts w:asciiTheme="minorHAnsi" w:eastAsia="Times New Roman" w:hAnsiTheme="minorHAnsi" w:cstheme="minorHAnsi"/>
          <w:sz w:val="24"/>
          <w:szCs w:val="24"/>
        </w:rPr>
      </w:pPr>
      <w:proofErr w:type="gramStart"/>
      <w:r w:rsidRPr="00396CFC">
        <w:rPr>
          <w:rFonts w:asciiTheme="minorHAnsi" w:eastAsia="Times New Roman" w:hAnsiTheme="minorHAnsi" w:cstheme="minorHAnsi"/>
          <w:sz w:val="24"/>
          <w:szCs w:val="24"/>
        </w:rPr>
        <w:t>In particolare</w:t>
      </w:r>
      <w:proofErr w:type="gramEnd"/>
      <w:r w:rsidRPr="00396CFC">
        <w:rPr>
          <w:rFonts w:asciiTheme="minorHAnsi" w:eastAsia="Times New Roman" w:hAnsiTheme="minorHAnsi" w:cstheme="minorHAnsi"/>
          <w:sz w:val="24"/>
          <w:szCs w:val="24"/>
        </w:rPr>
        <w:t xml:space="preserve"> </w:t>
      </w:r>
      <w:r w:rsidR="00AA0A24" w:rsidRPr="00396CFC">
        <w:rPr>
          <w:rFonts w:asciiTheme="minorHAnsi" w:eastAsia="Times New Roman" w:hAnsiTheme="minorHAnsi" w:cstheme="minorHAnsi"/>
          <w:sz w:val="24"/>
          <w:szCs w:val="24"/>
        </w:rPr>
        <w:t xml:space="preserve">si ricorre alla consultazione </w:t>
      </w:r>
      <w:r w:rsidR="005E7EDA" w:rsidRPr="00396CFC">
        <w:rPr>
          <w:rFonts w:asciiTheme="minorHAnsi" w:eastAsia="Times New Roman" w:hAnsiTheme="minorHAnsi" w:cstheme="minorHAnsi"/>
          <w:sz w:val="24"/>
          <w:szCs w:val="24"/>
        </w:rPr>
        <w:t xml:space="preserve">preliminare </w:t>
      </w:r>
      <w:r w:rsidR="00AA0A24" w:rsidRPr="00396CFC">
        <w:rPr>
          <w:rFonts w:asciiTheme="minorHAnsi" w:eastAsia="Times New Roman" w:hAnsiTheme="minorHAnsi" w:cstheme="minorHAnsi"/>
          <w:sz w:val="24"/>
          <w:szCs w:val="24"/>
        </w:rPr>
        <w:t xml:space="preserve">dei preventivi ogni qualvolta </w:t>
      </w:r>
      <w:r w:rsidR="00926EEB" w:rsidRPr="00396CFC">
        <w:rPr>
          <w:rFonts w:asciiTheme="minorHAnsi" w:eastAsia="Times New Roman" w:hAnsiTheme="minorHAnsi" w:cstheme="minorHAnsi"/>
          <w:sz w:val="24"/>
          <w:szCs w:val="24"/>
        </w:rPr>
        <w:t xml:space="preserve">sia necessario acquisire elementi utili per la definizione della base d’asta o </w:t>
      </w:r>
      <w:r w:rsidR="00E25DE4" w:rsidRPr="00396CFC">
        <w:rPr>
          <w:rFonts w:asciiTheme="minorHAnsi" w:eastAsia="Times New Roman" w:hAnsiTheme="minorHAnsi" w:cstheme="minorHAnsi"/>
          <w:sz w:val="24"/>
          <w:szCs w:val="24"/>
        </w:rPr>
        <w:t>vagliare ulteriori elementi qualitativi anche dal punto di vista tecnico</w:t>
      </w:r>
      <w:r w:rsidR="00EB36F5" w:rsidRPr="00396CFC">
        <w:rPr>
          <w:rFonts w:asciiTheme="minorHAnsi" w:eastAsia="Times New Roman" w:hAnsiTheme="minorHAnsi" w:cstheme="minorHAnsi"/>
          <w:sz w:val="24"/>
          <w:szCs w:val="24"/>
        </w:rPr>
        <w:t>, a</w:t>
      </w:r>
      <w:r w:rsidR="00926EEB" w:rsidRPr="00396CFC">
        <w:rPr>
          <w:rFonts w:asciiTheme="minorHAnsi" w:eastAsia="Times New Roman" w:hAnsiTheme="minorHAnsi" w:cstheme="minorHAnsi"/>
          <w:sz w:val="24"/>
          <w:szCs w:val="24"/>
        </w:rPr>
        <w:t>nche in ottica dell’onere motivazionale d</w:t>
      </w:r>
      <w:r w:rsidR="00EE1DE6" w:rsidRPr="00396CFC">
        <w:rPr>
          <w:rFonts w:asciiTheme="minorHAnsi" w:eastAsia="Times New Roman" w:hAnsiTheme="minorHAnsi" w:cstheme="minorHAnsi"/>
          <w:sz w:val="24"/>
          <w:szCs w:val="24"/>
        </w:rPr>
        <w:t xml:space="preserve">a esplicitare </w:t>
      </w:r>
      <w:r w:rsidR="005E7EDA" w:rsidRPr="00396CFC">
        <w:rPr>
          <w:rFonts w:asciiTheme="minorHAnsi" w:eastAsia="Times New Roman" w:hAnsiTheme="minorHAnsi" w:cstheme="minorHAnsi"/>
          <w:sz w:val="24"/>
          <w:szCs w:val="24"/>
        </w:rPr>
        <w:t xml:space="preserve">nell’apposito </w:t>
      </w:r>
      <w:r w:rsidR="00EE1DE6" w:rsidRPr="00396CFC">
        <w:rPr>
          <w:rFonts w:asciiTheme="minorHAnsi" w:eastAsia="Times New Roman" w:hAnsiTheme="minorHAnsi" w:cstheme="minorHAnsi"/>
          <w:sz w:val="24"/>
          <w:szCs w:val="24"/>
        </w:rPr>
        <w:t xml:space="preserve">Provvedimento </w:t>
      </w:r>
      <w:r w:rsidR="00926EEB" w:rsidRPr="00396CFC">
        <w:rPr>
          <w:rFonts w:asciiTheme="minorHAnsi" w:eastAsia="Times New Roman" w:hAnsiTheme="minorHAnsi" w:cstheme="minorHAnsi"/>
          <w:sz w:val="24"/>
          <w:szCs w:val="24"/>
        </w:rPr>
        <w:t xml:space="preserve">e </w:t>
      </w:r>
      <w:r w:rsidR="00AA0A24" w:rsidRPr="00396CFC">
        <w:rPr>
          <w:rFonts w:asciiTheme="minorHAnsi" w:eastAsia="Times New Roman" w:hAnsiTheme="minorHAnsi" w:cstheme="minorHAnsi"/>
          <w:sz w:val="24"/>
          <w:szCs w:val="24"/>
        </w:rPr>
        <w:t>quando</w:t>
      </w:r>
      <w:r w:rsidR="00926EEB" w:rsidRPr="00396CFC">
        <w:rPr>
          <w:rFonts w:asciiTheme="minorHAnsi" w:eastAsia="Times New Roman" w:hAnsiTheme="minorHAnsi" w:cstheme="minorHAnsi"/>
          <w:sz w:val="24"/>
          <w:szCs w:val="24"/>
        </w:rPr>
        <w:t xml:space="preserve"> sia necessario garantire la rotazione negli acquisti ricorrenti</w:t>
      </w:r>
      <w:r w:rsidR="00AA0A24" w:rsidRPr="00396CFC">
        <w:rPr>
          <w:rFonts w:asciiTheme="minorHAnsi" w:eastAsia="Times New Roman" w:hAnsiTheme="minorHAnsi" w:cstheme="minorHAnsi"/>
          <w:sz w:val="24"/>
          <w:szCs w:val="24"/>
        </w:rPr>
        <w:t xml:space="preserve">. Tale esplorativa informale di mercato viene eseguita nelle modalità di </w:t>
      </w:r>
      <w:r w:rsidR="00756930" w:rsidRPr="00396CFC">
        <w:rPr>
          <w:rFonts w:asciiTheme="minorHAnsi" w:eastAsia="Times New Roman" w:hAnsiTheme="minorHAnsi" w:cstheme="minorHAnsi"/>
          <w:sz w:val="24"/>
          <w:szCs w:val="24"/>
        </w:rPr>
        <w:t>seguito specificat</w:t>
      </w:r>
      <w:r w:rsidR="006F645D" w:rsidRPr="00396CFC">
        <w:rPr>
          <w:rFonts w:asciiTheme="minorHAnsi" w:eastAsia="Times New Roman" w:hAnsiTheme="minorHAnsi" w:cstheme="minorHAnsi"/>
          <w:sz w:val="24"/>
          <w:szCs w:val="24"/>
        </w:rPr>
        <w:t>e</w:t>
      </w:r>
      <w:r w:rsidR="00756930" w:rsidRPr="00396CFC">
        <w:rPr>
          <w:rFonts w:asciiTheme="minorHAnsi" w:eastAsia="Times New Roman" w:hAnsiTheme="minorHAnsi" w:cstheme="minorHAnsi"/>
          <w:sz w:val="24"/>
          <w:szCs w:val="24"/>
        </w:rPr>
        <w:t>.</w:t>
      </w:r>
      <w:r w:rsidR="00753E04" w:rsidRPr="00396CFC">
        <w:rPr>
          <w:rFonts w:asciiTheme="minorHAnsi" w:eastAsia="Times New Roman" w:hAnsiTheme="minorHAnsi" w:cstheme="minorHAnsi"/>
          <w:sz w:val="24"/>
          <w:szCs w:val="24"/>
        </w:rPr>
        <w:t xml:space="preserve"> </w:t>
      </w:r>
    </w:p>
    <w:p w14:paraId="7CE7CE74" w14:textId="7737DAE3" w:rsidR="006C4AEB" w:rsidRPr="00396CFC" w:rsidRDefault="006C4AEB" w:rsidP="000C0E86">
      <w:pPr>
        <w:tabs>
          <w:tab w:val="left" w:pos="3076"/>
        </w:tabs>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In </w:t>
      </w:r>
      <w:r w:rsidR="00086CF3" w:rsidRPr="00396CFC">
        <w:rPr>
          <w:rFonts w:asciiTheme="minorHAnsi" w:eastAsia="Arial" w:hAnsiTheme="minorHAnsi" w:cstheme="minorHAnsi"/>
          <w:sz w:val="24"/>
          <w:szCs w:val="24"/>
        </w:rPr>
        <w:t>tali procedimenti</w:t>
      </w:r>
      <w:r w:rsidRPr="00396CFC">
        <w:rPr>
          <w:rFonts w:asciiTheme="minorHAnsi" w:eastAsia="Arial" w:hAnsiTheme="minorHAnsi" w:cstheme="minorHAnsi"/>
          <w:sz w:val="24"/>
          <w:szCs w:val="24"/>
        </w:rPr>
        <w:t xml:space="preserve"> il Responsabile </w:t>
      </w:r>
      <w:r w:rsidR="002B5724">
        <w:rPr>
          <w:rFonts w:asciiTheme="minorHAnsi" w:eastAsia="Arial" w:hAnsiTheme="minorHAnsi" w:cstheme="minorHAnsi"/>
          <w:sz w:val="24"/>
          <w:szCs w:val="24"/>
        </w:rPr>
        <w:t xml:space="preserve">della </w:t>
      </w:r>
      <w:r w:rsidR="00A51AA4">
        <w:rPr>
          <w:rFonts w:asciiTheme="minorHAnsi" w:eastAsia="Times New Roman" w:hAnsiTheme="minorHAnsi" w:cstheme="minorHAnsi"/>
          <w:sz w:val="24"/>
          <w:szCs w:val="24"/>
          <w:lang w:eastAsia="ar-SA"/>
        </w:rPr>
        <w:t>Funzione Organizzativa</w:t>
      </w:r>
      <w:r w:rsidRPr="00396CFC">
        <w:rPr>
          <w:rFonts w:asciiTheme="minorHAnsi" w:eastAsia="Arial" w:hAnsiTheme="minorHAnsi" w:cstheme="minorHAnsi"/>
          <w:sz w:val="24"/>
          <w:szCs w:val="24"/>
        </w:rPr>
        <w:t xml:space="preserve"> </w:t>
      </w:r>
      <w:r w:rsidRPr="00396CFC">
        <w:rPr>
          <w:rFonts w:asciiTheme="minorHAnsi" w:eastAsia="Times New Roman" w:hAnsiTheme="minorHAnsi" w:cstheme="minorHAnsi"/>
          <w:sz w:val="24"/>
          <w:szCs w:val="24"/>
          <w:lang w:eastAsia="ar-SA"/>
        </w:rPr>
        <w:t xml:space="preserve">Acquisti IT o </w:t>
      </w:r>
      <w:r w:rsidR="00046828" w:rsidRPr="00396CFC">
        <w:rPr>
          <w:rFonts w:asciiTheme="minorHAnsi" w:eastAsia="Arial" w:hAnsiTheme="minorHAnsi" w:cstheme="minorHAnsi"/>
          <w:sz w:val="24"/>
          <w:szCs w:val="24"/>
        </w:rPr>
        <w:t xml:space="preserve">il Responsabile </w:t>
      </w:r>
      <w:r w:rsidR="002B5724">
        <w:rPr>
          <w:rFonts w:asciiTheme="minorHAnsi" w:eastAsia="Arial" w:hAnsiTheme="minorHAnsi" w:cstheme="minorHAnsi"/>
          <w:sz w:val="24"/>
          <w:szCs w:val="24"/>
        </w:rPr>
        <w:t xml:space="preserve">della </w:t>
      </w:r>
      <w:r w:rsidR="00A51AA4">
        <w:rPr>
          <w:rFonts w:asciiTheme="minorHAnsi" w:eastAsia="Times New Roman" w:hAnsiTheme="minorHAnsi" w:cstheme="minorHAnsi"/>
          <w:sz w:val="24"/>
          <w:szCs w:val="24"/>
          <w:lang w:eastAsia="ar-SA"/>
        </w:rPr>
        <w:t xml:space="preserve">Funzione Organizzativa </w:t>
      </w:r>
      <w:r w:rsidRPr="00396CFC">
        <w:rPr>
          <w:rFonts w:asciiTheme="minorHAnsi" w:eastAsia="Times New Roman" w:hAnsiTheme="minorHAnsi" w:cstheme="minorHAnsi"/>
          <w:sz w:val="24"/>
          <w:szCs w:val="24"/>
          <w:lang w:eastAsia="ar-SA"/>
        </w:rPr>
        <w:t>Acquisti SPFM</w:t>
      </w:r>
      <w:r w:rsidRPr="00396CFC">
        <w:rPr>
          <w:rFonts w:asciiTheme="minorHAnsi" w:eastAsia="Times New Roman" w:hAnsiTheme="minorHAnsi" w:cstheme="minorHAnsi"/>
          <w:sz w:val="24"/>
          <w:szCs w:val="24"/>
        </w:rPr>
        <w:t xml:space="preserve"> </w:t>
      </w:r>
      <w:r w:rsidR="00625A76" w:rsidRPr="00396CFC">
        <w:rPr>
          <w:rFonts w:asciiTheme="minorHAnsi" w:eastAsia="Arial" w:hAnsiTheme="minorHAnsi" w:cstheme="minorHAnsi"/>
          <w:sz w:val="24"/>
          <w:szCs w:val="24"/>
        </w:rPr>
        <w:t>definisce</w:t>
      </w:r>
      <w:r w:rsidRPr="00396CFC">
        <w:rPr>
          <w:rFonts w:asciiTheme="minorHAnsi" w:eastAsia="Arial" w:hAnsiTheme="minorHAnsi" w:cstheme="minorHAnsi"/>
          <w:sz w:val="24"/>
          <w:szCs w:val="24"/>
        </w:rPr>
        <w:t xml:space="preserve"> </w:t>
      </w:r>
      <w:r w:rsidR="001A0A51" w:rsidRPr="00396CFC">
        <w:rPr>
          <w:rFonts w:asciiTheme="minorHAnsi" w:eastAsia="Arial" w:hAnsiTheme="minorHAnsi" w:cstheme="minorHAnsi"/>
          <w:sz w:val="24"/>
          <w:szCs w:val="24"/>
        </w:rPr>
        <w:t>il documento</w:t>
      </w:r>
      <w:r w:rsidR="00B62626" w:rsidRPr="00396CFC">
        <w:rPr>
          <w:rFonts w:asciiTheme="minorHAnsi" w:eastAsia="Arial" w:hAnsiTheme="minorHAnsi" w:cstheme="minorHAnsi"/>
          <w:sz w:val="24"/>
          <w:szCs w:val="24"/>
        </w:rPr>
        <w:t xml:space="preserve"> </w:t>
      </w:r>
      <w:r w:rsidR="001A0A51" w:rsidRPr="00396CFC">
        <w:rPr>
          <w:rFonts w:asciiTheme="minorHAnsi" w:eastAsia="Arial" w:hAnsiTheme="minorHAnsi" w:cstheme="minorHAnsi"/>
          <w:sz w:val="24"/>
          <w:szCs w:val="24"/>
        </w:rPr>
        <w:t xml:space="preserve">contenente </w:t>
      </w:r>
      <w:r w:rsidR="004C670C" w:rsidRPr="00396CFC">
        <w:rPr>
          <w:rFonts w:asciiTheme="minorHAnsi" w:eastAsia="Arial" w:hAnsiTheme="minorHAnsi" w:cstheme="minorHAnsi"/>
          <w:sz w:val="24"/>
          <w:szCs w:val="24"/>
        </w:rPr>
        <w:t>l’</w:t>
      </w:r>
      <w:r w:rsidR="001A0A51" w:rsidRPr="00396CFC">
        <w:rPr>
          <w:rFonts w:asciiTheme="minorHAnsi" w:eastAsia="Arial" w:hAnsiTheme="minorHAnsi" w:cstheme="minorHAnsi"/>
          <w:sz w:val="24"/>
          <w:szCs w:val="24"/>
        </w:rPr>
        <w:t>e</w:t>
      </w:r>
      <w:r w:rsidR="004C670C" w:rsidRPr="00396CFC">
        <w:rPr>
          <w:rFonts w:asciiTheme="minorHAnsi" w:eastAsia="Arial" w:hAnsiTheme="minorHAnsi" w:cstheme="minorHAnsi"/>
          <w:sz w:val="24"/>
          <w:szCs w:val="24"/>
        </w:rPr>
        <w:t>lenco degli operatori economici da consultare</w:t>
      </w:r>
      <w:r w:rsidR="001A0A51" w:rsidRPr="00396CFC">
        <w:rPr>
          <w:rFonts w:asciiTheme="minorHAnsi" w:eastAsia="Arial" w:hAnsiTheme="minorHAnsi" w:cstheme="minorHAnsi"/>
          <w:sz w:val="24"/>
          <w:szCs w:val="24"/>
        </w:rPr>
        <w:t xml:space="preserve"> e il relativo</w:t>
      </w:r>
      <w:r w:rsidRPr="00396CFC">
        <w:rPr>
          <w:rFonts w:asciiTheme="minorHAnsi" w:eastAsia="Arial" w:hAnsiTheme="minorHAnsi" w:cstheme="minorHAnsi"/>
          <w:sz w:val="24"/>
          <w:szCs w:val="24"/>
        </w:rPr>
        <w:t xml:space="preserve"> criterio di scelta.</w:t>
      </w:r>
    </w:p>
    <w:p w14:paraId="63E83186" w14:textId="158D97E1" w:rsidR="006C4AEB" w:rsidRPr="00396CFC" w:rsidRDefault="006C4AEB" w:rsidP="000C0E86">
      <w:pPr>
        <w:tabs>
          <w:tab w:val="left" w:pos="3076"/>
        </w:tabs>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In casi di particolare urgenza </w:t>
      </w:r>
      <w:r w:rsidR="005E7EDA" w:rsidRPr="00396CFC">
        <w:rPr>
          <w:rFonts w:asciiTheme="minorHAnsi" w:eastAsia="Arial" w:hAnsiTheme="minorHAnsi" w:cstheme="minorHAnsi"/>
          <w:sz w:val="24"/>
          <w:szCs w:val="24"/>
        </w:rPr>
        <w:t xml:space="preserve">il documento contenente </w:t>
      </w:r>
      <w:r w:rsidRPr="00396CFC">
        <w:rPr>
          <w:rFonts w:asciiTheme="minorHAnsi" w:eastAsia="Arial" w:hAnsiTheme="minorHAnsi" w:cstheme="minorHAnsi"/>
          <w:sz w:val="24"/>
          <w:szCs w:val="24"/>
        </w:rPr>
        <w:t>l’</w:t>
      </w:r>
      <w:r w:rsidR="005E7EDA" w:rsidRPr="00396CFC">
        <w:rPr>
          <w:rFonts w:asciiTheme="minorHAnsi" w:eastAsia="Arial" w:hAnsiTheme="minorHAnsi" w:cstheme="minorHAnsi"/>
          <w:sz w:val="24"/>
          <w:szCs w:val="24"/>
        </w:rPr>
        <w:t>e</w:t>
      </w:r>
      <w:r w:rsidRPr="00396CFC">
        <w:rPr>
          <w:rFonts w:asciiTheme="minorHAnsi" w:eastAsia="Arial" w:hAnsiTheme="minorHAnsi" w:cstheme="minorHAnsi"/>
          <w:sz w:val="24"/>
          <w:szCs w:val="24"/>
        </w:rPr>
        <w:t xml:space="preserve">lenco </w:t>
      </w:r>
      <w:r w:rsidR="00625A76" w:rsidRPr="00396CFC">
        <w:rPr>
          <w:rFonts w:asciiTheme="minorHAnsi" w:eastAsia="Arial" w:hAnsiTheme="minorHAnsi" w:cstheme="minorHAnsi"/>
          <w:sz w:val="24"/>
          <w:szCs w:val="24"/>
        </w:rPr>
        <w:t>viene</w:t>
      </w:r>
      <w:r w:rsidRPr="00396CFC">
        <w:rPr>
          <w:rFonts w:asciiTheme="minorHAnsi" w:eastAsia="Arial" w:hAnsiTheme="minorHAnsi" w:cstheme="minorHAnsi"/>
          <w:sz w:val="24"/>
          <w:szCs w:val="24"/>
        </w:rPr>
        <w:t xml:space="preserve"> </w:t>
      </w:r>
      <w:r w:rsidR="00625A76" w:rsidRPr="00396CFC">
        <w:rPr>
          <w:rFonts w:asciiTheme="minorHAnsi" w:eastAsia="Arial" w:hAnsiTheme="minorHAnsi" w:cstheme="minorHAnsi"/>
          <w:sz w:val="24"/>
          <w:szCs w:val="24"/>
        </w:rPr>
        <w:t>definito</w:t>
      </w:r>
      <w:r w:rsidRPr="00396CFC">
        <w:rPr>
          <w:rFonts w:asciiTheme="minorHAnsi" w:eastAsia="Arial" w:hAnsiTheme="minorHAnsi" w:cstheme="minorHAnsi"/>
          <w:sz w:val="24"/>
          <w:szCs w:val="24"/>
        </w:rPr>
        <w:t xml:space="preserve"> nelle more della </w:t>
      </w:r>
      <w:r w:rsidR="001A0A51" w:rsidRPr="00396CFC">
        <w:rPr>
          <w:rFonts w:asciiTheme="minorHAnsi" w:eastAsia="Arial" w:hAnsiTheme="minorHAnsi" w:cstheme="minorHAnsi"/>
          <w:sz w:val="24"/>
          <w:szCs w:val="24"/>
        </w:rPr>
        <w:t>formalizzazione</w:t>
      </w:r>
      <w:r w:rsidRPr="00396CFC">
        <w:rPr>
          <w:rFonts w:asciiTheme="minorHAnsi" w:eastAsia="Arial" w:hAnsiTheme="minorHAnsi" w:cstheme="minorHAnsi"/>
          <w:sz w:val="24"/>
          <w:szCs w:val="24"/>
        </w:rPr>
        <w:t xml:space="preserve"> della Nota di Motivazione </w:t>
      </w:r>
      <w:r w:rsidR="00625A76" w:rsidRPr="00396CFC">
        <w:rPr>
          <w:rFonts w:asciiTheme="minorHAnsi" w:eastAsia="Arial" w:hAnsiTheme="minorHAnsi" w:cstheme="minorHAnsi"/>
          <w:sz w:val="24"/>
          <w:szCs w:val="24"/>
        </w:rPr>
        <w:t xml:space="preserve">dell’acquisto </w:t>
      </w:r>
      <w:r w:rsidR="00803582" w:rsidRPr="00396CFC">
        <w:rPr>
          <w:rFonts w:asciiTheme="minorHAnsi" w:eastAsia="Arial" w:hAnsiTheme="minorHAnsi" w:cstheme="minorHAnsi"/>
          <w:sz w:val="24"/>
          <w:szCs w:val="24"/>
        </w:rPr>
        <w:t>di cui</w:t>
      </w:r>
      <w:r w:rsidR="00B62626" w:rsidRPr="00396CFC">
        <w:rPr>
          <w:rFonts w:asciiTheme="minorHAnsi" w:eastAsia="Arial" w:hAnsiTheme="minorHAnsi" w:cstheme="minorHAnsi"/>
          <w:sz w:val="24"/>
          <w:szCs w:val="24"/>
        </w:rPr>
        <w:t xml:space="preserve"> all’art. 6.3 </w:t>
      </w:r>
      <w:r w:rsidRPr="00396CFC">
        <w:rPr>
          <w:rFonts w:asciiTheme="minorHAnsi" w:eastAsia="Arial" w:hAnsiTheme="minorHAnsi" w:cstheme="minorHAnsi"/>
          <w:sz w:val="24"/>
          <w:szCs w:val="24"/>
        </w:rPr>
        <w:t>onde consentire l’avvio dell’esplorativa informale che ha in ogni caso carattere non vincolante per il Consorzio.</w:t>
      </w:r>
    </w:p>
    <w:p w14:paraId="2EC9233F" w14:textId="1931DC70" w:rsidR="00926EEB" w:rsidRPr="00396CFC" w:rsidRDefault="00926EEB"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lastRenderedPageBreak/>
        <w:t xml:space="preserve">Gli </w:t>
      </w:r>
      <w:r w:rsidR="00EE0896" w:rsidRPr="00396CFC">
        <w:rPr>
          <w:rFonts w:asciiTheme="minorHAnsi" w:eastAsia="Arial" w:hAnsiTheme="minorHAnsi" w:cstheme="minorHAnsi"/>
          <w:sz w:val="24"/>
          <w:szCs w:val="24"/>
        </w:rPr>
        <w:t xml:space="preserve">operatori economici </w:t>
      </w:r>
      <w:r w:rsidRPr="00396CFC">
        <w:rPr>
          <w:rFonts w:asciiTheme="minorHAnsi" w:eastAsia="Arial" w:hAnsiTheme="minorHAnsi" w:cstheme="minorHAnsi"/>
          <w:sz w:val="24"/>
          <w:szCs w:val="24"/>
        </w:rPr>
        <w:t>s</w:t>
      </w:r>
      <w:r w:rsidR="00254316" w:rsidRPr="00396CFC">
        <w:rPr>
          <w:rFonts w:asciiTheme="minorHAnsi" w:eastAsia="Arial" w:hAnsiTheme="minorHAnsi" w:cstheme="minorHAnsi"/>
          <w:sz w:val="24"/>
          <w:szCs w:val="24"/>
        </w:rPr>
        <w:t xml:space="preserve">ono contattati tramite invio di posta elettronica ordinaria </w:t>
      </w:r>
      <w:r w:rsidR="00164B7F" w:rsidRPr="00396CFC">
        <w:rPr>
          <w:rFonts w:asciiTheme="minorHAnsi" w:eastAsia="Arial" w:hAnsiTheme="minorHAnsi" w:cstheme="minorHAnsi"/>
          <w:sz w:val="24"/>
          <w:szCs w:val="24"/>
        </w:rPr>
        <w:t xml:space="preserve">o </w:t>
      </w:r>
      <w:r w:rsidRPr="00396CFC">
        <w:rPr>
          <w:rFonts w:asciiTheme="minorHAnsi" w:eastAsia="Arial" w:hAnsiTheme="minorHAnsi" w:cstheme="minorHAnsi"/>
          <w:sz w:val="24"/>
          <w:szCs w:val="24"/>
        </w:rPr>
        <w:t xml:space="preserve">PEC, o consultando albi, elenchi </w:t>
      </w:r>
      <w:r w:rsidR="00232A0C" w:rsidRPr="00396CFC">
        <w:rPr>
          <w:rFonts w:asciiTheme="minorHAnsi" w:eastAsia="Arial" w:hAnsiTheme="minorHAnsi" w:cstheme="minorHAnsi"/>
          <w:sz w:val="24"/>
          <w:szCs w:val="24"/>
        </w:rPr>
        <w:t xml:space="preserve">di </w:t>
      </w:r>
      <w:r w:rsidRPr="00396CFC">
        <w:rPr>
          <w:rFonts w:asciiTheme="minorHAnsi" w:eastAsia="Arial" w:hAnsiTheme="minorHAnsi" w:cstheme="minorHAnsi"/>
          <w:sz w:val="24"/>
          <w:szCs w:val="24"/>
        </w:rPr>
        <w:t xml:space="preserve">operatori o cataloghi elettronici del mercato elettronico, propri o delle altre </w:t>
      </w:r>
      <w:r w:rsidR="00EE0896" w:rsidRPr="00396CFC">
        <w:rPr>
          <w:rFonts w:asciiTheme="minorHAnsi" w:eastAsia="Arial" w:hAnsiTheme="minorHAnsi" w:cstheme="minorHAnsi"/>
          <w:sz w:val="24"/>
          <w:szCs w:val="24"/>
        </w:rPr>
        <w:t>Stazioni Appaltanti</w:t>
      </w:r>
      <w:r w:rsidRPr="00396CFC">
        <w:rPr>
          <w:rFonts w:asciiTheme="minorHAnsi" w:eastAsia="Arial" w:hAnsiTheme="minorHAnsi" w:cstheme="minorHAnsi"/>
          <w:sz w:val="24"/>
          <w:szCs w:val="24"/>
        </w:rPr>
        <w:t xml:space="preserve">, </w:t>
      </w:r>
      <w:r w:rsidR="00EE6ACC" w:rsidRPr="00396CFC">
        <w:rPr>
          <w:rFonts w:asciiTheme="minorHAnsi" w:eastAsia="Arial" w:hAnsiTheme="minorHAnsi" w:cstheme="minorHAnsi"/>
          <w:sz w:val="24"/>
          <w:szCs w:val="24"/>
        </w:rPr>
        <w:t xml:space="preserve">o tramite l’ausilio di strumenti similari gestiti dalle centrali di committenza nazionali e/o regionali, </w:t>
      </w:r>
      <w:r w:rsidRPr="00396CFC">
        <w:rPr>
          <w:rFonts w:asciiTheme="minorHAnsi" w:eastAsia="Arial" w:hAnsiTheme="minorHAnsi" w:cstheme="minorHAnsi"/>
          <w:sz w:val="24"/>
          <w:szCs w:val="24"/>
        </w:rPr>
        <w:t xml:space="preserve">nonché di </w:t>
      </w:r>
      <w:r w:rsidR="00EF461F" w:rsidRPr="00396CFC">
        <w:rPr>
          <w:rFonts w:asciiTheme="minorHAnsi" w:eastAsia="Arial" w:hAnsiTheme="minorHAnsi" w:cstheme="minorHAnsi"/>
          <w:sz w:val="24"/>
          <w:szCs w:val="24"/>
        </w:rPr>
        <w:t xml:space="preserve">Elenchi ufficiali forniti dai Produttori nell’ambito di specifici </w:t>
      </w:r>
      <w:r w:rsidR="005E7EDA" w:rsidRPr="00396CFC">
        <w:rPr>
          <w:rFonts w:asciiTheme="minorHAnsi" w:eastAsia="Arial" w:hAnsiTheme="minorHAnsi" w:cstheme="minorHAnsi"/>
          <w:sz w:val="24"/>
          <w:szCs w:val="24"/>
        </w:rPr>
        <w:t>settori</w:t>
      </w:r>
      <w:r w:rsidR="00EC17C5" w:rsidRPr="00396CFC">
        <w:rPr>
          <w:rFonts w:asciiTheme="minorHAnsi" w:eastAsia="Arial" w:hAnsiTheme="minorHAnsi" w:cstheme="minorHAnsi"/>
          <w:sz w:val="24"/>
          <w:szCs w:val="24"/>
        </w:rPr>
        <w:t xml:space="preserve"> del </w:t>
      </w:r>
      <w:r w:rsidR="000C0E86" w:rsidRPr="00396CFC">
        <w:rPr>
          <w:rFonts w:asciiTheme="minorHAnsi" w:eastAsia="Arial" w:hAnsiTheme="minorHAnsi" w:cstheme="minorHAnsi"/>
          <w:sz w:val="24"/>
          <w:szCs w:val="24"/>
        </w:rPr>
        <w:t>mercato.</w:t>
      </w:r>
    </w:p>
    <w:p w14:paraId="7559F9C8" w14:textId="32D44D08" w:rsidR="00926EEB" w:rsidRPr="00396CFC" w:rsidRDefault="00232A0C"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In tali casi, il criterio per l’aggiudicazione di un affidamento è la comparazione economica dei preventivi alla luce del complesso degli elementi offerti o quello del prezzo più basso</w:t>
      </w:r>
      <w:r w:rsidR="005E7EDA" w:rsidRPr="00396CFC">
        <w:rPr>
          <w:rFonts w:asciiTheme="minorHAnsi" w:eastAsia="Arial" w:hAnsiTheme="minorHAnsi" w:cstheme="minorHAnsi"/>
          <w:sz w:val="24"/>
          <w:szCs w:val="24"/>
        </w:rPr>
        <w:t>.</w:t>
      </w:r>
    </w:p>
    <w:p w14:paraId="2F646181" w14:textId="6708949E" w:rsidR="00926EEB" w:rsidRPr="00396CFC" w:rsidRDefault="002D04C1" w:rsidP="000C0E86">
      <w:pPr>
        <w:tabs>
          <w:tab w:val="left" w:pos="3076"/>
        </w:tabs>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rPr>
        <w:t>La</w:t>
      </w:r>
      <w:r w:rsidR="00926EEB" w:rsidRPr="00396CFC">
        <w:rPr>
          <w:rFonts w:asciiTheme="minorHAnsi" w:eastAsia="Times New Roman" w:hAnsiTheme="minorHAnsi" w:cstheme="minorHAnsi"/>
          <w:sz w:val="24"/>
          <w:szCs w:val="24"/>
        </w:rPr>
        <w:t xml:space="preserve"> "valutazione comparativa dei preventivi di spesa" </w:t>
      </w:r>
      <w:r w:rsidR="00B536E9" w:rsidRPr="00396CFC">
        <w:rPr>
          <w:rFonts w:asciiTheme="minorHAnsi" w:eastAsia="Times New Roman" w:hAnsiTheme="minorHAnsi" w:cstheme="minorHAnsi"/>
          <w:sz w:val="24"/>
          <w:szCs w:val="24"/>
        </w:rPr>
        <w:t xml:space="preserve">è </w:t>
      </w:r>
      <w:r w:rsidR="00926EEB" w:rsidRPr="00396CFC">
        <w:rPr>
          <w:rFonts w:asciiTheme="minorHAnsi" w:eastAsia="Times New Roman" w:hAnsiTheme="minorHAnsi" w:cstheme="minorHAnsi"/>
          <w:sz w:val="24"/>
          <w:szCs w:val="24"/>
        </w:rPr>
        <w:t xml:space="preserve">effettuata </w:t>
      </w:r>
      <w:r w:rsidRPr="00396CFC">
        <w:rPr>
          <w:rFonts w:asciiTheme="minorHAnsi" w:eastAsia="Times New Roman" w:hAnsiTheme="minorHAnsi" w:cstheme="minorHAnsi"/>
          <w:sz w:val="24"/>
          <w:szCs w:val="24"/>
        </w:rPr>
        <w:t xml:space="preserve">dal </w:t>
      </w:r>
      <w:r w:rsidR="003010CB" w:rsidRPr="00396CFC">
        <w:rPr>
          <w:rFonts w:asciiTheme="minorHAnsi" w:eastAsia="Times New Roman" w:hAnsiTheme="minorHAnsi" w:cstheme="minorHAnsi"/>
          <w:sz w:val="24"/>
          <w:szCs w:val="24"/>
        </w:rPr>
        <w:t>RUP</w:t>
      </w:r>
      <w:r w:rsidRPr="00396CFC">
        <w:rPr>
          <w:rFonts w:asciiTheme="minorHAnsi" w:eastAsia="Times New Roman" w:hAnsiTheme="minorHAnsi" w:cstheme="minorHAnsi"/>
          <w:sz w:val="24"/>
          <w:szCs w:val="24"/>
        </w:rPr>
        <w:t>, con il supporto</w:t>
      </w:r>
      <w:r w:rsidR="00BE05F0" w:rsidRPr="00396CFC">
        <w:rPr>
          <w:rFonts w:asciiTheme="minorHAnsi" w:eastAsia="Times New Roman" w:hAnsiTheme="minorHAnsi" w:cstheme="minorHAnsi"/>
          <w:sz w:val="24"/>
          <w:szCs w:val="24"/>
          <w:lang w:eastAsia="ar-SA"/>
        </w:rPr>
        <w:t xml:space="preserve"> </w:t>
      </w:r>
      <w:bookmarkStart w:id="57" w:name="_Hlk16156104"/>
      <w:r w:rsidR="00A51AA4">
        <w:rPr>
          <w:rFonts w:asciiTheme="minorHAnsi" w:eastAsia="Times New Roman" w:hAnsiTheme="minorHAnsi" w:cstheme="minorHAnsi"/>
          <w:sz w:val="24"/>
          <w:szCs w:val="24"/>
          <w:lang w:eastAsia="ar-SA"/>
        </w:rPr>
        <w:t xml:space="preserve">della Funzione Organizzativa </w:t>
      </w:r>
      <w:r w:rsidR="00BE05F0" w:rsidRPr="00396CFC">
        <w:rPr>
          <w:rFonts w:asciiTheme="minorHAnsi" w:eastAsia="Times New Roman" w:hAnsiTheme="minorHAnsi" w:cstheme="minorHAnsi"/>
          <w:sz w:val="24"/>
          <w:szCs w:val="24"/>
          <w:lang w:eastAsia="ar-SA"/>
        </w:rPr>
        <w:t xml:space="preserve">Acquisti IT </w:t>
      </w:r>
      <w:r w:rsidR="00132177">
        <w:rPr>
          <w:rFonts w:asciiTheme="minorHAnsi" w:eastAsia="Times New Roman" w:hAnsiTheme="minorHAnsi" w:cstheme="minorHAnsi"/>
          <w:sz w:val="24"/>
          <w:szCs w:val="24"/>
          <w:lang w:eastAsia="ar-SA"/>
        </w:rPr>
        <w:t>o</w:t>
      </w:r>
      <w:r w:rsidR="00BE05F0" w:rsidRPr="00396CFC">
        <w:rPr>
          <w:rFonts w:asciiTheme="minorHAnsi" w:eastAsia="Times New Roman" w:hAnsiTheme="minorHAnsi" w:cstheme="minorHAnsi"/>
          <w:sz w:val="24"/>
          <w:szCs w:val="24"/>
          <w:lang w:eastAsia="ar-SA"/>
        </w:rPr>
        <w:t xml:space="preserve"> </w:t>
      </w:r>
      <w:r w:rsidR="00A51AA4">
        <w:rPr>
          <w:rFonts w:asciiTheme="minorHAnsi" w:eastAsia="Times New Roman" w:hAnsiTheme="minorHAnsi" w:cstheme="minorHAnsi"/>
          <w:sz w:val="24"/>
          <w:szCs w:val="24"/>
          <w:lang w:eastAsia="ar-SA"/>
        </w:rPr>
        <w:t xml:space="preserve">della Funzione Organizzativa </w:t>
      </w:r>
      <w:r w:rsidR="00BE05F0" w:rsidRPr="00396CFC">
        <w:rPr>
          <w:rFonts w:asciiTheme="minorHAnsi" w:eastAsia="Times New Roman" w:hAnsiTheme="minorHAnsi" w:cstheme="minorHAnsi"/>
          <w:sz w:val="24"/>
          <w:szCs w:val="24"/>
          <w:lang w:eastAsia="ar-SA"/>
        </w:rPr>
        <w:t>Acquisti SPFM</w:t>
      </w:r>
      <w:r w:rsidR="00926EEB" w:rsidRPr="00396CFC">
        <w:rPr>
          <w:rFonts w:asciiTheme="minorHAnsi" w:eastAsia="Times New Roman" w:hAnsiTheme="minorHAnsi" w:cstheme="minorHAnsi"/>
          <w:sz w:val="24"/>
          <w:szCs w:val="24"/>
        </w:rPr>
        <w:t>,</w:t>
      </w:r>
      <w:bookmarkEnd w:id="57"/>
      <w:r w:rsidR="00926EEB" w:rsidRPr="00396CFC">
        <w:rPr>
          <w:rFonts w:asciiTheme="minorHAnsi" w:eastAsia="Times New Roman" w:hAnsiTheme="minorHAnsi" w:cstheme="minorHAnsi"/>
          <w:sz w:val="24"/>
          <w:szCs w:val="24"/>
        </w:rPr>
        <w:t xml:space="preserve"> </w:t>
      </w:r>
      <w:r w:rsidR="00D77242" w:rsidRPr="00396CFC">
        <w:rPr>
          <w:rFonts w:asciiTheme="minorHAnsi" w:eastAsia="Times New Roman" w:hAnsiTheme="minorHAnsi" w:cstheme="minorHAnsi"/>
          <w:sz w:val="24"/>
          <w:szCs w:val="24"/>
          <w:lang w:eastAsia="ar-SA"/>
        </w:rPr>
        <w:t>documentando</w:t>
      </w:r>
      <w:r w:rsidR="00926EEB" w:rsidRPr="00396CFC">
        <w:rPr>
          <w:rFonts w:asciiTheme="minorHAnsi" w:eastAsia="Times New Roman" w:hAnsiTheme="minorHAnsi" w:cstheme="minorHAnsi"/>
          <w:sz w:val="24"/>
          <w:szCs w:val="24"/>
          <w:lang w:eastAsia="ar-SA"/>
        </w:rPr>
        <w:t xml:space="preserve"> le operazioni effettuate </w:t>
      </w:r>
      <w:r w:rsidR="00FD3CDE" w:rsidRPr="00396CFC">
        <w:rPr>
          <w:rFonts w:asciiTheme="minorHAnsi" w:eastAsia="Times New Roman" w:hAnsiTheme="minorHAnsi" w:cstheme="minorHAnsi"/>
          <w:sz w:val="24"/>
          <w:szCs w:val="24"/>
          <w:lang w:eastAsia="ar-SA"/>
        </w:rPr>
        <w:t>nel</w:t>
      </w:r>
      <w:r w:rsidR="00926EEB" w:rsidRPr="00396CFC">
        <w:rPr>
          <w:rFonts w:asciiTheme="minorHAnsi" w:eastAsia="Times New Roman" w:hAnsiTheme="minorHAnsi" w:cstheme="minorHAnsi"/>
          <w:sz w:val="24"/>
          <w:szCs w:val="24"/>
          <w:lang w:eastAsia="ar-SA"/>
        </w:rPr>
        <w:t xml:space="preserve"> "Verbale esito indagine" a firma del </w:t>
      </w:r>
      <w:r w:rsidR="003010CB" w:rsidRPr="00396CFC">
        <w:rPr>
          <w:rFonts w:asciiTheme="minorHAnsi" w:eastAsia="Times New Roman" w:hAnsiTheme="minorHAnsi" w:cstheme="minorHAnsi"/>
          <w:sz w:val="24"/>
          <w:szCs w:val="24"/>
          <w:lang w:eastAsia="ar-SA"/>
        </w:rPr>
        <w:t>RUP</w:t>
      </w:r>
      <w:r w:rsidR="00EE0896" w:rsidRPr="00396CFC">
        <w:rPr>
          <w:rFonts w:asciiTheme="minorHAnsi" w:eastAsia="Times New Roman" w:hAnsiTheme="minorHAnsi" w:cstheme="minorHAnsi"/>
          <w:sz w:val="24"/>
          <w:szCs w:val="24"/>
          <w:lang w:eastAsia="ar-SA"/>
        </w:rPr>
        <w:t xml:space="preserve"> </w:t>
      </w:r>
      <w:r w:rsidR="00926EEB" w:rsidRPr="00396CFC">
        <w:rPr>
          <w:rFonts w:asciiTheme="minorHAnsi" w:eastAsia="Times New Roman" w:hAnsiTheme="minorHAnsi" w:cstheme="minorHAnsi"/>
          <w:sz w:val="24"/>
          <w:szCs w:val="24"/>
          <w:lang w:eastAsia="ar-SA"/>
        </w:rPr>
        <w:t>da conservare agli atti.</w:t>
      </w:r>
    </w:p>
    <w:p w14:paraId="147AB510" w14:textId="77777777" w:rsidR="004C670C" w:rsidRPr="00396CFC" w:rsidRDefault="004C670C" w:rsidP="004C670C">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Si ricorre, invece, ad affidamento diretto senza previa consultazione di preventivi:</w:t>
      </w:r>
    </w:p>
    <w:p w14:paraId="4280E753" w14:textId="1E6CD85D" w:rsidR="004C670C" w:rsidRPr="00396CFC" w:rsidRDefault="004C670C" w:rsidP="00C806D2">
      <w:pPr>
        <w:pStyle w:val="Paragrafoelenco"/>
        <w:numPr>
          <w:ilvl w:val="0"/>
          <w:numId w:val="48"/>
        </w:num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per ragioni di urgenza</w:t>
      </w:r>
      <w:r w:rsidR="005E7EDA" w:rsidRPr="00396CFC">
        <w:rPr>
          <w:rFonts w:asciiTheme="minorHAnsi" w:eastAsia="Times New Roman" w:hAnsiTheme="minorHAnsi" w:cstheme="minorHAnsi"/>
          <w:sz w:val="24"/>
          <w:szCs w:val="24"/>
        </w:rPr>
        <w:t>;</w:t>
      </w:r>
    </w:p>
    <w:p w14:paraId="6637440D" w14:textId="18D020B0" w:rsidR="004C670C" w:rsidRPr="00396CFC" w:rsidRDefault="004C670C" w:rsidP="00C806D2">
      <w:pPr>
        <w:pStyle w:val="Paragrafoelenco"/>
        <w:numPr>
          <w:ilvl w:val="0"/>
          <w:numId w:val="48"/>
        </w:num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nel caso in cui la struttura del mercato sia tale che si sia effettivamente riscontrata un’assenza di alternative</w:t>
      </w:r>
      <w:r w:rsidR="005E7EDA" w:rsidRPr="00396CFC">
        <w:rPr>
          <w:rFonts w:asciiTheme="minorHAnsi" w:eastAsia="Times New Roman" w:hAnsiTheme="minorHAnsi" w:cstheme="minorHAnsi"/>
          <w:sz w:val="24"/>
          <w:szCs w:val="24"/>
        </w:rPr>
        <w:t>;</w:t>
      </w:r>
    </w:p>
    <w:p w14:paraId="6E17D253" w14:textId="50778B3D" w:rsidR="004C670C" w:rsidRPr="00396CFC" w:rsidRDefault="004C670C" w:rsidP="00C806D2">
      <w:pPr>
        <w:pStyle w:val="Paragrafoelenco"/>
        <w:numPr>
          <w:ilvl w:val="0"/>
          <w:numId w:val="48"/>
        </w:num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considerata la peculiarità dell’approvvigionamento</w:t>
      </w:r>
      <w:r w:rsidR="00A759AE" w:rsidRPr="00396CFC">
        <w:rPr>
          <w:rFonts w:asciiTheme="minorHAnsi" w:eastAsia="Times New Roman" w:hAnsiTheme="minorHAnsi" w:cstheme="minorHAnsi"/>
          <w:sz w:val="24"/>
          <w:szCs w:val="24"/>
        </w:rPr>
        <w:t xml:space="preserve"> e</w:t>
      </w:r>
      <w:r w:rsidRPr="00396CFC">
        <w:rPr>
          <w:rFonts w:asciiTheme="minorHAnsi" w:eastAsia="Times New Roman" w:hAnsiTheme="minorHAnsi" w:cstheme="minorHAnsi"/>
          <w:sz w:val="24"/>
          <w:szCs w:val="24"/>
        </w:rPr>
        <w:t xml:space="preserve"> con particolare attenzione all’affidabilità dell’operatore economico e</w:t>
      </w:r>
      <w:r w:rsidR="00A759AE" w:rsidRPr="00396CFC">
        <w:rPr>
          <w:rFonts w:asciiTheme="minorHAnsi" w:eastAsia="Times New Roman" w:hAnsiTheme="minorHAnsi" w:cstheme="minorHAnsi"/>
          <w:sz w:val="24"/>
          <w:szCs w:val="24"/>
        </w:rPr>
        <w:t>/o</w:t>
      </w:r>
      <w:r w:rsidRPr="00396CFC">
        <w:rPr>
          <w:rFonts w:asciiTheme="minorHAnsi" w:eastAsia="Times New Roman" w:hAnsiTheme="minorHAnsi" w:cstheme="minorHAnsi"/>
          <w:sz w:val="24"/>
          <w:szCs w:val="24"/>
        </w:rPr>
        <w:t xml:space="preserve"> all’idoneità a fornire prestazioni coerenti con il livello economico e qualitativo atteso</w:t>
      </w:r>
      <w:r w:rsidR="00A759AE" w:rsidRPr="00396CFC">
        <w:rPr>
          <w:rFonts w:asciiTheme="minorHAnsi" w:eastAsia="Times New Roman" w:hAnsiTheme="minorHAnsi" w:cstheme="minorHAnsi"/>
          <w:sz w:val="24"/>
          <w:szCs w:val="24"/>
        </w:rPr>
        <w:t>, tenuto anche conto del grado di soddisfazione maturato a conclusione del precedente rapporto contrattuale</w:t>
      </w:r>
      <w:r w:rsidRPr="00396CFC">
        <w:rPr>
          <w:rFonts w:asciiTheme="minorHAnsi" w:eastAsia="Times New Roman" w:hAnsiTheme="minorHAnsi" w:cstheme="minorHAnsi"/>
          <w:sz w:val="24"/>
          <w:szCs w:val="24"/>
        </w:rPr>
        <w:t xml:space="preserve">. </w:t>
      </w:r>
    </w:p>
    <w:p w14:paraId="28FFECA3" w14:textId="6B396EB1" w:rsidR="000945CA" w:rsidRPr="00396CFC" w:rsidRDefault="000945CA" w:rsidP="000945CA">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In tali casi il </w:t>
      </w:r>
      <w:r w:rsidR="00625A76" w:rsidRPr="00396CFC">
        <w:rPr>
          <w:rFonts w:asciiTheme="minorHAnsi" w:eastAsia="Times New Roman" w:hAnsiTheme="minorHAnsi" w:cstheme="minorHAnsi"/>
          <w:sz w:val="24"/>
          <w:szCs w:val="24"/>
        </w:rPr>
        <w:t xml:space="preserve">RUP </w:t>
      </w:r>
      <w:r w:rsidRPr="00396CFC">
        <w:rPr>
          <w:rFonts w:asciiTheme="minorHAnsi" w:eastAsia="Times New Roman" w:hAnsiTheme="minorHAnsi" w:cstheme="minorHAnsi"/>
          <w:sz w:val="24"/>
          <w:szCs w:val="24"/>
        </w:rPr>
        <w:t>darà atto nella Nota di motivazione delle ragioni che hanno dato avvio all’ affidamento diretto senza previa consultazione di preventivi sulla base delle suddette casistiche.</w:t>
      </w:r>
    </w:p>
    <w:p w14:paraId="61419F11" w14:textId="77777777" w:rsidR="00926EEB" w:rsidRPr="00396CFC" w:rsidRDefault="00926EEB" w:rsidP="00C806D2">
      <w:pPr>
        <w:spacing w:before="120"/>
        <w:rPr>
          <w:rFonts w:asciiTheme="minorHAnsi" w:hAnsiTheme="minorHAnsi" w:cstheme="minorHAnsi"/>
          <w:sz w:val="24"/>
          <w:szCs w:val="24"/>
        </w:rPr>
      </w:pPr>
    </w:p>
    <w:p w14:paraId="4D0512B7" w14:textId="40BC66BF" w:rsidR="009D58CD" w:rsidRPr="00396CFC" w:rsidRDefault="00FB7D1D" w:rsidP="008A5993">
      <w:pPr>
        <w:pStyle w:val="Titolo4"/>
        <w:rPr>
          <w:rFonts w:asciiTheme="minorHAnsi" w:eastAsia="Times New Roman" w:hAnsiTheme="minorHAnsi" w:cstheme="minorHAnsi"/>
          <w:color w:val="4F81BD" w:themeColor="accent1"/>
          <w:sz w:val="24"/>
          <w:szCs w:val="24"/>
        </w:rPr>
      </w:pPr>
      <w:bookmarkStart w:id="58" w:name="_Toc485220826"/>
      <w:bookmarkStart w:id="59" w:name="_Toc25229101"/>
      <w:r w:rsidRPr="00396CFC">
        <w:rPr>
          <w:rFonts w:asciiTheme="minorHAnsi" w:hAnsiTheme="minorHAnsi" w:cstheme="minorHAnsi"/>
          <w:sz w:val="24"/>
          <w:szCs w:val="24"/>
        </w:rPr>
        <w:t xml:space="preserve">Art. </w:t>
      </w:r>
      <w:r w:rsidR="00DA72D8" w:rsidRPr="00396CFC">
        <w:rPr>
          <w:rFonts w:asciiTheme="minorHAnsi" w:hAnsiTheme="minorHAnsi" w:cstheme="minorHAnsi"/>
          <w:sz w:val="24"/>
          <w:szCs w:val="24"/>
        </w:rPr>
        <w:t>6</w:t>
      </w:r>
      <w:r w:rsidRPr="00396CFC">
        <w:rPr>
          <w:rFonts w:asciiTheme="minorHAnsi" w:hAnsiTheme="minorHAnsi" w:cstheme="minorHAnsi"/>
          <w:sz w:val="24"/>
          <w:szCs w:val="24"/>
        </w:rPr>
        <w:t>.1.</w:t>
      </w:r>
      <w:r w:rsidR="003924E3" w:rsidRPr="00396CFC">
        <w:rPr>
          <w:rFonts w:asciiTheme="minorHAnsi" w:hAnsiTheme="minorHAnsi" w:cstheme="minorHAnsi"/>
          <w:sz w:val="24"/>
          <w:szCs w:val="24"/>
        </w:rPr>
        <w:t xml:space="preserve">2 </w:t>
      </w:r>
      <w:r w:rsidR="00F56CC6" w:rsidRPr="00396CFC">
        <w:rPr>
          <w:rFonts w:asciiTheme="minorHAnsi" w:hAnsiTheme="minorHAnsi" w:cstheme="minorHAnsi"/>
          <w:sz w:val="24"/>
          <w:szCs w:val="24"/>
        </w:rPr>
        <w:t xml:space="preserve">- </w:t>
      </w:r>
      <w:r w:rsidR="001E2808" w:rsidRPr="00396CFC">
        <w:rPr>
          <w:rFonts w:asciiTheme="minorHAnsi" w:hAnsiTheme="minorHAnsi" w:cstheme="minorHAnsi"/>
          <w:sz w:val="24"/>
          <w:szCs w:val="24"/>
        </w:rPr>
        <w:t xml:space="preserve">Indagine di mercato volta all’individuazione degli operatori economici da invitare nelle procedure </w:t>
      </w:r>
      <w:r w:rsidR="00926EEB" w:rsidRPr="00396CFC">
        <w:rPr>
          <w:rFonts w:asciiTheme="minorHAnsi" w:hAnsiTheme="minorHAnsi" w:cstheme="minorHAnsi"/>
          <w:sz w:val="24"/>
          <w:szCs w:val="24"/>
        </w:rPr>
        <w:t xml:space="preserve">ai sensi </w:t>
      </w:r>
      <w:bookmarkStart w:id="60" w:name="_Hlk14769495"/>
      <w:r w:rsidR="00926EEB" w:rsidRPr="00396CFC">
        <w:rPr>
          <w:rFonts w:asciiTheme="minorHAnsi" w:hAnsiTheme="minorHAnsi" w:cstheme="minorHAnsi"/>
          <w:sz w:val="24"/>
          <w:szCs w:val="24"/>
        </w:rPr>
        <w:t>dell’art. 36, comma 2 lett. b)</w:t>
      </w:r>
      <w:r w:rsidR="00485F2D" w:rsidRPr="00396CFC">
        <w:rPr>
          <w:rFonts w:asciiTheme="minorHAnsi" w:hAnsiTheme="minorHAnsi" w:cstheme="minorHAnsi"/>
          <w:sz w:val="24"/>
          <w:szCs w:val="24"/>
        </w:rPr>
        <w:t xml:space="preserve"> </w:t>
      </w:r>
      <w:r w:rsidR="00926EEB" w:rsidRPr="00396CFC">
        <w:rPr>
          <w:rFonts w:asciiTheme="minorHAnsi" w:hAnsiTheme="minorHAnsi" w:cstheme="minorHAnsi"/>
          <w:sz w:val="24"/>
          <w:szCs w:val="24"/>
        </w:rPr>
        <w:t>del D.</w:t>
      </w:r>
      <w:r w:rsidR="0035536E" w:rsidRPr="00396CFC">
        <w:rPr>
          <w:rFonts w:asciiTheme="minorHAnsi" w:hAnsiTheme="minorHAnsi" w:cstheme="minorHAnsi"/>
          <w:sz w:val="24"/>
          <w:szCs w:val="24"/>
        </w:rPr>
        <w:t xml:space="preserve"> </w:t>
      </w:r>
      <w:r w:rsidR="00926EEB" w:rsidRPr="00396CFC">
        <w:rPr>
          <w:rFonts w:asciiTheme="minorHAnsi" w:hAnsiTheme="minorHAnsi" w:cstheme="minorHAnsi"/>
          <w:sz w:val="24"/>
          <w:szCs w:val="24"/>
        </w:rPr>
        <w:t>Lgs. 50/</w:t>
      </w:r>
      <w:r w:rsidR="008A5993" w:rsidRPr="00396CFC">
        <w:rPr>
          <w:rFonts w:asciiTheme="minorHAnsi" w:hAnsiTheme="minorHAnsi" w:cstheme="minorHAnsi"/>
          <w:sz w:val="24"/>
          <w:szCs w:val="24"/>
        </w:rPr>
        <w:t>20</w:t>
      </w:r>
      <w:r w:rsidR="00926EEB" w:rsidRPr="00396CFC">
        <w:rPr>
          <w:rFonts w:asciiTheme="minorHAnsi" w:hAnsiTheme="minorHAnsi" w:cstheme="minorHAnsi"/>
          <w:sz w:val="24"/>
          <w:szCs w:val="24"/>
        </w:rPr>
        <w:t>16</w:t>
      </w:r>
      <w:r w:rsidR="008A5993" w:rsidRPr="00396CFC">
        <w:rPr>
          <w:rFonts w:asciiTheme="minorHAnsi" w:hAnsiTheme="minorHAnsi" w:cstheme="minorHAnsi"/>
          <w:sz w:val="24"/>
          <w:szCs w:val="24"/>
        </w:rPr>
        <w:t xml:space="preserve"> e s.m.i</w:t>
      </w:r>
      <w:bookmarkEnd w:id="58"/>
      <w:r w:rsidR="00527D1A" w:rsidRPr="00396CFC">
        <w:rPr>
          <w:rFonts w:asciiTheme="minorHAnsi" w:hAnsiTheme="minorHAnsi" w:cstheme="minorHAnsi"/>
          <w:sz w:val="24"/>
          <w:szCs w:val="24"/>
        </w:rPr>
        <w:t>.</w:t>
      </w:r>
      <w:bookmarkEnd w:id="59"/>
    </w:p>
    <w:bookmarkEnd w:id="60"/>
    <w:p w14:paraId="68B66D13" w14:textId="7796D28F" w:rsidR="00A05DEC" w:rsidRPr="00396CFC" w:rsidRDefault="00A05DEC" w:rsidP="00A05DEC">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Gli operatori economici da invitare alla procedura </w:t>
      </w:r>
      <w:r w:rsidRPr="00396CFC">
        <w:rPr>
          <w:rFonts w:asciiTheme="minorHAnsi" w:eastAsia="Times New Roman" w:hAnsiTheme="minorHAnsi" w:cstheme="minorHAnsi"/>
          <w:iCs/>
          <w:sz w:val="24"/>
          <w:szCs w:val="24"/>
        </w:rPr>
        <w:t>ex art. 36, comma 2 lett. b) del D. Lgs. 50/2016 e s.m.i.</w:t>
      </w:r>
      <w:r w:rsidRPr="00396CFC">
        <w:rPr>
          <w:rFonts w:asciiTheme="minorHAnsi" w:eastAsia="Times New Roman" w:hAnsiTheme="minorHAnsi" w:cstheme="minorHAnsi"/>
          <w:b/>
          <w:i/>
          <w:iCs/>
          <w:sz w:val="24"/>
          <w:szCs w:val="24"/>
        </w:rPr>
        <w:t>,</w:t>
      </w:r>
      <w:r w:rsidRPr="00396CFC">
        <w:rPr>
          <w:rFonts w:asciiTheme="minorHAnsi" w:eastAsia="Times New Roman" w:hAnsiTheme="minorHAnsi" w:cstheme="minorHAnsi"/>
          <w:sz w:val="24"/>
          <w:szCs w:val="24"/>
        </w:rPr>
        <w:t xml:space="preserve"> sono individuati con le medesime modalità previste al precedente paragrafo 6.1 </w:t>
      </w:r>
      <w:r w:rsidR="00587815">
        <w:rPr>
          <w:rFonts w:asciiTheme="minorHAnsi" w:eastAsia="Times New Roman" w:hAnsiTheme="minorHAnsi" w:cstheme="minorHAnsi"/>
          <w:sz w:val="24"/>
          <w:szCs w:val="24"/>
        </w:rPr>
        <w:t>e 6.1.1.</w:t>
      </w:r>
    </w:p>
    <w:p w14:paraId="4486F949" w14:textId="5FBC2A47" w:rsidR="00A05DEC" w:rsidRPr="00396CFC" w:rsidRDefault="00A05DEC" w:rsidP="00A05DEC">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Il </w:t>
      </w:r>
      <w:r w:rsidR="00EF1895" w:rsidRPr="00396CFC">
        <w:rPr>
          <w:rFonts w:asciiTheme="minorHAnsi" w:eastAsia="Times New Roman" w:hAnsiTheme="minorHAnsi" w:cstheme="minorHAnsi"/>
          <w:sz w:val="24"/>
          <w:szCs w:val="24"/>
        </w:rPr>
        <w:t xml:space="preserve">“Criterio di individuazione degli operatori economici” </w:t>
      </w:r>
      <w:r w:rsidR="00B62626" w:rsidRPr="00396CFC">
        <w:rPr>
          <w:rFonts w:asciiTheme="minorHAnsi" w:eastAsia="Times New Roman" w:hAnsiTheme="minorHAnsi" w:cstheme="minorHAnsi"/>
          <w:sz w:val="24"/>
          <w:szCs w:val="24"/>
        </w:rPr>
        <w:t xml:space="preserve">definito all’art. 7.1 </w:t>
      </w:r>
      <w:r w:rsidRPr="00396CFC">
        <w:rPr>
          <w:rFonts w:asciiTheme="minorHAnsi" w:eastAsia="Times New Roman" w:hAnsiTheme="minorHAnsi" w:cstheme="minorHAnsi"/>
          <w:sz w:val="24"/>
          <w:szCs w:val="24"/>
        </w:rPr>
        <w:t xml:space="preserve">è sottoscritto dal Responsabile </w:t>
      </w:r>
      <w:r w:rsidR="00C53675">
        <w:rPr>
          <w:rFonts w:asciiTheme="minorHAnsi" w:eastAsia="Times New Roman" w:hAnsiTheme="minorHAnsi" w:cstheme="minorHAnsi"/>
          <w:sz w:val="24"/>
          <w:szCs w:val="24"/>
          <w:lang w:eastAsia="ar-SA"/>
        </w:rPr>
        <w:t xml:space="preserve">della Funzione </w:t>
      </w:r>
      <w:r w:rsidR="00C53675" w:rsidRPr="008433DA">
        <w:rPr>
          <w:rFonts w:asciiTheme="minorHAnsi" w:eastAsia="Times New Roman" w:hAnsiTheme="minorHAnsi" w:cstheme="minorHAnsi"/>
          <w:sz w:val="24"/>
          <w:szCs w:val="24"/>
          <w:lang w:eastAsia="ar-SA"/>
        </w:rPr>
        <w:t>Organizzativa A</w:t>
      </w:r>
      <w:r w:rsidRPr="008433DA">
        <w:rPr>
          <w:rFonts w:asciiTheme="minorHAnsi" w:eastAsia="Times New Roman" w:hAnsiTheme="minorHAnsi" w:cstheme="minorHAnsi"/>
          <w:sz w:val="24"/>
          <w:szCs w:val="24"/>
        </w:rPr>
        <w:t xml:space="preserve">cquisti IT o </w:t>
      </w:r>
      <w:r w:rsidR="00C53675" w:rsidRPr="008433DA">
        <w:rPr>
          <w:rFonts w:asciiTheme="minorHAnsi" w:eastAsia="Times New Roman" w:hAnsiTheme="minorHAnsi" w:cstheme="minorHAnsi"/>
          <w:sz w:val="24"/>
          <w:szCs w:val="24"/>
        </w:rPr>
        <w:t>Responsabile</w:t>
      </w:r>
      <w:r w:rsidR="00C53675" w:rsidRPr="008433DA">
        <w:rPr>
          <w:rFonts w:asciiTheme="minorHAnsi" w:eastAsia="Times New Roman" w:hAnsiTheme="minorHAnsi" w:cstheme="minorHAnsi"/>
          <w:sz w:val="24"/>
          <w:szCs w:val="24"/>
          <w:lang w:eastAsia="ar-SA"/>
        </w:rPr>
        <w:t xml:space="preserve"> della Funzione Organizzativa</w:t>
      </w:r>
      <w:r w:rsidR="00C53675" w:rsidRPr="008433DA">
        <w:rPr>
          <w:rFonts w:asciiTheme="minorHAnsi" w:eastAsia="Times New Roman" w:hAnsiTheme="minorHAnsi" w:cstheme="minorHAnsi"/>
          <w:sz w:val="24"/>
          <w:szCs w:val="24"/>
        </w:rPr>
        <w:t xml:space="preserve"> </w:t>
      </w:r>
      <w:r w:rsidRPr="008433DA">
        <w:rPr>
          <w:rFonts w:asciiTheme="minorHAnsi" w:eastAsia="Times New Roman" w:hAnsiTheme="minorHAnsi" w:cstheme="minorHAnsi"/>
          <w:sz w:val="24"/>
          <w:szCs w:val="24"/>
        </w:rPr>
        <w:t>Acquisti SPFM.</w:t>
      </w:r>
      <w:r w:rsidRPr="00396CFC">
        <w:rPr>
          <w:rFonts w:asciiTheme="minorHAnsi" w:eastAsia="Times New Roman" w:hAnsiTheme="minorHAnsi" w:cstheme="minorHAnsi"/>
          <w:sz w:val="24"/>
          <w:szCs w:val="24"/>
        </w:rPr>
        <w:t xml:space="preserve"> </w:t>
      </w:r>
    </w:p>
    <w:p w14:paraId="091633E6" w14:textId="7FB5EBB0" w:rsidR="00A05DEC" w:rsidRPr="00396CFC" w:rsidRDefault="00A05DEC" w:rsidP="00A05DEC">
      <w:pPr>
        <w:tabs>
          <w:tab w:val="left" w:pos="3076"/>
        </w:tabs>
        <w:spacing w:before="120"/>
        <w:rPr>
          <w:rFonts w:asciiTheme="minorHAnsi" w:eastAsia="Times New Roman" w:hAnsiTheme="minorHAnsi" w:cstheme="minorHAnsi"/>
          <w:b/>
          <w:sz w:val="24"/>
          <w:szCs w:val="24"/>
        </w:rPr>
      </w:pPr>
      <w:r w:rsidRPr="00396CFC">
        <w:rPr>
          <w:rFonts w:asciiTheme="minorHAnsi" w:eastAsia="Times New Roman" w:hAnsiTheme="minorHAnsi" w:cstheme="minorHAnsi"/>
          <w:sz w:val="24"/>
          <w:szCs w:val="24"/>
          <w:lang w:eastAsia="ar-SA"/>
        </w:rPr>
        <w:t xml:space="preserve">L’Elenco degli operatori economici risultanti dalla selezione è sottoscritto dal Responsabile </w:t>
      </w:r>
      <w:r w:rsidR="00064CBC">
        <w:rPr>
          <w:rFonts w:asciiTheme="minorHAnsi" w:eastAsia="Times New Roman" w:hAnsiTheme="minorHAnsi" w:cstheme="minorHAnsi"/>
          <w:sz w:val="24"/>
          <w:szCs w:val="24"/>
          <w:lang w:eastAsia="ar-SA"/>
        </w:rPr>
        <w:t xml:space="preserve">della Funzione Organizzativa </w:t>
      </w:r>
      <w:r w:rsidRPr="00396CFC">
        <w:rPr>
          <w:rFonts w:asciiTheme="minorHAnsi" w:eastAsia="Times New Roman" w:hAnsiTheme="minorHAnsi" w:cstheme="minorHAnsi"/>
          <w:sz w:val="24"/>
          <w:szCs w:val="24"/>
          <w:lang w:eastAsia="ar-SA"/>
        </w:rPr>
        <w:t xml:space="preserve">Assistenza normativa </w:t>
      </w:r>
      <w:r w:rsidR="00064CBC">
        <w:rPr>
          <w:rFonts w:asciiTheme="minorHAnsi" w:eastAsia="Times New Roman" w:hAnsiTheme="minorHAnsi" w:cstheme="minorHAnsi"/>
          <w:sz w:val="24"/>
          <w:szCs w:val="24"/>
          <w:lang w:eastAsia="ar-SA"/>
        </w:rPr>
        <w:t xml:space="preserve">e processi d’acquisto </w:t>
      </w:r>
      <w:r w:rsidRPr="00396CFC">
        <w:rPr>
          <w:rFonts w:asciiTheme="minorHAnsi" w:eastAsia="Times New Roman" w:hAnsiTheme="minorHAnsi" w:cstheme="minorHAnsi"/>
          <w:sz w:val="24"/>
          <w:szCs w:val="24"/>
          <w:lang w:eastAsia="ar-SA"/>
        </w:rPr>
        <w:t xml:space="preserve">sino a </w:t>
      </w:r>
      <w:r w:rsidR="00CF28F1" w:rsidRPr="00396CFC">
        <w:rPr>
          <w:rFonts w:asciiTheme="minorHAnsi" w:eastAsia="Times New Roman" w:hAnsiTheme="minorHAnsi" w:cstheme="minorHAnsi"/>
          <w:sz w:val="24"/>
          <w:szCs w:val="24"/>
          <w:lang w:eastAsia="ar-SA"/>
        </w:rPr>
        <w:t>150.000</w:t>
      </w:r>
      <w:r w:rsidRPr="00396CFC">
        <w:rPr>
          <w:rFonts w:asciiTheme="minorHAnsi" w:eastAsia="Times New Roman" w:hAnsiTheme="minorHAnsi" w:cstheme="minorHAnsi"/>
          <w:sz w:val="24"/>
          <w:szCs w:val="24"/>
          <w:lang w:eastAsia="ar-SA"/>
        </w:rPr>
        <w:t xml:space="preserve">,00 euro e dal </w:t>
      </w:r>
      <w:r w:rsidR="00064CBC" w:rsidRPr="00396CFC">
        <w:rPr>
          <w:rFonts w:asciiTheme="minorHAnsi" w:eastAsia="Times New Roman" w:hAnsiTheme="minorHAnsi" w:cstheme="minorHAnsi"/>
          <w:sz w:val="24"/>
          <w:szCs w:val="24"/>
        </w:rPr>
        <w:t xml:space="preserve">Responsabile </w:t>
      </w:r>
      <w:r w:rsidR="00064CBC">
        <w:rPr>
          <w:rFonts w:asciiTheme="minorHAnsi" w:eastAsia="Times New Roman" w:hAnsiTheme="minorHAnsi" w:cstheme="minorHAnsi"/>
          <w:sz w:val="24"/>
          <w:szCs w:val="24"/>
          <w:lang w:eastAsia="ar-SA"/>
        </w:rPr>
        <w:t>della Funzione Organizzativa</w:t>
      </w:r>
      <w:r w:rsidR="00064CBC" w:rsidRPr="00396CFC">
        <w:rPr>
          <w:rFonts w:asciiTheme="minorHAnsi" w:eastAsia="Arial" w:hAnsiTheme="minorHAnsi" w:cstheme="minorHAnsi"/>
          <w:sz w:val="24"/>
          <w:szCs w:val="24"/>
        </w:rPr>
        <w:t xml:space="preserve"> </w:t>
      </w:r>
      <w:r w:rsidR="00064CBC">
        <w:rPr>
          <w:rFonts w:asciiTheme="minorHAnsi" w:eastAsia="Arial" w:hAnsiTheme="minorHAnsi" w:cstheme="minorHAnsi"/>
          <w:sz w:val="24"/>
          <w:szCs w:val="24"/>
        </w:rPr>
        <w:t xml:space="preserve">Acquisti </w:t>
      </w:r>
      <w:r w:rsidR="00700F90" w:rsidRPr="00396CFC">
        <w:rPr>
          <w:rFonts w:asciiTheme="minorHAnsi" w:eastAsia="Times New Roman" w:hAnsiTheme="minorHAnsi" w:cstheme="minorHAnsi"/>
          <w:sz w:val="24"/>
          <w:szCs w:val="24"/>
          <w:lang w:eastAsia="ar-SA"/>
        </w:rPr>
        <w:t>da</w:t>
      </w:r>
      <w:r w:rsidRPr="00396CFC">
        <w:rPr>
          <w:rFonts w:asciiTheme="minorHAnsi" w:eastAsia="Times New Roman" w:hAnsiTheme="minorHAnsi" w:cstheme="minorHAnsi"/>
          <w:sz w:val="24"/>
          <w:szCs w:val="24"/>
          <w:lang w:eastAsia="ar-SA"/>
        </w:rPr>
        <w:t xml:space="preserve"> </w:t>
      </w:r>
      <w:r w:rsidRPr="00396CFC">
        <w:rPr>
          <w:rFonts w:asciiTheme="minorHAnsi" w:eastAsia="Times New Roman" w:hAnsiTheme="minorHAnsi" w:cstheme="minorHAnsi"/>
          <w:sz w:val="24"/>
          <w:szCs w:val="24"/>
          <w:lang w:eastAsia="ar-SA"/>
        </w:rPr>
        <w:lastRenderedPageBreak/>
        <w:t>150.00</w:t>
      </w:r>
      <w:r w:rsidR="00700F90" w:rsidRPr="00396CFC">
        <w:rPr>
          <w:rFonts w:asciiTheme="minorHAnsi" w:eastAsia="Times New Roman" w:hAnsiTheme="minorHAnsi" w:cstheme="minorHAnsi"/>
          <w:sz w:val="24"/>
          <w:szCs w:val="24"/>
          <w:lang w:eastAsia="ar-SA"/>
        </w:rPr>
        <w:t>1</w:t>
      </w:r>
      <w:r w:rsidRPr="00396CFC">
        <w:rPr>
          <w:rFonts w:asciiTheme="minorHAnsi" w:eastAsia="Times New Roman" w:hAnsiTheme="minorHAnsi" w:cstheme="minorHAnsi"/>
          <w:sz w:val="24"/>
          <w:szCs w:val="24"/>
          <w:lang w:eastAsia="ar-SA"/>
        </w:rPr>
        <w:t xml:space="preserve">,00 euro </w:t>
      </w:r>
      <w:r w:rsidR="00700F90" w:rsidRPr="00396CFC">
        <w:rPr>
          <w:rFonts w:asciiTheme="minorHAnsi" w:eastAsia="Times New Roman" w:hAnsiTheme="minorHAnsi" w:cstheme="minorHAnsi"/>
          <w:sz w:val="24"/>
          <w:szCs w:val="24"/>
          <w:lang w:eastAsia="ar-SA"/>
        </w:rPr>
        <w:t xml:space="preserve">sino </w:t>
      </w:r>
      <w:r w:rsidRPr="00396CFC">
        <w:rPr>
          <w:rFonts w:asciiTheme="minorHAnsi" w:eastAsia="Times New Roman" w:hAnsiTheme="minorHAnsi" w:cstheme="minorHAnsi"/>
          <w:sz w:val="24"/>
          <w:szCs w:val="24"/>
          <w:lang w:eastAsia="ar-SA"/>
        </w:rPr>
        <w:t>alla soglia comunitaria affinché sia garantito il principio della segregazione dei compiti.</w:t>
      </w:r>
    </w:p>
    <w:p w14:paraId="548AEFBE" w14:textId="6B1B52A9" w:rsidR="00A05DEC" w:rsidRPr="00396CFC" w:rsidRDefault="00A05DEC" w:rsidP="00A05DEC">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Nel caso sia necessario procedere tramite Avviso pubblico (in assenza di cataloghi cui attingere o per garantire la maggior partecipazione), questo è a firma del Responsabile </w:t>
      </w:r>
      <w:r w:rsidR="008433DA">
        <w:rPr>
          <w:rFonts w:asciiTheme="minorHAnsi" w:eastAsia="Times New Roman" w:hAnsiTheme="minorHAnsi" w:cstheme="minorHAnsi"/>
          <w:sz w:val="24"/>
          <w:szCs w:val="24"/>
          <w:lang w:eastAsia="ar-SA"/>
        </w:rPr>
        <w:t xml:space="preserve">della Funzione Organizzativa </w:t>
      </w:r>
      <w:r w:rsidRPr="00396CFC">
        <w:rPr>
          <w:rFonts w:asciiTheme="minorHAnsi" w:eastAsia="Times New Roman" w:hAnsiTheme="minorHAnsi" w:cstheme="minorHAnsi"/>
          <w:sz w:val="24"/>
          <w:szCs w:val="24"/>
          <w:lang w:eastAsia="ar-SA"/>
        </w:rPr>
        <w:t xml:space="preserve">Acquisti IT o </w:t>
      </w:r>
      <w:r w:rsidR="008433DA" w:rsidRPr="00396CFC">
        <w:rPr>
          <w:rFonts w:asciiTheme="minorHAnsi" w:eastAsia="Times New Roman" w:hAnsiTheme="minorHAnsi" w:cstheme="minorHAnsi"/>
          <w:sz w:val="24"/>
          <w:szCs w:val="24"/>
        </w:rPr>
        <w:t xml:space="preserve">Responsabile </w:t>
      </w:r>
      <w:r w:rsidR="008433DA">
        <w:rPr>
          <w:rFonts w:asciiTheme="minorHAnsi" w:eastAsia="Times New Roman" w:hAnsiTheme="minorHAnsi" w:cstheme="minorHAnsi"/>
          <w:sz w:val="24"/>
          <w:szCs w:val="24"/>
          <w:lang w:eastAsia="ar-SA"/>
        </w:rPr>
        <w:t>della Funzione Organizzativa</w:t>
      </w:r>
      <w:r w:rsidR="008433DA" w:rsidRPr="00396CFC">
        <w:rPr>
          <w:rFonts w:asciiTheme="minorHAnsi" w:eastAsia="Times New Roman" w:hAnsiTheme="minorHAnsi" w:cstheme="minorHAnsi"/>
          <w:sz w:val="24"/>
          <w:szCs w:val="24"/>
          <w:lang w:eastAsia="ar-SA"/>
        </w:rPr>
        <w:t xml:space="preserve"> </w:t>
      </w:r>
      <w:r w:rsidRPr="00396CFC">
        <w:rPr>
          <w:rFonts w:asciiTheme="minorHAnsi" w:eastAsia="Times New Roman" w:hAnsiTheme="minorHAnsi" w:cstheme="minorHAnsi"/>
          <w:sz w:val="24"/>
          <w:szCs w:val="24"/>
          <w:lang w:eastAsia="ar-SA"/>
        </w:rPr>
        <w:t xml:space="preserve">Acquisti SPFM </w:t>
      </w:r>
      <w:r w:rsidRPr="00396CFC">
        <w:rPr>
          <w:rFonts w:asciiTheme="minorHAnsi" w:eastAsia="Times New Roman" w:hAnsiTheme="minorHAnsi" w:cstheme="minorHAnsi"/>
          <w:sz w:val="24"/>
          <w:szCs w:val="24"/>
        </w:rPr>
        <w:t xml:space="preserve">in qualità di RUP del procedimento di scelta dei fornitori e contiene una breve descrizione dell'oggetto dell'appalto, eventuali criteri di partecipazione, termini e modalità di presentazione della manifestazione di interesse e le modalità di scelta degli operatori economici (sorteggio pubblico, requisiti premianti, maggiore affidabilità dei requisiti posseduti, numero minimo e massimo di invitati ecc). </w:t>
      </w:r>
    </w:p>
    <w:p w14:paraId="4A238639" w14:textId="76D61425" w:rsidR="00A05DEC" w:rsidRPr="00396CFC" w:rsidRDefault="00A05DEC" w:rsidP="00A05DEC">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L'attività di esplorazione del mercato </w:t>
      </w:r>
      <w:r w:rsidR="00AC1E4B" w:rsidRPr="00396CFC">
        <w:rPr>
          <w:rFonts w:asciiTheme="minorHAnsi" w:eastAsia="Times New Roman" w:hAnsiTheme="minorHAnsi" w:cstheme="minorHAnsi"/>
          <w:sz w:val="24"/>
          <w:szCs w:val="24"/>
        </w:rPr>
        <w:t>è</w:t>
      </w:r>
      <w:r w:rsidRPr="00396CFC">
        <w:rPr>
          <w:rFonts w:asciiTheme="minorHAnsi" w:eastAsia="Times New Roman" w:hAnsiTheme="minorHAnsi" w:cstheme="minorHAnsi"/>
          <w:sz w:val="24"/>
          <w:szCs w:val="24"/>
        </w:rPr>
        <w:t xml:space="preserve"> pubblicizzata in modo congruo in rapporto alla rilevanza dell’approvvigionamento. La pubblicità minima richiesta avviene tramite pubblicazione dell’Avviso sul sito </w:t>
      </w:r>
      <w:r w:rsidR="0051698E" w:rsidRPr="00396CFC">
        <w:rPr>
          <w:rFonts w:asciiTheme="minorHAnsi" w:eastAsia="Times New Roman" w:hAnsiTheme="minorHAnsi" w:cstheme="minorHAnsi"/>
          <w:sz w:val="24"/>
          <w:szCs w:val="24"/>
        </w:rPr>
        <w:t>istituzionale</w:t>
      </w:r>
      <w:r w:rsidRPr="00396CFC">
        <w:rPr>
          <w:rFonts w:asciiTheme="minorHAnsi" w:eastAsia="Times New Roman" w:hAnsiTheme="minorHAnsi" w:cstheme="minorHAnsi"/>
          <w:sz w:val="24"/>
          <w:szCs w:val="24"/>
        </w:rPr>
        <w:t xml:space="preserve"> del Consorzio</w:t>
      </w:r>
      <w:r w:rsidR="00C258F3" w:rsidRPr="00396CFC">
        <w:rPr>
          <w:rFonts w:asciiTheme="minorHAnsi" w:eastAsia="Times New Roman" w:hAnsiTheme="minorHAnsi" w:cstheme="minorHAnsi"/>
          <w:sz w:val="24"/>
          <w:szCs w:val="24"/>
        </w:rPr>
        <w:t>.</w:t>
      </w:r>
    </w:p>
    <w:p w14:paraId="0A1B24D1" w14:textId="77777777" w:rsidR="00A05DEC" w:rsidRPr="00396CFC" w:rsidRDefault="00A05DEC" w:rsidP="00A05DEC">
      <w:pPr>
        <w:tabs>
          <w:tab w:val="left" w:pos="3076"/>
        </w:tabs>
        <w:spacing w:before="120"/>
        <w:rPr>
          <w:rFonts w:asciiTheme="minorHAnsi" w:eastAsia="Times New Roman" w:hAnsiTheme="minorHAnsi" w:cstheme="minorHAnsi"/>
          <w:sz w:val="24"/>
          <w:szCs w:val="24"/>
        </w:rPr>
      </w:pPr>
    </w:p>
    <w:p w14:paraId="25D59150" w14:textId="643770B4" w:rsidR="00BA68FC" w:rsidRPr="00396CFC" w:rsidRDefault="00FB7D1D" w:rsidP="008A5993">
      <w:pPr>
        <w:pStyle w:val="Titolo3"/>
        <w:rPr>
          <w:rFonts w:asciiTheme="minorHAnsi" w:hAnsiTheme="minorHAnsi" w:cstheme="minorHAnsi"/>
          <w:sz w:val="24"/>
          <w:szCs w:val="24"/>
        </w:rPr>
      </w:pPr>
      <w:bookmarkStart w:id="61" w:name="_Toc485220827"/>
      <w:bookmarkStart w:id="62" w:name="_Toc25229102"/>
      <w:r w:rsidRPr="00396CFC">
        <w:rPr>
          <w:rFonts w:asciiTheme="minorHAnsi" w:hAnsiTheme="minorHAnsi" w:cstheme="minorHAnsi"/>
          <w:sz w:val="24"/>
          <w:szCs w:val="24"/>
        </w:rPr>
        <w:t xml:space="preserve">Art. </w:t>
      </w:r>
      <w:r w:rsidR="00DA72D8" w:rsidRPr="00396CFC">
        <w:rPr>
          <w:rFonts w:asciiTheme="minorHAnsi" w:hAnsiTheme="minorHAnsi" w:cstheme="minorHAnsi"/>
          <w:sz w:val="24"/>
          <w:szCs w:val="24"/>
        </w:rPr>
        <w:t>6</w:t>
      </w:r>
      <w:r w:rsidRPr="00396CFC">
        <w:rPr>
          <w:rFonts w:asciiTheme="minorHAnsi" w:hAnsiTheme="minorHAnsi" w:cstheme="minorHAnsi"/>
          <w:sz w:val="24"/>
          <w:szCs w:val="24"/>
        </w:rPr>
        <w:t xml:space="preserve">.2 </w:t>
      </w:r>
      <w:r w:rsidR="00F56CC6" w:rsidRPr="00396CFC">
        <w:rPr>
          <w:rFonts w:asciiTheme="minorHAnsi" w:hAnsiTheme="minorHAnsi" w:cstheme="minorHAnsi"/>
          <w:sz w:val="24"/>
          <w:szCs w:val="24"/>
        </w:rPr>
        <w:t xml:space="preserve">- </w:t>
      </w:r>
      <w:r w:rsidR="00291F45" w:rsidRPr="00396CFC">
        <w:rPr>
          <w:rFonts w:asciiTheme="minorHAnsi" w:hAnsiTheme="minorHAnsi" w:cstheme="minorHAnsi"/>
          <w:sz w:val="24"/>
          <w:szCs w:val="24"/>
        </w:rPr>
        <w:t>Consultazione</w:t>
      </w:r>
      <w:r w:rsidR="00BA68FC" w:rsidRPr="00396CFC">
        <w:rPr>
          <w:rFonts w:asciiTheme="minorHAnsi" w:hAnsiTheme="minorHAnsi" w:cstheme="minorHAnsi"/>
          <w:sz w:val="24"/>
          <w:szCs w:val="24"/>
        </w:rPr>
        <w:t xml:space="preserve"> preliminare di mercato ai sensi dell’art. 66 del D.</w:t>
      </w:r>
      <w:r w:rsidR="00E3714D" w:rsidRPr="00396CFC">
        <w:rPr>
          <w:rFonts w:asciiTheme="minorHAnsi" w:hAnsiTheme="minorHAnsi" w:cstheme="minorHAnsi"/>
          <w:sz w:val="24"/>
          <w:szCs w:val="24"/>
        </w:rPr>
        <w:t xml:space="preserve"> </w:t>
      </w:r>
      <w:r w:rsidR="00BA68FC" w:rsidRPr="00396CFC">
        <w:rPr>
          <w:rFonts w:asciiTheme="minorHAnsi" w:hAnsiTheme="minorHAnsi" w:cstheme="minorHAnsi"/>
          <w:sz w:val="24"/>
          <w:szCs w:val="24"/>
        </w:rPr>
        <w:t>Lgs. 50/</w:t>
      </w:r>
      <w:r w:rsidR="008A5993" w:rsidRPr="00396CFC">
        <w:rPr>
          <w:rFonts w:asciiTheme="minorHAnsi" w:hAnsiTheme="minorHAnsi" w:cstheme="minorHAnsi"/>
          <w:sz w:val="24"/>
          <w:szCs w:val="24"/>
        </w:rPr>
        <w:t>20</w:t>
      </w:r>
      <w:r w:rsidR="00BA68FC" w:rsidRPr="00396CFC">
        <w:rPr>
          <w:rFonts w:asciiTheme="minorHAnsi" w:hAnsiTheme="minorHAnsi" w:cstheme="minorHAnsi"/>
          <w:sz w:val="24"/>
          <w:szCs w:val="24"/>
        </w:rPr>
        <w:t>16 e s.m</w:t>
      </w:r>
      <w:r w:rsidR="0035536E" w:rsidRPr="00396CFC">
        <w:rPr>
          <w:rFonts w:asciiTheme="minorHAnsi" w:hAnsiTheme="minorHAnsi" w:cstheme="minorHAnsi"/>
          <w:sz w:val="24"/>
          <w:szCs w:val="24"/>
        </w:rPr>
        <w:t>.</w:t>
      </w:r>
      <w:r w:rsidR="00BA68FC" w:rsidRPr="00396CFC">
        <w:rPr>
          <w:rFonts w:asciiTheme="minorHAnsi" w:hAnsiTheme="minorHAnsi" w:cstheme="minorHAnsi"/>
          <w:sz w:val="24"/>
          <w:szCs w:val="24"/>
        </w:rPr>
        <w:t>i.</w:t>
      </w:r>
      <w:bookmarkEnd w:id="61"/>
      <w:bookmarkEnd w:id="62"/>
    </w:p>
    <w:p w14:paraId="5A368FFA" w14:textId="1721B7BE" w:rsidR="006A0719" w:rsidRPr="00396CFC" w:rsidRDefault="000044C7"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Ai fini della preparazione di un appalto e/o per informare gli operatori economici degli appalti programmati.</w:t>
      </w:r>
      <w:r w:rsidR="002E13A0" w:rsidRPr="00396CFC">
        <w:rPr>
          <w:rFonts w:asciiTheme="minorHAnsi" w:eastAsia="Times New Roman" w:hAnsiTheme="minorHAnsi" w:cstheme="minorHAnsi"/>
          <w:sz w:val="24"/>
          <w:szCs w:val="24"/>
        </w:rPr>
        <w:t>,</w:t>
      </w:r>
      <w:r w:rsidR="00297A88" w:rsidRPr="00396CFC">
        <w:rPr>
          <w:rFonts w:asciiTheme="minorHAnsi" w:eastAsia="Times New Roman" w:hAnsiTheme="minorHAnsi" w:cstheme="minorHAnsi"/>
          <w:sz w:val="24"/>
          <w:szCs w:val="24"/>
        </w:rPr>
        <w:t xml:space="preserve"> </w:t>
      </w:r>
      <w:r w:rsidRPr="00396CFC">
        <w:rPr>
          <w:rFonts w:asciiTheme="minorHAnsi" w:eastAsia="Times New Roman" w:hAnsiTheme="minorHAnsi" w:cstheme="minorHAnsi"/>
          <w:sz w:val="24"/>
          <w:szCs w:val="24"/>
        </w:rPr>
        <w:t xml:space="preserve">il </w:t>
      </w:r>
      <w:r w:rsidR="00017249" w:rsidRPr="00396CFC">
        <w:rPr>
          <w:rFonts w:asciiTheme="minorHAnsi" w:eastAsia="Times New Roman" w:hAnsiTheme="minorHAnsi" w:cstheme="minorHAnsi"/>
          <w:sz w:val="24"/>
          <w:szCs w:val="24"/>
        </w:rPr>
        <w:t>CSI</w:t>
      </w:r>
      <w:r w:rsidRPr="00396CFC">
        <w:rPr>
          <w:rFonts w:asciiTheme="minorHAnsi" w:eastAsia="Times New Roman" w:hAnsiTheme="minorHAnsi" w:cstheme="minorHAnsi"/>
          <w:sz w:val="24"/>
          <w:szCs w:val="24"/>
        </w:rPr>
        <w:t xml:space="preserve">-Piemonte </w:t>
      </w:r>
      <w:r w:rsidR="00AC1E4B" w:rsidRPr="00396CFC">
        <w:rPr>
          <w:rFonts w:asciiTheme="minorHAnsi" w:eastAsia="Times New Roman" w:hAnsiTheme="minorHAnsi" w:cstheme="minorHAnsi"/>
          <w:sz w:val="24"/>
          <w:szCs w:val="24"/>
        </w:rPr>
        <w:t>si a</w:t>
      </w:r>
      <w:r w:rsidRPr="00396CFC">
        <w:rPr>
          <w:rFonts w:asciiTheme="minorHAnsi" w:eastAsia="Times New Roman" w:hAnsiTheme="minorHAnsi" w:cstheme="minorHAnsi"/>
          <w:sz w:val="24"/>
          <w:szCs w:val="24"/>
        </w:rPr>
        <w:t>vvale del</w:t>
      </w:r>
      <w:r w:rsidR="00297A88" w:rsidRPr="00396CFC">
        <w:rPr>
          <w:rFonts w:asciiTheme="minorHAnsi" w:eastAsia="Times New Roman" w:hAnsiTheme="minorHAnsi" w:cstheme="minorHAnsi"/>
          <w:sz w:val="24"/>
          <w:szCs w:val="24"/>
        </w:rPr>
        <w:t>l’istituto della “</w:t>
      </w:r>
      <w:r w:rsidR="00297A88" w:rsidRPr="00396CFC">
        <w:rPr>
          <w:rFonts w:asciiTheme="minorHAnsi" w:eastAsia="Times New Roman" w:hAnsiTheme="minorHAnsi" w:cstheme="minorHAnsi"/>
          <w:i/>
          <w:sz w:val="24"/>
          <w:szCs w:val="24"/>
        </w:rPr>
        <w:t>Consultazione preliminare di mercato</w:t>
      </w:r>
      <w:r w:rsidR="00297A88" w:rsidRPr="00396CFC">
        <w:rPr>
          <w:rFonts w:asciiTheme="minorHAnsi" w:eastAsia="Times New Roman" w:hAnsiTheme="minorHAnsi" w:cstheme="minorHAnsi"/>
          <w:sz w:val="24"/>
          <w:szCs w:val="24"/>
        </w:rPr>
        <w:t xml:space="preserve">” </w:t>
      </w:r>
      <w:r w:rsidR="000B0D82" w:rsidRPr="00396CFC">
        <w:rPr>
          <w:rFonts w:asciiTheme="minorHAnsi" w:eastAsia="Times New Roman" w:hAnsiTheme="minorHAnsi" w:cstheme="minorHAnsi"/>
          <w:sz w:val="24"/>
          <w:szCs w:val="24"/>
        </w:rPr>
        <w:t xml:space="preserve">ai sensi degli </w:t>
      </w:r>
      <w:r w:rsidR="00A13B7A" w:rsidRPr="00396CFC">
        <w:rPr>
          <w:rFonts w:asciiTheme="minorHAnsi" w:eastAsia="Times New Roman" w:hAnsiTheme="minorHAnsi" w:cstheme="minorHAnsi"/>
          <w:sz w:val="24"/>
          <w:szCs w:val="24"/>
        </w:rPr>
        <w:t>art.</w:t>
      </w:r>
      <w:r w:rsidR="00297A88" w:rsidRPr="00396CFC">
        <w:rPr>
          <w:rFonts w:asciiTheme="minorHAnsi" w:eastAsia="Times New Roman" w:hAnsiTheme="minorHAnsi" w:cstheme="minorHAnsi"/>
          <w:sz w:val="24"/>
          <w:szCs w:val="24"/>
        </w:rPr>
        <w:t xml:space="preserve"> 66</w:t>
      </w:r>
      <w:r w:rsidR="000B0D82" w:rsidRPr="00396CFC">
        <w:rPr>
          <w:rFonts w:asciiTheme="minorHAnsi" w:eastAsia="Times New Roman" w:hAnsiTheme="minorHAnsi" w:cstheme="minorHAnsi"/>
          <w:sz w:val="24"/>
          <w:szCs w:val="24"/>
        </w:rPr>
        <w:t xml:space="preserve"> e 67</w:t>
      </w:r>
      <w:r w:rsidR="00E3714D" w:rsidRPr="00396CFC">
        <w:rPr>
          <w:rFonts w:asciiTheme="minorHAnsi" w:eastAsia="Times New Roman" w:hAnsiTheme="minorHAnsi" w:cstheme="minorHAnsi"/>
          <w:sz w:val="24"/>
          <w:szCs w:val="24"/>
        </w:rPr>
        <w:t xml:space="preserve"> </w:t>
      </w:r>
      <w:r w:rsidR="00297A88" w:rsidRPr="00396CFC">
        <w:rPr>
          <w:rFonts w:asciiTheme="minorHAnsi" w:eastAsia="Times New Roman" w:hAnsiTheme="minorHAnsi" w:cstheme="minorHAnsi"/>
          <w:sz w:val="24"/>
          <w:szCs w:val="24"/>
        </w:rPr>
        <w:t>del Codice</w:t>
      </w:r>
      <w:r w:rsidR="006A0719" w:rsidRPr="00396CFC">
        <w:rPr>
          <w:rFonts w:asciiTheme="minorHAnsi" w:eastAsia="Times New Roman" w:hAnsiTheme="minorHAnsi" w:cstheme="minorHAnsi"/>
          <w:sz w:val="24"/>
          <w:szCs w:val="24"/>
        </w:rPr>
        <w:t xml:space="preserve"> e delle Linee Guida ANAC n. 14</w:t>
      </w:r>
      <w:r w:rsidR="00D77242" w:rsidRPr="00396CFC">
        <w:rPr>
          <w:rFonts w:asciiTheme="minorHAnsi" w:eastAsia="Times New Roman" w:hAnsiTheme="minorHAnsi" w:cstheme="minorHAnsi"/>
          <w:sz w:val="24"/>
          <w:szCs w:val="24"/>
        </w:rPr>
        <w:t>.</w:t>
      </w:r>
    </w:p>
    <w:p w14:paraId="1797103F" w14:textId="77777777" w:rsidR="00C806D2" w:rsidRPr="00396CFC" w:rsidRDefault="006A0719"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Le Consultazioni preliminari di mercato sono finalizzate alla predisposizione degli atti di gara e si svolgono prima dell’avvio di una procedura di appalto, e sono disposte su iniziativa del RUP di </w:t>
      </w:r>
      <w:r w:rsidR="000C0E86" w:rsidRPr="00396CFC">
        <w:rPr>
          <w:rFonts w:asciiTheme="minorHAnsi" w:eastAsia="Times New Roman" w:hAnsiTheme="minorHAnsi" w:cstheme="minorHAnsi"/>
          <w:sz w:val="24"/>
          <w:szCs w:val="24"/>
        </w:rPr>
        <w:t>riferimento</w:t>
      </w:r>
      <w:r w:rsidRPr="00396CFC">
        <w:rPr>
          <w:rFonts w:asciiTheme="minorHAnsi" w:eastAsia="Times New Roman" w:hAnsiTheme="minorHAnsi" w:cstheme="minorHAnsi"/>
          <w:sz w:val="24"/>
          <w:szCs w:val="24"/>
        </w:rPr>
        <w:t>.</w:t>
      </w:r>
    </w:p>
    <w:p w14:paraId="6906A69D" w14:textId="09E82CB7" w:rsidR="009F60D1" w:rsidRPr="00396CFC" w:rsidRDefault="000C0E86"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Poiché</w:t>
      </w:r>
      <w:r w:rsidR="00450BBB" w:rsidRPr="00396CFC">
        <w:rPr>
          <w:rFonts w:asciiTheme="minorHAnsi" w:eastAsia="Times New Roman" w:hAnsiTheme="minorHAnsi" w:cstheme="minorHAnsi"/>
          <w:sz w:val="24"/>
          <w:szCs w:val="24"/>
        </w:rPr>
        <w:t xml:space="preserve"> </w:t>
      </w:r>
      <w:r w:rsidR="000B0D82" w:rsidRPr="00396CFC">
        <w:rPr>
          <w:rFonts w:asciiTheme="minorHAnsi" w:eastAsia="Times New Roman" w:hAnsiTheme="minorHAnsi" w:cstheme="minorHAnsi"/>
          <w:sz w:val="24"/>
          <w:szCs w:val="24"/>
        </w:rPr>
        <w:t>i</w:t>
      </w:r>
      <w:r w:rsidR="00DC05DC" w:rsidRPr="00396CFC">
        <w:rPr>
          <w:rFonts w:asciiTheme="minorHAnsi" w:eastAsia="Times New Roman" w:hAnsiTheme="minorHAnsi" w:cstheme="minorHAnsi"/>
          <w:sz w:val="24"/>
          <w:szCs w:val="24"/>
        </w:rPr>
        <w:t xml:space="preserve"> contenuti </w:t>
      </w:r>
      <w:r w:rsidR="00756930" w:rsidRPr="00396CFC">
        <w:rPr>
          <w:rFonts w:asciiTheme="minorHAnsi" w:eastAsia="Times New Roman" w:hAnsiTheme="minorHAnsi" w:cstheme="minorHAnsi"/>
          <w:sz w:val="24"/>
          <w:szCs w:val="24"/>
        </w:rPr>
        <w:t>dei documenti dell’avvenuta Consultazione</w:t>
      </w:r>
      <w:r w:rsidR="00DC05DC" w:rsidRPr="00396CFC">
        <w:rPr>
          <w:rFonts w:asciiTheme="minorHAnsi" w:eastAsia="Times New Roman" w:hAnsiTheme="minorHAnsi" w:cstheme="minorHAnsi"/>
          <w:sz w:val="24"/>
          <w:szCs w:val="24"/>
        </w:rPr>
        <w:t xml:space="preserve"> </w:t>
      </w:r>
      <w:r w:rsidR="000B0D82" w:rsidRPr="00396CFC">
        <w:rPr>
          <w:rFonts w:asciiTheme="minorHAnsi" w:eastAsia="Times New Roman" w:hAnsiTheme="minorHAnsi" w:cstheme="minorHAnsi"/>
          <w:sz w:val="24"/>
          <w:szCs w:val="24"/>
        </w:rPr>
        <w:t xml:space="preserve">possono essere </w:t>
      </w:r>
      <w:r w:rsidR="009F60D1" w:rsidRPr="00396CFC">
        <w:rPr>
          <w:rFonts w:asciiTheme="minorHAnsi" w:eastAsia="Times New Roman" w:hAnsiTheme="minorHAnsi" w:cstheme="minorHAnsi"/>
          <w:sz w:val="24"/>
          <w:szCs w:val="24"/>
        </w:rPr>
        <w:t xml:space="preserve">destinati alla </w:t>
      </w:r>
      <w:r w:rsidR="000B0D82" w:rsidRPr="00396CFC">
        <w:rPr>
          <w:rFonts w:asciiTheme="minorHAnsi" w:eastAsia="Times New Roman" w:hAnsiTheme="minorHAnsi" w:cstheme="minorHAnsi"/>
          <w:sz w:val="24"/>
          <w:szCs w:val="24"/>
        </w:rPr>
        <w:t xml:space="preserve">predisposizione </w:t>
      </w:r>
      <w:r w:rsidR="009F60D1" w:rsidRPr="00396CFC">
        <w:rPr>
          <w:rFonts w:asciiTheme="minorHAnsi" w:eastAsia="Times New Roman" w:hAnsiTheme="minorHAnsi" w:cstheme="minorHAnsi"/>
          <w:sz w:val="24"/>
          <w:szCs w:val="24"/>
        </w:rPr>
        <w:t>del Capitolato di gara</w:t>
      </w:r>
      <w:r w:rsidR="00045F13" w:rsidRPr="00396CFC">
        <w:rPr>
          <w:rFonts w:asciiTheme="minorHAnsi" w:eastAsia="Times New Roman" w:hAnsiTheme="minorHAnsi" w:cstheme="minorHAnsi"/>
          <w:sz w:val="24"/>
          <w:szCs w:val="24"/>
        </w:rPr>
        <w:t xml:space="preserve"> </w:t>
      </w:r>
      <w:r w:rsidR="00DC05DC" w:rsidRPr="00396CFC">
        <w:rPr>
          <w:rFonts w:asciiTheme="minorHAnsi" w:eastAsia="Times New Roman" w:hAnsiTheme="minorHAnsi" w:cstheme="minorHAnsi"/>
          <w:sz w:val="24"/>
          <w:szCs w:val="24"/>
        </w:rPr>
        <w:t>a</w:t>
      </w:r>
      <w:r w:rsidR="009F60D1" w:rsidRPr="00396CFC">
        <w:rPr>
          <w:rFonts w:asciiTheme="minorHAnsi" w:eastAsia="Times New Roman" w:hAnsiTheme="minorHAnsi" w:cstheme="minorHAnsi"/>
          <w:sz w:val="24"/>
          <w:szCs w:val="24"/>
        </w:rPr>
        <w:t xml:space="preserve"> norma dell’art. 67 del Co</w:t>
      </w:r>
      <w:r w:rsidR="00A312EF" w:rsidRPr="00396CFC">
        <w:rPr>
          <w:rFonts w:asciiTheme="minorHAnsi" w:eastAsia="Times New Roman" w:hAnsiTheme="minorHAnsi" w:cstheme="minorHAnsi"/>
          <w:sz w:val="24"/>
          <w:szCs w:val="24"/>
        </w:rPr>
        <w:t>dice</w:t>
      </w:r>
      <w:r w:rsidR="00522575" w:rsidRPr="00396CFC">
        <w:rPr>
          <w:rFonts w:asciiTheme="minorHAnsi" w:eastAsia="Times New Roman" w:hAnsiTheme="minorHAnsi" w:cstheme="minorHAnsi"/>
          <w:sz w:val="24"/>
          <w:szCs w:val="24"/>
        </w:rPr>
        <w:t>,</w:t>
      </w:r>
      <w:r w:rsidR="00A312EF" w:rsidRPr="00396CFC">
        <w:rPr>
          <w:rFonts w:asciiTheme="minorHAnsi" w:eastAsia="Times New Roman" w:hAnsiTheme="minorHAnsi" w:cstheme="minorHAnsi"/>
          <w:sz w:val="24"/>
          <w:szCs w:val="24"/>
        </w:rPr>
        <w:t xml:space="preserve"> </w:t>
      </w:r>
      <w:r w:rsidR="000B0D82" w:rsidRPr="00396CFC">
        <w:rPr>
          <w:rFonts w:asciiTheme="minorHAnsi" w:eastAsia="Times New Roman" w:hAnsiTheme="minorHAnsi" w:cstheme="minorHAnsi"/>
          <w:sz w:val="24"/>
          <w:szCs w:val="24"/>
        </w:rPr>
        <w:t xml:space="preserve">il </w:t>
      </w:r>
      <w:r w:rsidR="00017249" w:rsidRPr="00396CFC">
        <w:rPr>
          <w:rFonts w:asciiTheme="minorHAnsi" w:eastAsia="Times New Roman" w:hAnsiTheme="minorHAnsi" w:cstheme="minorHAnsi"/>
          <w:sz w:val="24"/>
          <w:szCs w:val="24"/>
        </w:rPr>
        <w:t>CSI</w:t>
      </w:r>
      <w:r w:rsidR="000B0D82" w:rsidRPr="00396CFC">
        <w:rPr>
          <w:rFonts w:asciiTheme="minorHAnsi" w:eastAsia="Times New Roman" w:hAnsiTheme="minorHAnsi" w:cstheme="minorHAnsi"/>
          <w:sz w:val="24"/>
          <w:szCs w:val="24"/>
        </w:rPr>
        <w:t xml:space="preserve"> adotta misure adeguate a gara</w:t>
      </w:r>
      <w:r w:rsidR="00A312EF" w:rsidRPr="00396CFC">
        <w:rPr>
          <w:rFonts w:asciiTheme="minorHAnsi" w:eastAsia="Times New Roman" w:hAnsiTheme="minorHAnsi" w:cstheme="minorHAnsi"/>
          <w:sz w:val="24"/>
          <w:szCs w:val="24"/>
        </w:rPr>
        <w:t xml:space="preserve">ntire che la concorrenza nella gara non sia falsata dalla partecipazione alla </w:t>
      </w:r>
      <w:r w:rsidR="000B0D82" w:rsidRPr="00396CFC">
        <w:rPr>
          <w:rFonts w:asciiTheme="minorHAnsi" w:eastAsia="Times New Roman" w:hAnsiTheme="minorHAnsi" w:cstheme="minorHAnsi"/>
          <w:sz w:val="24"/>
          <w:szCs w:val="24"/>
        </w:rPr>
        <w:t xml:space="preserve">procedura da parte </w:t>
      </w:r>
      <w:r w:rsidR="00A312EF" w:rsidRPr="00396CFC">
        <w:rPr>
          <w:rFonts w:asciiTheme="minorHAnsi" w:eastAsia="Times New Roman" w:hAnsiTheme="minorHAnsi" w:cstheme="minorHAnsi"/>
          <w:sz w:val="24"/>
          <w:szCs w:val="24"/>
        </w:rPr>
        <w:t>dei candidati partecipanti alla Consultazione.</w:t>
      </w:r>
    </w:p>
    <w:p w14:paraId="65FDD3B9" w14:textId="47C8B7A7" w:rsidR="009F60D1" w:rsidRPr="00396CFC" w:rsidRDefault="00EE1DE6"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Il Provvedimento di indizione relativo</w:t>
      </w:r>
      <w:r w:rsidR="00A312EF" w:rsidRPr="00396CFC">
        <w:rPr>
          <w:rFonts w:asciiTheme="minorHAnsi" w:eastAsia="Times New Roman" w:hAnsiTheme="minorHAnsi" w:cstheme="minorHAnsi"/>
          <w:sz w:val="24"/>
          <w:szCs w:val="24"/>
        </w:rPr>
        <w:t xml:space="preserve"> all’approvvigionamento che segue la Consultazione </w:t>
      </w:r>
      <w:r w:rsidR="00DC05DC" w:rsidRPr="00396CFC">
        <w:rPr>
          <w:rFonts w:asciiTheme="minorHAnsi" w:eastAsia="Times New Roman" w:hAnsiTheme="minorHAnsi" w:cstheme="minorHAnsi"/>
          <w:sz w:val="24"/>
          <w:szCs w:val="24"/>
        </w:rPr>
        <w:t xml:space="preserve">contiene </w:t>
      </w:r>
      <w:r w:rsidR="00A312EF" w:rsidRPr="00396CFC">
        <w:rPr>
          <w:rFonts w:asciiTheme="minorHAnsi" w:eastAsia="Times New Roman" w:hAnsiTheme="minorHAnsi" w:cstheme="minorHAnsi"/>
          <w:sz w:val="24"/>
          <w:szCs w:val="24"/>
        </w:rPr>
        <w:t xml:space="preserve">i riferimenti a tutto </w:t>
      </w:r>
      <w:r w:rsidR="007E6FB5" w:rsidRPr="00396CFC">
        <w:rPr>
          <w:rFonts w:asciiTheme="minorHAnsi" w:eastAsia="Times New Roman" w:hAnsiTheme="minorHAnsi" w:cstheme="minorHAnsi"/>
          <w:sz w:val="24"/>
          <w:szCs w:val="24"/>
        </w:rPr>
        <w:t>l’iter preliminare</w:t>
      </w:r>
      <w:r w:rsidR="00EA7B74" w:rsidRPr="00396CFC">
        <w:rPr>
          <w:rFonts w:asciiTheme="minorHAnsi" w:eastAsia="Times New Roman" w:hAnsiTheme="minorHAnsi" w:cstheme="minorHAnsi"/>
          <w:sz w:val="24"/>
          <w:szCs w:val="24"/>
        </w:rPr>
        <w:t>.</w:t>
      </w:r>
    </w:p>
    <w:p w14:paraId="7A3A59DB" w14:textId="77777777" w:rsidR="000C0E86" w:rsidRPr="00396CFC" w:rsidRDefault="000C0E86" w:rsidP="000C0E86">
      <w:pPr>
        <w:tabs>
          <w:tab w:val="left" w:pos="3076"/>
        </w:tabs>
        <w:spacing w:before="120"/>
        <w:rPr>
          <w:rFonts w:asciiTheme="minorHAnsi" w:eastAsia="Times New Roman" w:hAnsiTheme="minorHAnsi" w:cstheme="minorHAnsi"/>
          <w:sz w:val="24"/>
          <w:szCs w:val="24"/>
        </w:rPr>
      </w:pPr>
    </w:p>
    <w:p w14:paraId="3881E612" w14:textId="4FBE6EA2" w:rsidR="004C5B12" w:rsidRPr="00396CFC" w:rsidRDefault="00FB7D1D" w:rsidP="008A5993">
      <w:pPr>
        <w:pStyle w:val="Titolo3"/>
        <w:rPr>
          <w:rFonts w:asciiTheme="minorHAnsi" w:hAnsiTheme="minorHAnsi" w:cstheme="minorHAnsi"/>
          <w:sz w:val="24"/>
          <w:szCs w:val="24"/>
        </w:rPr>
      </w:pPr>
      <w:bookmarkStart w:id="63" w:name="_Toc485145248"/>
      <w:bookmarkStart w:id="64" w:name="_Toc485220828"/>
      <w:bookmarkStart w:id="65" w:name="_Toc25229103"/>
      <w:r w:rsidRPr="00396CFC">
        <w:rPr>
          <w:rFonts w:asciiTheme="minorHAnsi" w:hAnsiTheme="minorHAnsi" w:cstheme="minorHAnsi"/>
          <w:sz w:val="24"/>
          <w:szCs w:val="24"/>
        </w:rPr>
        <w:t xml:space="preserve">Art. </w:t>
      </w:r>
      <w:r w:rsidR="00DA72D8" w:rsidRPr="00396CFC">
        <w:rPr>
          <w:rFonts w:asciiTheme="minorHAnsi" w:hAnsiTheme="minorHAnsi" w:cstheme="minorHAnsi"/>
          <w:sz w:val="24"/>
          <w:szCs w:val="24"/>
        </w:rPr>
        <w:t>6</w:t>
      </w:r>
      <w:r w:rsidRPr="00396CFC">
        <w:rPr>
          <w:rFonts w:asciiTheme="minorHAnsi" w:hAnsiTheme="minorHAnsi" w:cstheme="minorHAnsi"/>
          <w:sz w:val="24"/>
          <w:szCs w:val="24"/>
        </w:rPr>
        <w:t xml:space="preserve">.3 </w:t>
      </w:r>
      <w:r w:rsidR="00F56CC6" w:rsidRPr="00396CFC">
        <w:rPr>
          <w:rFonts w:asciiTheme="minorHAnsi" w:hAnsiTheme="minorHAnsi" w:cstheme="minorHAnsi"/>
          <w:sz w:val="24"/>
          <w:szCs w:val="24"/>
        </w:rPr>
        <w:t xml:space="preserve">- </w:t>
      </w:r>
      <w:r w:rsidR="00476608" w:rsidRPr="00396CFC">
        <w:rPr>
          <w:rFonts w:asciiTheme="minorHAnsi" w:hAnsiTheme="minorHAnsi" w:cstheme="minorHAnsi"/>
          <w:sz w:val="24"/>
          <w:szCs w:val="24"/>
        </w:rPr>
        <w:t xml:space="preserve">Nota di motivazione </w:t>
      </w:r>
      <w:r w:rsidR="00DD4281" w:rsidRPr="00396CFC">
        <w:rPr>
          <w:rFonts w:asciiTheme="minorHAnsi" w:hAnsiTheme="minorHAnsi" w:cstheme="minorHAnsi"/>
          <w:sz w:val="24"/>
          <w:szCs w:val="24"/>
        </w:rPr>
        <w:t xml:space="preserve">dell’approvvigionamento </w:t>
      </w:r>
      <w:r w:rsidR="00476608" w:rsidRPr="00396CFC">
        <w:rPr>
          <w:rFonts w:asciiTheme="minorHAnsi" w:hAnsiTheme="minorHAnsi" w:cstheme="minorHAnsi"/>
          <w:sz w:val="24"/>
          <w:szCs w:val="24"/>
        </w:rPr>
        <w:t>e documenti di gara</w:t>
      </w:r>
      <w:bookmarkEnd w:id="63"/>
      <w:bookmarkEnd w:id="64"/>
      <w:bookmarkEnd w:id="65"/>
    </w:p>
    <w:p w14:paraId="6433FC2D" w14:textId="0740310C" w:rsidR="005E7A10" w:rsidRPr="00396CFC" w:rsidRDefault="00C07C24"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La Nota </w:t>
      </w:r>
      <w:r w:rsidR="00E054F1" w:rsidRPr="00396CFC">
        <w:rPr>
          <w:rFonts w:asciiTheme="minorHAnsi" w:eastAsia="Arial" w:hAnsiTheme="minorHAnsi" w:cstheme="minorHAnsi"/>
          <w:sz w:val="24"/>
          <w:szCs w:val="24"/>
        </w:rPr>
        <w:t xml:space="preserve">di Motivazione dell’approvvigionamento è il documento che descrive </w:t>
      </w:r>
      <w:r w:rsidR="00EB6511" w:rsidRPr="00396CFC">
        <w:rPr>
          <w:rFonts w:asciiTheme="minorHAnsi" w:eastAsia="Arial" w:hAnsiTheme="minorHAnsi" w:cstheme="minorHAnsi"/>
          <w:sz w:val="24"/>
          <w:szCs w:val="24"/>
        </w:rPr>
        <w:t>il fabbisogno e le motivazioni dell’a</w:t>
      </w:r>
      <w:r w:rsidR="00E054F1" w:rsidRPr="00396CFC">
        <w:rPr>
          <w:rFonts w:asciiTheme="minorHAnsi" w:eastAsia="Arial" w:hAnsiTheme="minorHAnsi" w:cstheme="minorHAnsi"/>
          <w:sz w:val="24"/>
          <w:szCs w:val="24"/>
        </w:rPr>
        <w:t xml:space="preserve">cquisto, conformemente a quanto indicato in Programmazione </w:t>
      </w:r>
      <w:r w:rsidR="007E6FB5" w:rsidRPr="00396CFC">
        <w:rPr>
          <w:rFonts w:asciiTheme="minorHAnsi" w:eastAsia="Arial" w:hAnsiTheme="minorHAnsi" w:cstheme="minorHAnsi"/>
          <w:sz w:val="24"/>
          <w:szCs w:val="24"/>
        </w:rPr>
        <w:t>biennale</w:t>
      </w:r>
      <w:r w:rsidR="00545381" w:rsidRPr="00396CFC">
        <w:rPr>
          <w:rFonts w:asciiTheme="minorHAnsi" w:eastAsia="Arial" w:hAnsiTheme="minorHAnsi" w:cstheme="minorHAnsi"/>
          <w:sz w:val="24"/>
          <w:szCs w:val="24"/>
        </w:rPr>
        <w:t>,</w:t>
      </w:r>
      <w:r w:rsidR="007E6FB5" w:rsidRPr="00396CFC">
        <w:rPr>
          <w:rFonts w:asciiTheme="minorHAnsi" w:eastAsia="Arial" w:hAnsiTheme="minorHAnsi" w:cstheme="minorHAnsi"/>
          <w:sz w:val="24"/>
          <w:szCs w:val="24"/>
        </w:rPr>
        <w:t xml:space="preserve"> e</w:t>
      </w:r>
      <w:r w:rsidR="00E054F1" w:rsidRPr="00396CFC">
        <w:rPr>
          <w:rFonts w:asciiTheme="minorHAnsi" w:eastAsia="Arial" w:hAnsiTheme="minorHAnsi" w:cstheme="minorHAnsi"/>
          <w:sz w:val="24"/>
          <w:szCs w:val="24"/>
        </w:rPr>
        <w:t xml:space="preserve"> dà avvio all’iter di approvvigionamento. </w:t>
      </w:r>
    </w:p>
    <w:p w14:paraId="63DF230B" w14:textId="5A67500F" w:rsidR="00683F27" w:rsidRPr="00396CFC" w:rsidRDefault="008433DA" w:rsidP="000C0E86">
      <w:pPr>
        <w:spacing w:before="120"/>
        <w:rPr>
          <w:rFonts w:asciiTheme="minorHAnsi" w:eastAsia="Arial" w:hAnsiTheme="minorHAnsi" w:cstheme="minorHAnsi"/>
          <w:sz w:val="24"/>
          <w:szCs w:val="24"/>
        </w:rPr>
      </w:pPr>
      <w:r>
        <w:rPr>
          <w:rFonts w:asciiTheme="minorHAnsi" w:eastAsia="Arial" w:hAnsiTheme="minorHAnsi" w:cstheme="minorHAnsi"/>
          <w:sz w:val="24"/>
          <w:szCs w:val="24"/>
        </w:rPr>
        <w:t xml:space="preserve">Il </w:t>
      </w:r>
      <w:r w:rsidRPr="00396CFC">
        <w:rPr>
          <w:rFonts w:asciiTheme="minorHAnsi" w:eastAsia="Times New Roman" w:hAnsiTheme="minorHAnsi" w:cstheme="minorHAnsi"/>
          <w:sz w:val="24"/>
          <w:szCs w:val="24"/>
        </w:rPr>
        <w:t xml:space="preserve">Responsabile </w:t>
      </w:r>
      <w:r>
        <w:rPr>
          <w:rFonts w:asciiTheme="minorHAnsi" w:eastAsia="Times New Roman" w:hAnsiTheme="minorHAnsi" w:cstheme="minorHAnsi"/>
          <w:sz w:val="24"/>
          <w:szCs w:val="24"/>
          <w:lang w:eastAsia="ar-SA"/>
        </w:rPr>
        <w:t>della Funzione Organizzativa</w:t>
      </w:r>
      <w:r w:rsidRPr="00396CFC">
        <w:rPr>
          <w:rFonts w:asciiTheme="minorHAnsi" w:eastAsia="Arial" w:hAnsiTheme="minorHAnsi" w:cstheme="minorHAnsi"/>
          <w:sz w:val="24"/>
          <w:szCs w:val="24"/>
        </w:rPr>
        <w:t xml:space="preserve"> </w:t>
      </w:r>
      <w:r w:rsidR="00374AB4" w:rsidRPr="00396CFC">
        <w:rPr>
          <w:rFonts w:asciiTheme="minorHAnsi" w:eastAsia="Times New Roman" w:hAnsiTheme="minorHAnsi" w:cstheme="minorHAnsi"/>
          <w:sz w:val="24"/>
          <w:szCs w:val="24"/>
          <w:lang w:eastAsia="ar-SA"/>
        </w:rPr>
        <w:t xml:space="preserve">Acquisti IT oppure </w:t>
      </w:r>
      <w:r>
        <w:rPr>
          <w:rFonts w:asciiTheme="minorHAnsi" w:eastAsia="Arial" w:hAnsiTheme="minorHAnsi" w:cstheme="minorHAnsi"/>
          <w:sz w:val="24"/>
          <w:szCs w:val="24"/>
        </w:rPr>
        <w:t xml:space="preserve">il </w:t>
      </w:r>
      <w:r w:rsidRPr="00396CFC">
        <w:rPr>
          <w:rFonts w:asciiTheme="minorHAnsi" w:eastAsia="Times New Roman" w:hAnsiTheme="minorHAnsi" w:cstheme="minorHAnsi"/>
          <w:sz w:val="24"/>
          <w:szCs w:val="24"/>
        </w:rPr>
        <w:t xml:space="preserve">Responsabile </w:t>
      </w:r>
      <w:r>
        <w:rPr>
          <w:rFonts w:asciiTheme="minorHAnsi" w:eastAsia="Times New Roman" w:hAnsiTheme="minorHAnsi" w:cstheme="minorHAnsi"/>
          <w:sz w:val="24"/>
          <w:szCs w:val="24"/>
          <w:lang w:eastAsia="ar-SA"/>
        </w:rPr>
        <w:t>della Funzione Organizzativa</w:t>
      </w:r>
      <w:r w:rsidRPr="00396CFC">
        <w:rPr>
          <w:rFonts w:asciiTheme="minorHAnsi" w:eastAsia="Arial" w:hAnsiTheme="minorHAnsi" w:cstheme="minorHAnsi"/>
          <w:sz w:val="24"/>
          <w:szCs w:val="24"/>
        </w:rPr>
        <w:t xml:space="preserve"> </w:t>
      </w:r>
      <w:r w:rsidR="00374AB4" w:rsidRPr="00396CFC">
        <w:rPr>
          <w:rFonts w:asciiTheme="minorHAnsi" w:eastAsia="Times New Roman" w:hAnsiTheme="minorHAnsi" w:cstheme="minorHAnsi"/>
          <w:sz w:val="24"/>
          <w:szCs w:val="24"/>
          <w:lang w:eastAsia="ar-SA"/>
        </w:rPr>
        <w:t xml:space="preserve">Acquisti SPFM </w:t>
      </w:r>
      <w:r w:rsidR="00601ACF" w:rsidRPr="00396CFC">
        <w:rPr>
          <w:rFonts w:asciiTheme="minorHAnsi" w:eastAsia="Arial" w:hAnsiTheme="minorHAnsi" w:cstheme="minorHAnsi"/>
          <w:sz w:val="24"/>
          <w:szCs w:val="24"/>
        </w:rPr>
        <w:t>in collaborazione con la</w:t>
      </w:r>
      <w:r w:rsidR="00951549" w:rsidRPr="00396CFC">
        <w:rPr>
          <w:rFonts w:asciiTheme="minorHAnsi" w:eastAsia="Arial" w:hAnsiTheme="minorHAnsi" w:cstheme="minorHAnsi"/>
          <w:sz w:val="24"/>
          <w:szCs w:val="24"/>
        </w:rPr>
        <w:t>/e</w:t>
      </w:r>
      <w:r w:rsidR="00601ACF" w:rsidRPr="00396CFC">
        <w:rPr>
          <w:rFonts w:asciiTheme="minorHAnsi" w:eastAsia="Arial" w:hAnsiTheme="minorHAnsi" w:cstheme="minorHAnsi"/>
          <w:sz w:val="24"/>
          <w:szCs w:val="24"/>
        </w:rPr>
        <w:t xml:space="preserve"> </w:t>
      </w:r>
      <w:r w:rsidR="00064CBC">
        <w:rPr>
          <w:rFonts w:asciiTheme="minorHAnsi" w:eastAsia="Arial" w:hAnsiTheme="minorHAnsi" w:cstheme="minorHAnsi"/>
          <w:sz w:val="24"/>
          <w:szCs w:val="24"/>
        </w:rPr>
        <w:t xml:space="preserve">Funzioni </w:t>
      </w:r>
      <w:r w:rsidR="00064CBC">
        <w:rPr>
          <w:rFonts w:asciiTheme="minorHAnsi" w:eastAsia="Arial" w:hAnsiTheme="minorHAnsi" w:cstheme="minorHAnsi"/>
          <w:sz w:val="24"/>
          <w:szCs w:val="24"/>
        </w:rPr>
        <w:lastRenderedPageBreak/>
        <w:t>Organizzativa</w:t>
      </w:r>
      <w:r w:rsidR="00951549" w:rsidRPr="00396CFC">
        <w:rPr>
          <w:rFonts w:asciiTheme="minorHAnsi" w:eastAsia="Arial" w:hAnsiTheme="minorHAnsi" w:cstheme="minorHAnsi"/>
          <w:sz w:val="24"/>
          <w:szCs w:val="24"/>
        </w:rPr>
        <w:t>/e</w:t>
      </w:r>
      <w:r w:rsidR="00601ACF" w:rsidRPr="00396CFC">
        <w:rPr>
          <w:rFonts w:asciiTheme="minorHAnsi" w:eastAsia="Arial" w:hAnsiTheme="minorHAnsi" w:cstheme="minorHAnsi"/>
          <w:sz w:val="24"/>
          <w:szCs w:val="24"/>
        </w:rPr>
        <w:t xml:space="preserve"> interessata</w:t>
      </w:r>
      <w:r w:rsidR="00951549" w:rsidRPr="00396CFC">
        <w:rPr>
          <w:rFonts w:asciiTheme="minorHAnsi" w:eastAsia="Arial" w:hAnsiTheme="minorHAnsi" w:cstheme="minorHAnsi"/>
          <w:sz w:val="24"/>
          <w:szCs w:val="24"/>
        </w:rPr>
        <w:t>/e</w:t>
      </w:r>
      <w:r w:rsidR="00601ACF" w:rsidRPr="00396CFC">
        <w:rPr>
          <w:rFonts w:asciiTheme="minorHAnsi" w:eastAsia="Arial" w:hAnsiTheme="minorHAnsi" w:cstheme="minorHAnsi"/>
          <w:sz w:val="24"/>
          <w:szCs w:val="24"/>
        </w:rPr>
        <w:t xml:space="preserve"> </w:t>
      </w:r>
      <w:proofErr w:type="gramStart"/>
      <w:r w:rsidR="00601ACF" w:rsidRPr="00396CFC">
        <w:rPr>
          <w:rFonts w:asciiTheme="minorHAnsi" w:eastAsia="Arial" w:hAnsiTheme="minorHAnsi" w:cstheme="minorHAnsi"/>
          <w:sz w:val="24"/>
          <w:szCs w:val="24"/>
        </w:rPr>
        <w:t>consolida</w:t>
      </w:r>
      <w:proofErr w:type="gramEnd"/>
      <w:r w:rsidR="00601ACF" w:rsidRPr="00396CFC">
        <w:rPr>
          <w:rFonts w:asciiTheme="minorHAnsi" w:eastAsia="Arial" w:hAnsiTheme="minorHAnsi" w:cstheme="minorHAnsi"/>
          <w:sz w:val="24"/>
          <w:szCs w:val="24"/>
        </w:rPr>
        <w:t xml:space="preserve"> i contenuti della Nota </w:t>
      </w:r>
      <w:r w:rsidR="005833D6" w:rsidRPr="00396CFC">
        <w:rPr>
          <w:rFonts w:asciiTheme="minorHAnsi" w:eastAsia="Arial" w:hAnsiTheme="minorHAnsi" w:cstheme="minorHAnsi"/>
          <w:sz w:val="24"/>
          <w:szCs w:val="24"/>
        </w:rPr>
        <w:t xml:space="preserve">e </w:t>
      </w:r>
      <w:r w:rsidR="00E7223E" w:rsidRPr="00396CFC">
        <w:rPr>
          <w:rFonts w:asciiTheme="minorHAnsi" w:eastAsia="Arial" w:hAnsiTheme="minorHAnsi" w:cstheme="minorHAnsi"/>
          <w:sz w:val="24"/>
          <w:szCs w:val="24"/>
        </w:rPr>
        <w:t xml:space="preserve">ne </w:t>
      </w:r>
      <w:r w:rsidR="00EA6197" w:rsidRPr="00396CFC">
        <w:rPr>
          <w:rFonts w:asciiTheme="minorHAnsi" w:eastAsia="Arial" w:hAnsiTheme="minorHAnsi" w:cstheme="minorHAnsi"/>
          <w:sz w:val="24"/>
          <w:szCs w:val="24"/>
        </w:rPr>
        <w:t xml:space="preserve">verifica l’aderenza alla normativa. </w:t>
      </w:r>
    </w:p>
    <w:p w14:paraId="5EC63FDC" w14:textId="2F50CFD1" w:rsidR="00CA700E" w:rsidRPr="00396CFC" w:rsidRDefault="00601ACF" w:rsidP="000C0E86">
      <w:pPr>
        <w:spacing w:before="120"/>
        <w:rPr>
          <w:rFonts w:asciiTheme="minorHAnsi" w:eastAsia="Arial" w:hAnsiTheme="minorHAnsi" w:cstheme="minorHAnsi"/>
          <w:strike/>
          <w:sz w:val="24"/>
          <w:szCs w:val="24"/>
        </w:rPr>
      </w:pPr>
      <w:r w:rsidRPr="00396CFC">
        <w:rPr>
          <w:rFonts w:asciiTheme="minorHAnsi" w:eastAsia="Arial" w:hAnsiTheme="minorHAnsi" w:cstheme="minorHAnsi"/>
          <w:sz w:val="24"/>
          <w:szCs w:val="24"/>
        </w:rPr>
        <w:t>L</w:t>
      </w:r>
      <w:r w:rsidR="00EA6197" w:rsidRPr="00396CFC">
        <w:rPr>
          <w:rFonts w:asciiTheme="minorHAnsi" w:eastAsia="Arial" w:hAnsiTheme="minorHAnsi" w:cstheme="minorHAnsi"/>
          <w:sz w:val="24"/>
          <w:szCs w:val="24"/>
        </w:rPr>
        <w:t xml:space="preserve">a Nota viene </w:t>
      </w:r>
      <w:r w:rsidR="00A84B13" w:rsidRPr="00396CFC">
        <w:rPr>
          <w:rFonts w:asciiTheme="minorHAnsi" w:eastAsia="Arial" w:hAnsiTheme="minorHAnsi" w:cstheme="minorHAnsi"/>
          <w:sz w:val="24"/>
          <w:szCs w:val="24"/>
        </w:rPr>
        <w:t xml:space="preserve">firmata dal RUP </w:t>
      </w:r>
      <w:r w:rsidR="00A84B13" w:rsidRPr="00396CFC">
        <w:rPr>
          <w:rFonts w:asciiTheme="minorHAnsi" w:eastAsia="Arial" w:hAnsiTheme="minorHAnsi" w:cstheme="minorHAnsi"/>
          <w:strike/>
          <w:sz w:val="24"/>
          <w:szCs w:val="24"/>
        </w:rPr>
        <w:t>e</w:t>
      </w:r>
      <w:r w:rsidR="00A84B13" w:rsidRPr="00396CFC">
        <w:rPr>
          <w:rFonts w:asciiTheme="minorHAnsi" w:eastAsia="Arial" w:hAnsiTheme="minorHAnsi" w:cstheme="minorHAnsi"/>
          <w:sz w:val="24"/>
          <w:szCs w:val="24"/>
        </w:rPr>
        <w:t xml:space="preserve"> </w:t>
      </w:r>
      <w:r w:rsidR="00164B7F" w:rsidRPr="00396CFC">
        <w:rPr>
          <w:rFonts w:asciiTheme="minorHAnsi" w:eastAsia="Arial" w:hAnsiTheme="minorHAnsi" w:cstheme="minorHAnsi"/>
          <w:sz w:val="24"/>
          <w:szCs w:val="24"/>
        </w:rPr>
        <w:t xml:space="preserve">ove non coincidente, dai </w:t>
      </w:r>
      <w:r w:rsidR="008433DA">
        <w:rPr>
          <w:rFonts w:asciiTheme="minorHAnsi" w:eastAsia="Arial" w:hAnsiTheme="minorHAnsi" w:cstheme="minorHAnsi"/>
          <w:sz w:val="24"/>
          <w:szCs w:val="24"/>
        </w:rPr>
        <w:t>Responsabili</w:t>
      </w:r>
      <w:r w:rsidR="00164B7F" w:rsidRPr="00396CFC">
        <w:rPr>
          <w:rFonts w:asciiTheme="minorHAnsi" w:eastAsia="Arial" w:hAnsiTheme="minorHAnsi" w:cstheme="minorHAnsi"/>
          <w:sz w:val="24"/>
          <w:szCs w:val="24"/>
        </w:rPr>
        <w:t xml:space="preserve"> delle </w:t>
      </w:r>
      <w:r w:rsidR="00064CBC">
        <w:rPr>
          <w:rFonts w:asciiTheme="minorHAnsi" w:eastAsia="Arial" w:hAnsiTheme="minorHAnsi" w:cstheme="minorHAnsi"/>
          <w:sz w:val="24"/>
          <w:szCs w:val="24"/>
        </w:rPr>
        <w:t>Funzioni Organizzative</w:t>
      </w:r>
      <w:r w:rsidR="00164B7F" w:rsidRPr="00396CFC">
        <w:rPr>
          <w:rFonts w:asciiTheme="minorHAnsi" w:eastAsia="Arial" w:hAnsiTheme="minorHAnsi" w:cstheme="minorHAnsi"/>
          <w:sz w:val="24"/>
          <w:szCs w:val="24"/>
        </w:rPr>
        <w:t xml:space="preserve"> all’approvvigionamento</w:t>
      </w:r>
      <w:r w:rsidR="00426191" w:rsidRPr="00396CFC">
        <w:rPr>
          <w:rFonts w:asciiTheme="minorHAnsi" w:eastAsia="Arial" w:hAnsiTheme="minorHAnsi" w:cstheme="minorHAnsi"/>
          <w:sz w:val="24"/>
          <w:szCs w:val="24"/>
        </w:rPr>
        <w:t xml:space="preserve"> </w:t>
      </w:r>
      <w:r w:rsidR="00164B7F" w:rsidRPr="00396CFC">
        <w:rPr>
          <w:rFonts w:asciiTheme="minorHAnsi" w:eastAsia="Arial" w:hAnsiTheme="minorHAnsi" w:cstheme="minorHAnsi"/>
          <w:sz w:val="24"/>
          <w:szCs w:val="24"/>
        </w:rPr>
        <w:t>nonché dal</w:t>
      </w:r>
      <w:r w:rsidR="00280B34" w:rsidRPr="00396CFC">
        <w:rPr>
          <w:rFonts w:asciiTheme="minorHAnsi" w:eastAsia="Arial" w:hAnsiTheme="minorHAnsi" w:cstheme="minorHAnsi"/>
          <w:sz w:val="24"/>
          <w:szCs w:val="24"/>
        </w:rPr>
        <w:t xml:space="preserve"> </w:t>
      </w:r>
      <w:r w:rsidR="00164B7F" w:rsidRPr="00396CFC">
        <w:rPr>
          <w:rFonts w:asciiTheme="minorHAnsi" w:eastAsia="Arial" w:hAnsiTheme="minorHAnsi" w:cstheme="minorHAnsi"/>
          <w:sz w:val="24"/>
          <w:szCs w:val="24"/>
        </w:rPr>
        <w:t xml:space="preserve">Responsabile </w:t>
      </w:r>
      <w:r w:rsidR="008433DA">
        <w:rPr>
          <w:rFonts w:asciiTheme="minorHAnsi" w:eastAsia="Times New Roman" w:hAnsiTheme="minorHAnsi" w:cstheme="minorHAnsi"/>
          <w:sz w:val="24"/>
          <w:szCs w:val="24"/>
          <w:lang w:eastAsia="ar-SA"/>
        </w:rPr>
        <w:t>della Funzione Organizzativa</w:t>
      </w:r>
      <w:r w:rsidR="008433DA" w:rsidRPr="00396CFC">
        <w:rPr>
          <w:rFonts w:asciiTheme="minorHAnsi" w:eastAsia="Arial" w:hAnsiTheme="minorHAnsi" w:cstheme="minorHAnsi"/>
          <w:sz w:val="24"/>
          <w:szCs w:val="24"/>
        </w:rPr>
        <w:t xml:space="preserve"> </w:t>
      </w:r>
      <w:bookmarkStart w:id="66" w:name="_Hlk13478809"/>
      <w:r w:rsidR="00951549" w:rsidRPr="00396CFC">
        <w:rPr>
          <w:rFonts w:asciiTheme="minorHAnsi" w:eastAsia="Times New Roman" w:hAnsiTheme="minorHAnsi" w:cstheme="minorHAnsi"/>
          <w:sz w:val="24"/>
          <w:szCs w:val="24"/>
          <w:lang w:eastAsia="ar-SA"/>
        </w:rPr>
        <w:t xml:space="preserve">Acquisti IT oppure </w:t>
      </w:r>
      <w:r w:rsidR="00132177" w:rsidRPr="00396CFC">
        <w:rPr>
          <w:rFonts w:asciiTheme="minorHAnsi" w:eastAsia="Arial" w:hAnsiTheme="minorHAnsi" w:cstheme="minorHAnsi"/>
          <w:sz w:val="24"/>
          <w:szCs w:val="24"/>
        </w:rPr>
        <w:t xml:space="preserve">Responsabile </w:t>
      </w:r>
      <w:r w:rsidR="00132177">
        <w:rPr>
          <w:rFonts w:asciiTheme="minorHAnsi" w:eastAsia="Times New Roman" w:hAnsiTheme="minorHAnsi" w:cstheme="minorHAnsi"/>
          <w:sz w:val="24"/>
          <w:szCs w:val="24"/>
          <w:lang w:eastAsia="ar-SA"/>
        </w:rPr>
        <w:t>della Funzione Organizzativa</w:t>
      </w:r>
      <w:r w:rsidR="00132177" w:rsidRPr="00396CFC">
        <w:rPr>
          <w:rFonts w:asciiTheme="minorHAnsi" w:eastAsia="Times New Roman" w:hAnsiTheme="minorHAnsi" w:cstheme="minorHAnsi"/>
          <w:sz w:val="24"/>
          <w:szCs w:val="24"/>
          <w:lang w:eastAsia="ar-SA"/>
        </w:rPr>
        <w:t xml:space="preserve"> </w:t>
      </w:r>
      <w:r w:rsidR="00951549" w:rsidRPr="00396CFC">
        <w:rPr>
          <w:rFonts w:asciiTheme="minorHAnsi" w:eastAsia="Times New Roman" w:hAnsiTheme="minorHAnsi" w:cstheme="minorHAnsi"/>
          <w:sz w:val="24"/>
          <w:szCs w:val="24"/>
          <w:lang w:eastAsia="ar-SA"/>
        </w:rPr>
        <w:t>Acquisti SPFM</w:t>
      </w:r>
      <w:bookmarkEnd w:id="66"/>
      <w:r w:rsidR="00FE3C30" w:rsidRPr="00396CFC">
        <w:rPr>
          <w:rFonts w:asciiTheme="minorHAnsi" w:eastAsia="Arial" w:hAnsiTheme="minorHAnsi" w:cstheme="minorHAnsi"/>
          <w:sz w:val="24"/>
          <w:szCs w:val="24"/>
        </w:rPr>
        <w:t>.</w:t>
      </w:r>
      <w:r w:rsidR="00164B7F" w:rsidRPr="00396CFC">
        <w:rPr>
          <w:rFonts w:asciiTheme="minorHAnsi" w:eastAsia="Arial" w:hAnsiTheme="minorHAnsi" w:cstheme="minorHAnsi"/>
          <w:sz w:val="24"/>
          <w:szCs w:val="24"/>
        </w:rPr>
        <w:t xml:space="preserve"> </w:t>
      </w:r>
    </w:p>
    <w:p w14:paraId="25EA985D" w14:textId="61C37C69" w:rsidR="00C07C24" w:rsidRPr="00396CFC" w:rsidRDefault="00DD4281"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La Nota di motivazione dell’approvvigionamento </w:t>
      </w:r>
      <w:r w:rsidR="00AC1E4B" w:rsidRPr="00396CFC">
        <w:rPr>
          <w:rFonts w:asciiTheme="minorHAnsi" w:eastAsia="Arial" w:hAnsiTheme="minorHAnsi" w:cstheme="minorHAnsi"/>
          <w:sz w:val="24"/>
          <w:szCs w:val="24"/>
        </w:rPr>
        <w:t>contiene</w:t>
      </w:r>
      <w:r w:rsidR="00C07C24" w:rsidRPr="00396CFC">
        <w:rPr>
          <w:rFonts w:asciiTheme="minorHAnsi" w:eastAsia="Arial" w:hAnsiTheme="minorHAnsi" w:cstheme="minorHAnsi"/>
          <w:sz w:val="24"/>
          <w:szCs w:val="24"/>
        </w:rPr>
        <w:t>, almeno, i seguenti elementi:</w:t>
      </w:r>
    </w:p>
    <w:p w14:paraId="79C5796D" w14:textId="21668290" w:rsidR="003359F9" w:rsidRPr="00396CFC" w:rsidRDefault="003359F9" w:rsidP="00C806D2">
      <w:pPr>
        <w:numPr>
          <w:ilvl w:val="0"/>
          <w:numId w:val="10"/>
        </w:numPr>
        <w:suppressAutoHyphens/>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l’oggetto dell’affidamento e la data di consegna/periodo di erogazione</w:t>
      </w:r>
      <w:r w:rsidR="00FF0E8F" w:rsidRPr="00396CFC">
        <w:rPr>
          <w:rFonts w:asciiTheme="minorHAnsi" w:eastAsia="Arial" w:hAnsiTheme="minorHAnsi" w:cstheme="minorHAnsi"/>
          <w:sz w:val="24"/>
          <w:szCs w:val="24"/>
        </w:rPr>
        <w:t>;</w:t>
      </w:r>
    </w:p>
    <w:p w14:paraId="483F1290" w14:textId="3591B32A" w:rsidR="003359F9" w:rsidRPr="00396CFC" w:rsidRDefault="003359F9" w:rsidP="00C806D2">
      <w:pPr>
        <w:numPr>
          <w:ilvl w:val="0"/>
          <w:numId w:val="10"/>
        </w:numPr>
        <w:suppressAutoHyphens/>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motivazione della richiesta e contesto in cui si inserisce l’approvvigionamento</w:t>
      </w:r>
      <w:r w:rsidR="00FF0E8F" w:rsidRPr="00396CFC">
        <w:rPr>
          <w:rFonts w:asciiTheme="minorHAnsi" w:eastAsia="Arial" w:hAnsiTheme="minorHAnsi" w:cstheme="minorHAnsi"/>
          <w:sz w:val="24"/>
          <w:szCs w:val="24"/>
        </w:rPr>
        <w:t>;</w:t>
      </w:r>
    </w:p>
    <w:p w14:paraId="593831DF" w14:textId="2FC7AB78" w:rsidR="003359F9" w:rsidRPr="00396CFC" w:rsidRDefault="003359F9" w:rsidP="00C806D2">
      <w:pPr>
        <w:numPr>
          <w:ilvl w:val="0"/>
          <w:numId w:val="10"/>
        </w:numPr>
        <w:suppressAutoHyphens/>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la spesa prevista per l’acquisto oggetto di affidamento</w:t>
      </w:r>
      <w:r w:rsidR="00FF0E8F" w:rsidRPr="00396CFC">
        <w:rPr>
          <w:rFonts w:asciiTheme="minorHAnsi" w:eastAsia="Arial" w:hAnsiTheme="minorHAnsi" w:cstheme="minorHAnsi"/>
          <w:sz w:val="24"/>
          <w:szCs w:val="24"/>
        </w:rPr>
        <w:t>;</w:t>
      </w:r>
    </w:p>
    <w:p w14:paraId="730C34DD" w14:textId="71F8FA5E" w:rsidR="003359F9" w:rsidRPr="00396CFC" w:rsidRDefault="003359F9" w:rsidP="00C806D2">
      <w:pPr>
        <w:numPr>
          <w:ilvl w:val="0"/>
          <w:numId w:val="10"/>
        </w:numPr>
        <w:suppressAutoHyphens/>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fonti di finanziamento e Pianificazione aziendale</w:t>
      </w:r>
      <w:r w:rsidR="00374AB4" w:rsidRPr="00396CFC">
        <w:rPr>
          <w:rFonts w:asciiTheme="minorHAnsi" w:eastAsia="Arial" w:hAnsiTheme="minorHAnsi" w:cstheme="minorHAnsi"/>
          <w:sz w:val="24"/>
          <w:szCs w:val="24"/>
        </w:rPr>
        <w:t>;</w:t>
      </w:r>
    </w:p>
    <w:p w14:paraId="0B416316" w14:textId="77777777" w:rsidR="00426191" w:rsidRPr="00396CFC" w:rsidRDefault="003359F9" w:rsidP="00426191">
      <w:pPr>
        <w:numPr>
          <w:ilvl w:val="0"/>
          <w:numId w:val="10"/>
        </w:numPr>
        <w:suppressAutoHyphens/>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Istruttoria ex Legge 208/2015 e s.m.i. (in caso di acquisti ICT) / Verifica parametri prezzo-qualità di Convenzioni CONSIP/SCR-Piemonte/Città Metropolitana di Torino e catalogo MEPA (in caso di acquisti non ICT)</w:t>
      </w:r>
      <w:r w:rsidR="00374AB4" w:rsidRPr="00396CFC">
        <w:rPr>
          <w:rFonts w:asciiTheme="minorHAnsi" w:eastAsia="Arial" w:hAnsiTheme="minorHAnsi" w:cstheme="minorHAnsi"/>
          <w:sz w:val="24"/>
          <w:szCs w:val="24"/>
        </w:rPr>
        <w:t>;</w:t>
      </w:r>
    </w:p>
    <w:p w14:paraId="7AB67EF4" w14:textId="6682F6B1" w:rsidR="00951549" w:rsidRPr="00396CFC" w:rsidRDefault="003359F9" w:rsidP="00426191">
      <w:pPr>
        <w:numPr>
          <w:ilvl w:val="0"/>
          <w:numId w:val="10"/>
        </w:numPr>
        <w:suppressAutoHyphens/>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c</w:t>
      </w:r>
      <w:r w:rsidR="00951549" w:rsidRPr="00396CFC">
        <w:rPr>
          <w:rFonts w:asciiTheme="minorHAnsi" w:eastAsia="Arial" w:hAnsiTheme="minorHAnsi" w:cstheme="minorHAnsi"/>
          <w:sz w:val="24"/>
          <w:szCs w:val="24"/>
        </w:rPr>
        <w:t>onformità</w:t>
      </w:r>
      <w:r w:rsidRPr="00396CFC">
        <w:rPr>
          <w:rFonts w:asciiTheme="minorHAnsi" w:eastAsia="Arial" w:hAnsiTheme="minorHAnsi" w:cstheme="minorHAnsi"/>
          <w:sz w:val="24"/>
          <w:szCs w:val="24"/>
        </w:rPr>
        <w:t xml:space="preserve"> (ISO 27001:2013; UNI CEI EN ISO 50001:2011; BS OHSAS 18001:2007)</w:t>
      </w:r>
    </w:p>
    <w:p w14:paraId="73F4DCE3" w14:textId="12ABCE3A" w:rsidR="003359F9" w:rsidRPr="00396CFC" w:rsidRDefault="003359F9" w:rsidP="00C806D2">
      <w:pPr>
        <w:numPr>
          <w:ilvl w:val="0"/>
          <w:numId w:val="14"/>
        </w:num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conformità alle disposizioni in materia di protezione dei dati personali</w:t>
      </w:r>
    </w:p>
    <w:p w14:paraId="7B5C6137" w14:textId="16BD1FAB" w:rsidR="003359F9" w:rsidRPr="00396CFC" w:rsidRDefault="003359F9" w:rsidP="00C806D2">
      <w:pPr>
        <w:numPr>
          <w:ilvl w:val="0"/>
          <w:numId w:val="14"/>
        </w:num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modalità di approvvigionamento</w:t>
      </w:r>
    </w:p>
    <w:p w14:paraId="4D446C00" w14:textId="724EB982" w:rsidR="008226EF" w:rsidRPr="00396CFC" w:rsidRDefault="008226EF" w:rsidP="00C806D2">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e tutti gli elementi di cui all’art. 23, comma 15 del Codice</w:t>
      </w:r>
      <w:r w:rsidRPr="00396CFC">
        <w:rPr>
          <w:rStyle w:val="Rimandonotaapidipagina"/>
          <w:rFonts w:asciiTheme="minorHAnsi" w:eastAsia="Arial" w:hAnsiTheme="minorHAnsi" w:cstheme="minorHAnsi"/>
          <w:sz w:val="24"/>
          <w:szCs w:val="24"/>
        </w:rPr>
        <w:footnoteReference w:id="9"/>
      </w:r>
      <w:r w:rsidRPr="00396CFC">
        <w:rPr>
          <w:rFonts w:asciiTheme="minorHAnsi" w:eastAsia="Arial" w:hAnsiTheme="minorHAnsi" w:cstheme="minorHAnsi"/>
          <w:sz w:val="24"/>
          <w:szCs w:val="24"/>
        </w:rPr>
        <w:t>, ove non presenti nel</w:t>
      </w:r>
      <w:r w:rsidR="00EE1DE6" w:rsidRPr="00396CFC">
        <w:rPr>
          <w:rFonts w:asciiTheme="minorHAnsi" w:eastAsia="Arial" w:hAnsiTheme="minorHAnsi" w:cstheme="minorHAnsi"/>
          <w:sz w:val="24"/>
          <w:szCs w:val="24"/>
        </w:rPr>
        <w:t xml:space="preserve"> Provvedimento di indizione</w:t>
      </w:r>
      <w:r w:rsidRPr="00396CFC">
        <w:rPr>
          <w:rFonts w:asciiTheme="minorHAnsi" w:eastAsia="Arial" w:hAnsiTheme="minorHAnsi" w:cstheme="minorHAnsi"/>
          <w:sz w:val="24"/>
          <w:szCs w:val="24"/>
        </w:rPr>
        <w:t>.</w:t>
      </w:r>
    </w:p>
    <w:p w14:paraId="1F54F361" w14:textId="011C651A" w:rsidR="00CA700E" w:rsidRPr="00396CFC" w:rsidRDefault="00C07C24" w:rsidP="000C0E86">
      <w:pPr>
        <w:spacing w:before="120"/>
        <w:rPr>
          <w:rFonts w:asciiTheme="minorHAnsi" w:eastAsia="Arial" w:hAnsiTheme="minorHAnsi" w:cstheme="minorHAnsi"/>
          <w:strike/>
          <w:sz w:val="24"/>
          <w:szCs w:val="24"/>
        </w:rPr>
      </w:pPr>
      <w:r w:rsidRPr="00396CFC">
        <w:rPr>
          <w:rFonts w:asciiTheme="minorHAnsi" w:eastAsia="Arial" w:hAnsiTheme="minorHAnsi" w:cstheme="minorHAnsi"/>
          <w:sz w:val="24"/>
          <w:szCs w:val="24"/>
        </w:rPr>
        <w:t>La Nota costituisce un allegato del “Provvedimento di indizione”</w:t>
      </w:r>
      <w:r w:rsidR="005E3304" w:rsidRPr="00396CFC">
        <w:rPr>
          <w:rFonts w:asciiTheme="minorHAnsi" w:eastAsia="Arial" w:hAnsiTheme="minorHAnsi" w:cstheme="minorHAnsi"/>
          <w:sz w:val="24"/>
          <w:szCs w:val="24"/>
        </w:rPr>
        <w:t>.</w:t>
      </w:r>
    </w:p>
    <w:p w14:paraId="20935BF6" w14:textId="7C7CAD6F" w:rsidR="00C07C24" w:rsidRPr="00396CFC" w:rsidRDefault="00C07C24" w:rsidP="00C806D2">
      <w:pPr>
        <w:spacing w:before="120"/>
        <w:rPr>
          <w:rFonts w:asciiTheme="minorHAnsi" w:hAnsiTheme="minorHAnsi" w:cstheme="minorHAnsi"/>
          <w:sz w:val="24"/>
          <w:szCs w:val="24"/>
          <w:highlight w:val="magenta"/>
        </w:rPr>
      </w:pPr>
    </w:p>
    <w:p w14:paraId="7ECCC9F3" w14:textId="23D88152" w:rsidR="00123F99" w:rsidRPr="00396CFC" w:rsidRDefault="00123F99" w:rsidP="00757E6D">
      <w:pPr>
        <w:pStyle w:val="Titolo2"/>
        <w:rPr>
          <w:rFonts w:asciiTheme="minorHAnsi" w:hAnsiTheme="minorHAnsi" w:cstheme="minorHAnsi"/>
          <w:sz w:val="24"/>
          <w:szCs w:val="24"/>
        </w:rPr>
      </w:pPr>
      <w:bookmarkStart w:id="67" w:name="_Toc485145249"/>
      <w:bookmarkStart w:id="68" w:name="_Toc485220829"/>
      <w:bookmarkStart w:id="69" w:name="_Toc25229104"/>
      <w:r w:rsidRPr="00396CFC">
        <w:rPr>
          <w:rFonts w:asciiTheme="minorHAnsi" w:hAnsiTheme="minorHAnsi" w:cstheme="minorHAnsi"/>
          <w:sz w:val="24"/>
          <w:szCs w:val="24"/>
        </w:rPr>
        <w:lastRenderedPageBreak/>
        <w:t>Art.</w:t>
      </w:r>
      <w:r w:rsidR="00476608" w:rsidRPr="00396CFC">
        <w:rPr>
          <w:rFonts w:asciiTheme="minorHAnsi" w:hAnsiTheme="minorHAnsi" w:cstheme="minorHAnsi"/>
          <w:sz w:val="24"/>
          <w:szCs w:val="24"/>
        </w:rPr>
        <w:t xml:space="preserve"> </w:t>
      </w:r>
      <w:r w:rsidR="00DA72D8" w:rsidRPr="00396CFC">
        <w:rPr>
          <w:rFonts w:asciiTheme="minorHAnsi" w:hAnsiTheme="minorHAnsi" w:cstheme="minorHAnsi"/>
          <w:sz w:val="24"/>
          <w:szCs w:val="24"/>
        </w:rPr>
        <w:t>7</w:t>
      </w:r>
      <w:r w:rsidR="00EE2E26" w:rsidRPr="00396CFC">
        <w:rPr>
          <w:rFonts w:asciiTheme="minorHAnsi" w:hAnsiTheme="minorHAnsi" w:cstheme="minorHAnsi"/>
          <w:sz w:val="24"/>
          <w:szCs w:val="24"/>
        </w:rPr>
        <w:t xml:space="preserve"> </w:t>
      </w:r>
      <w:r w:rsidRPr="00396CFC">
        <w:rPr>
          <w:rFonts w:asciiTheme="minorHAnsi" w:hAnsiTheme="minorHAnsi" w:cstheme="minorHAnsi"/>
          <w:sz w:val="24"/>
          <w:szCs w:val="24"/>
        </w:rPr>
        <w:t>- Fase di Approvvigionamento</w:t>
      </w:r>
      <w:bookmarkEnd w:id="67"/>
      <w:bookmarkEnd w:id="68"/>
      <w:bookmarkEnd w:id="69"/>
    </w:p>
    <w:p w14:paraId="4F5B9E00" w14:textId="642D1CB1" w:rsidR="0067026A" w:rsidRPr="00396CFC" w:rsidRDefault="005C54F7"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Il </w:t>
      </w:r>
      <w:r w:rsidR="00017249" w:rsidRPr="00396CFC">
        <w:rPr>
          <w:rFonts w:asciiTheme="minorHAnsi" w:eastAsia="Arial" w:hAnsiTheme="minorHAnsi" w:cstheme="minorHAnsi"/>
          <w:sz w:val="24"/>
          <w:szCs w:val="24"/>
        </w:rPr>
        <w:t>CSI</w:t>
      </w:r>
      <w:r w:rsidRPr="00396CFC">
        <w:rPr>
          <w:rFonts w:asciiTheme="minorHAnsi" w:eastAsia="Arial" w:hAnsiTheme="minorHAnsi" w:cstheme="minorHAnsi"/>
          <w:sz w:val="24"/>
          <w:szCs w:val="24"/>
        </w:rPr>
        <w:t xml:space="preserve"> Piemonte provvede</w:t>
      </w:r>
      <w:r w:rsidR="0067026A" w:rsidRPr="00396CFC">
        <w:rPr>
          <w:rFonts w:asciiTheme="minorHAnsi" w:eastAsia="Arial" w:hAnsiTheme="minorHAnsi" w:cstheme="minorHAnsi"/>
          <w:sz w:val="24"/>
          <w:szCs w:val="24"/>
        </w:rPr>
        <w:t xml:space="preserve"> ai propri </w:t>
      </w:r>
      <w:r w:rsidR="001F1224" w:rsidRPr="00396CFC">
        <w:rPr>
          <w:rFonts w:asciiTheme="minorHAnsi" w:eastAsia="Arial" w:hAnsiTheme="minorHAnsi" w:cstheme="minorHAnsi"/>
          <w:sz w:val="24"/>
          <w:szCs w:val="24"/>
        </w:rPr>
        <w:t xml:space="preserve">approvvigionamenti </w:t>
      </w:r>
      <w:proofErr w:type="gramStart"/>
      <w:r w:rsidR="001F1224" w:rsidRPr="00396CFC">
        <w:rPr>
          <w:rFonts w:asciiTheme="minorHAnsi" w:eastAsia="Arial" w:hAnsiTheme="minorHAnsi" w:cstheme="minorHAnsi"/>
          <w:sz w:val="24"/>
          <w:szCs w:val="24"/>
        </w:rPr>
        <w:t>ponendo</w:t>
      </w:r>
      <w:r w:rsidR="0067026A" w:rsidRPr="00396CFC">
        <w:rPr>
          <w:rFonts w:asciiTheme="minorHAnsi" w:eastAsia="Arial" w:hAnsiTheme="minorHAnsi" w:cstheme="minorHAnsi"/>
          <w:sz w:val="24"/>
          <w:szCs w:val="24"/>
        </w:rPr>
        <w:t xml:space="preserve"> in essere</w:t>
      </w:r>
      <w:proofErr w:type="gramEnd"/>
      <w:r w:rsidR="0067026A" w:rsidRPr="00396CFC">
        <w:rPr>
          <w:rFonts w:asciiTheme="minorHAnsi" w:eastAsia="Arial" w:hAnsiTheme="minorHAnsi" w:cstheme="minorHAnsi"/>
          <w:sz w:val="24"/>
          <w:szCs w:val="24"/>
        </w:rPr>
        <w:t xml:space="preserve"> quest</w:t>
      </w:r>
      <w:r w:rsidR="008A27FE" w:rsidRPr="00396CFC">
        <w:rPr>
          <w:rFonts w:asciiTheme="minorHAnsi" w:eastAsia="Arial" w:hAnsiTheme="minorHAnsi" w:cstheme="minorHAnsi"/>
          <w:sz w:val="24"/>
          <w:szCs w:val="24"/>
        </w:rPr>
        <w:t xml:space="preserve">e </w:t>
      </w:r>
      <w:r w:rsidR="001F1224" w:rsidRPr="00396CFC">
        <w:rPr>
          <w:rFonts w:asciiTheme="minorHAnsi" w:eastAsia="Arial" w:hAnsiTheme="minorHAnsi" w:cstheme="minorHAnsi"/>
          <w:sz w:val="24"/>
          <w:szCs w:val="24"/>
        </w:rPr>
        <w:t>attività</w:t>
      </w:r>
      <w:r w:rsidR="0067026A" w:rsidRPr="00396CFC">
        <w:rPr>
          <w:rFonts w:asciiTheme="minorHAnsi" w:eastAsia="Arial" w:hAnsiTheme="minorHAnsi" w:cstheme="minorHAnsi"/>
          <w:sz w:val="24"/>
          <w:szCs w:val="24"/>
        </w:rPr>
        <w:t>:</w:t>
      </w:r>
    </w:p>
    <w:p w14:paraId="01447E1D" w14:textId="75CDCF6A" w:rsidR="003531FB" w:rsidRPr="00396CFC" w:rsidRDefault="008A27FE" w:rsidP="000C0E86">
      <w:pPr>
        <w:numPr>
          <w:ilvl w:val="1"/>
          <w:numId w:val="2"/>
        </w:numPr>
        <w:spacing w:before="120"/>
        <w:ind w:left="1434" w:hanging="357"/>
        <w:rPr>
          <w:rFonts w:asciiTheme="minorHAnsi" w:eastAsia="Arial" w:hAnsiTheme="minorHAnsi" w:cstheme="minorHAnsi"/>
          <w:sz w:val="24"/>
          <w:szCs w:val="24"/>
        </w:rPr>
      </w:pPr>
      <w:r w:rsidRPr="00396CFC">
        <w:rPr>
          <w:rFonts w:asciiTheme="minorHAnsi" w:eastAsia="Arial" w:hAnsiTheme="minorHAnsi" w:cstheme="minorHAnsi"/>
          <w:sz w:val="24"/>
          <w:szCs w:val="24"/>
        </w:rPr>
        <w:t>I</w:t>
      </w:r>
      <w:r w:rsidR="00C258F3" w:rsidRPr="00396CFC">
        <w:rPr>
          <w:rFonts w:asciiTheme="minorHAnsi" w:eastAsia="Arial" w:hAnsiTheme="minorHAnsi" w:cstheme="minorHAnsi"/>
          <w:sz w:val="24"/>
          <w:szCs w:val="24"/>
        </w:rPr>
        <w:t>ndizione</w:t>
      </w:r>
    </w:p>
    <w:p w14:paraId="5A20F011" w14:textId="78B3C0D7" w:rsidR="00635AF7" w:rsidRPr="00396CFC" w:rsidRDefault="003531FB" w:rsidP="000C0E86">
      <w:pPr>
        <w:numPr>
          <w:ilvl w:val="1"/>
          <w:numId w:val="2"/>
        </w:numPr>
        <w:spacing w:before="120"/>
        <w:ind w:left="1434" w:hanging="357"/>
        <w:rPr>
          <w:rFonts w:asciiTheme="minorHAnsi" w:eastAsia="Arial" w:hAnsiTheme="minorHAnsi" w:cstheme="minorHAnsi"/>
          <w:sz w:val="24"/>
          <w:szCs w:val="24"/>
        </w:rPr>
      </w:pPr>
      <w:r w:rsidRPr="00396CFC">
        <w:rPr>
          <w:rFonts w:asciiTheme="minorHAnsi" w:eastAsia="Arial" w:hAnsiTheme="minorHAnsi" w:cstheme="minorHAnsi"/>
          <w:sz w:val="24"/>
          <w:szCs w:val="24"/>
        </w:rPr>
        <w:t>Gestione operazioni di gara</w:t>
      </w:r>
      <w:r w:rsidR="00E67190" w:rsidRPr="00396CFC">
        <w:rPr>
          <w:rFonts w:asciiTheme="minorHAnsi" w:eastAsia="Arial" w:hAnsiTheme="minorHAnsi" w:cstheme="minorHAnsi"/>
          <w:sz w:val="24"/>
          <w:szCs w:val="24"/>
        </w:rPr>
        <w:t xml:space="preserve"> </w:t>
      </w:r>
    </w:p>
    <w:p w14:paraId="3BA6BD08" w14:textId="083FB435" w:rsidR="003531FB" w:rsidRPr="00396CFC" w:rsidRDefault="005C54F7" w:rsidP="000C0E86">
      <w:pPr>
        <w:numPr>
          <w:ilvl w:val="1"/>
          <w:numId w:val="2"/>
        </w:numPr>
        <w:spacing w:before="120"/>
        <w:ind w:left="1434" w:hanging="357"/>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Valutazione delle offerte ad opera delle </w:t>
      </w:r>
      <w:r w:rsidR="00DD4281" w:rsidRPr="00396CFC">
        <w:rPr>
          <w:rFonts w:asciiTheme="minorHAnsi" w:eastAsia="Arial" w:hAnsiTheme="minorHAnsi" w:cstheme="minorHAnsi"/>
          <w:sz w:val="24"/>
          <w:szCs w:val="24"/>
        </w:rPr>
        <w:t>Commission</w:t>
      </w:r>
      <w:r w:rsidR="001F1224" w:rsidRPr="00396CFC">
        <w:rPr>
          <w:rFonts w:asciiTheme="minorHAnsi" w:eastAsia="Arial" w:hAnsiTheme="minorHAnsi" w:cstheme="minorHAnsi"/>
          <w:sz w:val="24"/>
          <w:szCs w:val="24"/>
        </w:rPr>
        <w:t>i giudicatrici</w:t>
      </w:r>
    </w:p>
    <w:p w14:paraId="5B8E526E" w14:textId="77777777" w:rsidR="001F1224" w:rsidRPr="00396CFC" w:rsidRDefault="001F1224" w:rsidP="000C0E86">
      <w:pPr>
        <w:numPr>
          <w:ilvl w:val="1"/>
          <w:numId w:val="2"/>
        </w:numPr>
        <w:spacing w:before="120"/>
        <w:ind w:left="1434" w:hanging="357"/>
        <w:rPr>
          <w:rFonts w:asciiTheme="minorHAnsi" w:eastAsia="Arial" w:hAnsiTheme="minorHAnsi" w:cstheme="minorHAnsi"/>
          <w:sz w:val="24"/>
          <w:szCs w:val="24"/>
        </w:rPr>
      </w:pPr>
      <w:r w:rsidRPr="00396CFC">
        <w:rPr>
          <w:rFonts w:asciiTheme="minorHAnsi" w:eastAsia="Arial" w:hAnsiTheme="minorHAnsi" w:cstheme="minorHAnsi"/>
          <w:sz w:val="24"/>
          <w:szCs w:val="24"/>
        </w:rPr>
        <w:t>Controlli</w:t>
      </w:r>
    </w:p>
    <w:p w14:paraId="06AEB2FA" w14:textId="0A7999CC" w:rsidR="003531FB" w:rsidRPr="00396CFC" w:rsidRDefault="003531FB" w:rsidP="000C0E86">
      <w:pPr>
        <w:numPr>
          <w:ilvl w:val="1"/>
          <w:numId w:val="2"/>
        </w:numPr>
        <w:spacing w:before="120"/>
        <w:ind w:left="1434" w:hanging="357"/>
        <w:rPr>
          <w:rFonts w:asciiTheme="minorHAnsi" w:eastAsia="Arial" w:hAnsiTheme="minorHAnsi" w:cstheme="minorHAnsi"/>
          <w:sz w:val="24"/>
          <w:szCs w:val="24"/>
        </w:rPr>
      </w:pPr>
      <w:r w:rsidRPr="00396CFC">
        <w:rPr>
          <w:rFonts w:asciiTheme="minorHAnsi" w:eastAsia="Arial" w:hAnsiTheme="minorHAnsi" w:cstheme="minorHAnsi"/>
          <w:sz w:val="24"/>
          <w:szCs w:val="24"/>
        </w:rPr>
        <w:t>Aggiudicazione</w:t>
      </w:r>
      <w:r w:rsidR="001F1224" w:rsidRPr="00396CFC">
        <w:rPr>
          <w:rFonts w:asciiTheme="minorHAnsi" w:eastAsia="Arial" w:hAnsiTheme="minorHAnsi" w:cstheme="minorHAnsi"/>
          <w:sz w:val="24"/>
          <w:szCs w:val="24"/>
        </w:rPr>
        <w:t>, approvazione e termini</w:t>
      </w:r>
    </w:p>
    <w:p w14:paraId="760DD809" w14:textId="39A34822" w:rsidR="00B615BC" w:rsidRPr="00396CFC" w:rsidRDefault="00B615BC"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Nei paragrafi seguenti vengono regolamentat</w:t>
      </w:r>
      <w:r w:rsidR="00292F8D" w:rsidRPr="00396CFC">
        <w:rPr>
          <w:rFonts w:asciiTheme="minorHAnsi" w:eastAsia="Arial" w:hAnsiTheme="minorHAnsi" w:cstheme="minorHAnsi"/>
          <w:sz w:val="24"/>
          <w:szCs w:val="24"/>
        </w:rPr>
        <w:t>e</w:t>
      </w:r>
      <w:r w:rsidRPr="00396CFC">
        <w:rPr>
          <w:rFonts w:asciiTheme="minorHAnsi" w:eastAsia="Arial" w:hAnsiTheme="minorHAnsi" w:cstheme="minorHAnsi"/>
          <w:sz w:val="24"/>
          <w:szCs w:val="24"/>
        </w:rPr>
        <w:t xml:space="preserve"> alcun</w:t>
      </w:r>
      <w:r w:rsidR="00292F8D" w:rsidRPr="00396CFC">
        <w:rPr>
          <w:rFonts w:asciiTheme="minorHAnsi" w:eastAsia="Arial" w:hAnsiTheme="minorHAnsi" w:cstheme="minorHAnsi"/>
          <w:sz w:val="24"/>
          <w:szCs w:val="24"/>
        </w:rPr>
        <w:t>e</w:t>
      </w:r>
      <w:r w:rsidRPr="00396CFC">
        <w:rPr>
          <w:rFonts w:asciiTheme="minorHAnsi" w:eastAsia="Arial" w:hAnsiTheme="minorHAnsi" w:cstheme="minorHAnsi"/>
          <w:sz w:val="24"/>
          <w:szCs w:val="24"/>
        </w:rPr>
        <w:t xml:space="preserve"> di tali fasi utili per una migliore gestione operativa</w:t>
      </w:r>
      <w:r w:rsidR="009E57A5" w:rsidRPr="00396CFC">
        <w:rPr>
          <w:rFonts w:asciiTheme="minorHAnsi" w:eastAsia="Arial" w:hAnsiTheme="minorHAnsi" w:cstheme="minorHAnsi"/>
          <w:sz w:val="24"/>
          <w:szCs w:val="24"/>
        </w:rPr>
        <w:t>.</w:t>
      </w:r>
    </w:p>
    <w:p w14:paraId="7B86E678" w14:textId="77777777" w:rsidR="003531FB" w:rsidRPr="00396CFC" w:rsidRDefault="003531FB" w:rsidP="00C806D2">
      <w:pPr>
        <w:spacing w:before="120"/>
        <w:rPr>
          <w:rFonts w:asciiTheme="minorHAnsi" w:hAnsiTheme="minorHAnsi" w:cstheme="minorHAnsi"/>
          <w:sz w:val="24"/>
          <w:szCs w:val="24"/>
        </w:rPr>
      </w:pPr>
    </w:p>
    <w:p w14:paraId="69A139A7" w14:textId="650BDA46" w:rsidR="00A46935" w:rsidRPr="00396CFC" w:rsidRDefault="00A46935" w:rsidP="00757E6D">
      <w:pPr>
        <w:pStyle w:val="Titolo3"/>
        <w:rPr>
          <w:rFonts w:asciiTheme="minorHAnsi" w:hAnsiTheme="minorHAnsi" w:cstheme="minorHAnsi"/>
          <w:sz w:val="24"/>
          <w:szCs w:val="24"/>
        </w:rPr>
      </w:pPr>
      <w:bookmarkStart w:id="70" w:name="_Toc485145250"/>
      <w:bookmarkStart w:id="71" w:name="_Toc485220830"/>
      <w:bookmarkStart w:id="72" w:name="_Toc25229105"/>
      <w:r w:rsidRPr="00396CFC">
        <w:rPr>
          <w:rFonts w:asciiTheme="minorHAnsi" w:hAnsiTheme="minorHAnsi" w:cstheme="minorHAnsi"/>
          <w:sz w:val="24"/>
          <w:szCs w:val="24"/>
        </w:rPr>
        <w:t xml:space="preserve">Art. </w:t>
      </w:r>
      <w:r w:rsidR="00DA72D8" w:rsidRPr="00396CFC">
        <w:rPr>
          <w:rFonts w:asciiTheme="minorHAnsi" w:hAnsiTheme="minorHAnsi" w:cstheme="minorHAnsi"/>
          <w:sz w:val="24"/>
          <w:szCs w:val="24"/>
        </w:rPr>
        <w:t>7</w:t>
      </w:r>
      <w:r w:rsidR="00757E6D" w:rsidRPr="00396CFC">
        <w:rPr>
          <w:rFonts w:asciiTheme="minorHAnsi" w:hAnsiTheme="minorHAnsi" w:cstheme="minorHAnsi"/>
          <w:sz w:val="24"/>
          <w:szCs w:val="24"/>
        </w:rPr>
        <w:t>.</w:t>
      </w:r>
      <w:r w:rsidR="00476608" w:rsidRPr="00396CFC">
        <w:rPr>
          <w:rFonts w:asciiTheme="minorHAnsi" w:hAnsiTheme="minorHAnsi" w:cstheme="minorHAnsi"/>
          <w:sz w:val="24"/>
          <w:szCs w:val="24"/>
        </w:rPr>
        <w:t>1</w:t>
      </w:r>
      <w:r w:rsidR="00595165" w:rsidRPr="00396CFC">
        <w:rPr>
          <w:rFonts w:asciiTheme="minorHAnsi" w:hAnsiTheme="minorHAnsi" w:cstheme="minorHAnsi"/>
          <w:sz w:val="24"/>
          <w:szCs w:val="24"/>
        </w:rPr>
        <w:t xml:space="preserve"> </w:t>
      </w:r>
      <w:r w:rsidR="00AA7906" w:rsidRPr="00396CFC">
        <w:rPr>
          <w:rFonts w:asciiTheme="minorHAnsi" w:hAnsiTheme="minorHAnsi" w:cstheme="minorHAnsi"/>
          <w:sz w:val="24"/>
          <w:szCs w:val="24"/>
        </w:rPr>
        <w:t>–</w:t>
      </w:r>
      <w:r w:rsidRPr="00396CFC">
        <w:rPr>
          <w:rFonts w:asciiTheme="minorHAnsi" w:hAnsiTheme="minorHAnsi" w:cstheme="minorHAnsi"/>
          <w:sz w:val="24"/>
          <w:szCs w:val="24"/>
        </w:rPr>
        <w:t xml:space="preserve"> </w:t>
      </w:r>
      <w:bookmarkEnd w:id="70"/>
      <w:bookmarkEnd w:id="71"/>
      <w:r w:rsidR="00AA7906" w:rsidRPr="00396CFC">
        <w:rPr>
          <w:rFonts w:asciiTheme="minorHAnsi" w:hAnsiTheme="minorHAnsi" w:cstheme="minorHAnsi"/>
          <w:sz w:val="24"/>
          <w:szCs w:val="24"/>
        </w:rPr>
        <w:t>Provvedimento di indizione</w:t>
      </w:r>
      <w:r w:rsidR="001016A8" w:rsidRPr="00396CFC">
        <w:rPr>
          <w:rFonts w:asciiTheme="minorHAnsi" w:hAnsiTheme="minorHAnsi" w:cstheme="minorHAnsi"/>
          <w:sz w:val="24"/>
          <w:szCs w:val="24"/>
        </w:rPr>
        <w:t xml:space="preserve"> (</w:t>
      </w:r>
      <w:r w:rsidR="00AA7906" w:rsidRPr="00396CFC">
        <w:rPr>
          <w:rFonts w:asciiTheme="minorHAnsi" w:hAnsiTheme="minorHAnsi" w:cstheme="minorHAnsi"/>
          <w:sz w:val="24"/>
          <w:szCs w:val="24"/>
        </w:rPr>
        <w:t>Determina a contrarre</w:t>
      </w:r>
      <w:r w:rsidR="001016A8" w:rsidRPr="00396CFC">
        <w:rPr>
          <w:rFonts w:asciiTheme="minorHAnsi" w:hAnsiTheme="minorHAnsi" w:cstheme="minorHAnsi"/>
          <w:sz w:val="24"/>
          <w:szCs w:val="24"/>
        </w:rPr>
        <w:t>)</w:t>
      </w:r>
      <w:bookmarkEnd w:id="72"/>
      <w:r w:rsidRPr="00396CFC">
        <w:rPr>
          <w:rFonts w:asciiTheme="minorHAnsi" w:hAnsiTheme="minorHAnsi" w:cstheme="minorHAnsi"/>
          <w:sz w:val="24"/>
          <w:szCs w:val="24"/>
        </w:rPr>
        <w:t xml:space="preserve"> </w:t>
      </w:r>
    </w:p>
    <w:p w14:paraId="55A8B917" w14:textId="4B9D7432" w:rsidR="00660BDD" w:rsidRPr="00396CFC" w:rsidRDefault="00FA79DD" w:rsidP="000C0E86">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Nel rispetto di quanto previsto all’</w:t>
      </w:r>
      <w:r w:rsidR="00757E6D" w:rsidRPr="00396CFC">
        <w:rPr>
          <w:rFonts w:asciiTheme="minorHAnsi" w:eastAsia="Times New Roman" w:hAnsiTheme="minorHAnsi" w:cstheme="minorHAnsi"/>
          <w:sz w:val="24"/>
          <w:szCs w:val="24"/>
        </w:rPr>
        <w:t>art. 32</w:t>
      </w:r>
      <w:r w:rsidR="00067845" w:rsidRPr="00396CFC">
        <w:rPr>
          <w:rFonts w:asciiTheme="minorHAnsi" w:eastAsia="Times New Roman" w:hAnsiTheme="minorHAnsi" w:cstheme="minorHAnsi"/>
          <w:sz w:val="24"/>
          <w:szCs w:val="24"/>
        </w:rPr>
        <w:t>, comma 2</w:t>
      </w:r>
      <w:r w:rsidR="00757E6D" w:rsidRPr="00396CFC">
        <w:rPr>
          <w:rFonts w:asciiTheme="minorHAnsi" w:eastAsia="Times New Roman" w:hAnsiTheme="minorHAnsi" w:cstheme="minorHAnsi"/>
          <w:sz w:val="24"/>
          <w:szCs w:val="24"/>
        </w:rPr>
        <w:t xml:space="preserve"> </w:t>
      </w:r>
      <w:r w:rsidR="00067845" w:rsidRPr="00396CFC">
        <w:rPr>
          <w:rFonts w:asciiTheme="minorHAnsi" w:eastAsia="Times New Roman" w:hAnsiTheme="minorHAnsi" w:cstheme="minorHAnsi"/>
          <w:sz w:val="24"/>
          <w:szCs w:val="24"/>
        </w:rPr>
        <w:t>del Codice</w:t>
      </w:r>
      <w:r w:rsidR="00065331" w:rsidRPr="00396CFC">
        <w:rPr>
          <w:rStyle w:val="Rimandonotaapidipagina"/>
          <w:rFonts w:asciiTheme="minorHAnsi" w:eastAsia="Times New Roman" w:hAnsiTheme="minorHAnsi" w:cstheme="minorHAnsi"/>
          <w:sz w:val="24"/>
          <w:szCs w:val="24"/>
        </w:rPr>
        <w:footnoteReference w:id="10"/>
      </w:r>
      <w:r w:rsidRPr="00396CFC">
        <w:rPr>
          <w:rFonts w:asciiTheme="minorHAnsi" w:eastAsia="Times New Roman" w:hAnsiTheme="minorHAnsi" w:cstheme="minorHAnsi"/>
          <w:sz w:val="24"/>
          <w:szCs w:val="24"/>
        </w:rPr>
        <w:t>,</w:t>
      </w:r>
      <w:r w:rsidR="00067845" w:rsidRPr="00396CFC">
        <w:rPr>
          <w:rFonts w:asciiTheme="minorHAnsi" w:eastAsia="Times New Roman" w:hAnsiTheme="minorHAnsi" w:cstheme="minorHAnsi"/>
          <w:sz w:val="24"/>
          <w:szCs w:val="24"/>
        </w:rPr>
        <w:t xml:space="preserve"> </w:t>
      </w:r>
      <w:r w:rsidR="007E6FB5" w:rsidRPr="00396CFC">
        <w:rPr>
          <w:rFonts w:asciiTheme="minorHAnsi" w:eastAsia="Times New Roman" w:hAnsiTheme="minorHAnsi" w:cstheme="minorHAnsi"/>
          <w:sz w:val="24"/>
          <w:szCs w:val="24"/>
        </w:rPr>
        <w:t xml:space="preserve">l’acquisto di beni, </w:t>
      </w:r>
      <w:r w:rsidR="00A46935" w:rsidRPr="00396CFC">
        <w:rPr>
          <w:rFonts w:asciiTheme="minorHAnsi" w:eastAsia="Times New Roman" w:hAnsiTheme="minorHAnsi" w:cstheme="minorHAnsi"/>
          <w:sz w:val="24"/>
          <w:szCs w:val="24"/>
        </w:rPr>
        <w:t>servizi</w:t>
      </w:r>
      <w:r w:rsidR="00C07C24" w:rsidRPr="00396CFC">
        <w:rPr>
          <w:rFonts w:asciiTheme="minorHAnsi" w:eastAsia="Times New Roman" w:hAnsiTheme="minorHAnsi" w:cstheme="minorHAnsi"/>
          <w:sz w:val="24"/>
          <w:szCs w:val="24"/>
        </w:rPr>
        <w:t xml:space="preserve"> e lavori</w:t>
      </w:r>
      <w:r w:rsidR="00A46935" w:rsidRPr="00396CFC">
        <w:rPr>
          <w:rFonts w:asciiTheme="minorHAnsi" w:eastAsia="Times New Roman" w:hAnsiTheme="minorHAnsi" w:cstheme="minorHAnsi"/>
          <w:sz w:val="24"/>
          <w:szCs w:val="24"/>
        </w:rPr>
        <w:t xml:space="preserve"> è disposto</w:t>
      </w:r>
      <w:r w:rsidR="00595165" w:rsidRPr="00396CFC">
        <w:rPr>
          <w:rFonts w:asciiTheme="minorHAnsi" w:eastAsia="Times New Roman" w:hAnsiTheme="minorHAnsi" w:cstheme="minorHAnsi"/>
          <w:sz w:val="24"/>
          <w:szCs w:val="24"/>
        </w:rPr>
        <w:t>,</w:t>
      </w:r>
      <w:r w:rsidR="00A46935" w:rsidRPr="00396CFC">
        <w:rPr>
          <w:rFonts w:asciiTheme="minorHAnsi" w:eastAsia="Times New Roman" w:hAnsiTheme="minorHAnsi" w:cstheme="minorHAnsi"/>
          <w:sz w:val="24"/>
          <w:szCs w:val="24"/>
        </w:rPr>
        <w:t xml:space="preserve"> </w:t>
      </w:r>
      <w:r w:rsidR="00595165" w:rsidRPr="00396CFC">
        <w:rPr>
          <w:rFonts w:asciiTheme="minorHAnsi" w:eastAsia="Times New Roman" w:hAnsiTheme="minorHAnsi" w:cstheme="minorHAnsi"/>
          <w:sz w:val="24"/>
          <w:szCs w:val="24"/>
        </w:rPr>
        <w:t>con apposit</w:t>
      </w:r>
      <w:r w:rsidR="00DA5DE3" w:rsidRPr="00396CFC">
        <w:rPr>
          <w:rFonts w:asciiTheme="minorHAnsi" w:eastAsia="Times New Roman" w:hAnsiTheme="minorHAnsi" w:cstheme="minorHAnsi"/>
          <w:sz w:val="24"/>
          <w:szCs w:val="24"/>
        </w:rPr>
        <w:t>o Provvedimento di Indizione emanato</w:t>
      </w:r>
      <w:r w:rsidR="00595165" w:rsidRPr="00396CFC">
        <w:rPr>
          <w:rFonts w:asciiTheme="minorHAnsi" w:eastAsia="Times New Roman" w:hAnsiTheme="minorHAnsi" w:cstheme="minorHAnsi"/>
          <w:sz w:val="24"/>
          <w:szCs w:val="24"/>
        </w:rPr>
        <w:t xml:space="preserve"> </w:t>
      </w:r>
      <w:r w:rsidR="00A46935" w:rsidRPr="00396CFC">
        <w:rPr>
          <w:rFonts w:asciiTheme="minorHAnsi" w:eastAsia="Times New Roman" w:hAnsiTheme="minorHAnsi" w:cstheme="minorHAnsi"/>
          <w:sz w:val="24"/>
          <w:szCs w:val="24"/>
        </w:rPr>
        <w:t xml:space="preserve">dal Consiglio di Amministrazione, </w:t>
      </w:r>
      <w:r w:rsidR="00DA5DE3" w:rsidRPr="00396CFC">
        <w:rPr>
          <w:rFonts w:asciiTheme="minorHAnsi" w:eastAsia="Times New Roman" w:hAnsiTheme="minorHAnsi" w:cstheme="minorHAnsi"/>
          <w:sz w:val="24"/>
          <w:szCs w:val="24"/>
        </w:rPr>
        <w:t xml:space="preserve">ovvero </w:t>
      </w:r>
      <w:r w:rsidR="00A46935" w:rsidRPr="00396CFC">
        <w:rPr>
          <w:rFonts w:asciiTheme="minorHAnsi" w:eastAsia="Times New Roman" w:hAnsiTheme="minorHAnsi" w:cstheme="minorHAnsi"/>
          <w:sz w:val="24"/>
          <w:szCs w:val="24"/>
        </w:rPr>
        <w:t>dal Direttore Generale</w:t>
      </w:r>
      <w:r w:rsidR="0071176E" w:rsidRPr="00396CFC">
        <w:rPr>
          <w:rFonts w:asciiTheme="minorHAnsi" w:eastAsia="Times New Roman" w:hAnsiTheme="minorHAnsi" w:cstheme="minorHAnsi"/>
          <w:sz w:val="24"/>
          <w:szCs w:val="24"/>
        </w:rPr>
        <w:t xml:space="preserve">, </w:t>
      </w:r>
      <w:r w:rsidR="00A46935" w:rsidRPr="00396CFC">
        <w:rPr>
          <w:rFonts w:asciiTheme="minorHAnsi" w:eastAsia="Times New Roman" w:hAnsiTheme="minorHAnsi" w:cstheme="minorHAnsi"/>
          <w:sz w:val="24"/>
          <w:szCs w:val="24"/>
        </w:rPr>
        <w:t xml:space="preserve">in ragione del valore dell’acquisto, tenuto conto di quanto deliberato in materia di deleghe dal Consiglio di Amministrazione del </w:t>
      </w:r>
      <w:r w:rsidR="00017249" w:rsidRPr="00396CFC">
        <w:rPr>
          <w:rFonts w:asciiTheme="minorHAnsi" w:eastAsia="Times New Roman" w:hAnsiTheme="minorHAnsi" w:cstheme="minorHAnsi"/>
          <w:sz w:val="24"/>
          <w:szCs w:val="24"/>
        </w:rPr>
        <w:t>CSI</w:t>
      </w:r>
      <w:r w:rsidR="00A46935" w:rsidRPr="00396CFC">
        <w:rPr>
          <w:rFonts w:asciiTheme="minorHAnsi" w:eastAsia="Times New Roman" w:hAnsiTheme="minorHAnsi" w:cstheme="minorHAnsi"/>
          <w:sz w:val="24"/>
          <w:szCs w:val="24"/>
        </w:rPr>
        <w:t>-Piemonte, nonché dai procuratori speciali cui è stato conferito idoneo potere di firma</w:t>
      </w:r>
      <w:r w:rsidR="00C07C24" w:rsidRPr="00396CFC">
        <w:rPr>
          <w:rFonts w:asciiTheme="minorHAnsi" w:eastAsia="Times New Roman" w:hAnsiTheme="minorHAnsi" w:cstheme="minorHAnsi"/>
          <w:sz w:val="24"/>
          <w:szCs w:val="24"/>
        </w:rPr>
        <w:t>.</w:t>
      </w:r>
      <w:r w:rsidR="008B65C2" w:rsidRPr="00396CFC">
        <w:rPr>
          <w:rFonts w:asciiTheme="minorHAnsi" w:eastAsia="Times New Roman" w:hAnsiTheme="minorHAnsi" w:cstheme="minorHAnsi"/>
          <w:sz w:val="24"/>
          <w:szCs w:val="24"/>
        </w:rPr>
        <w:t xml:space="preserve"> </w:t>
      </w:r>
    </w:p>
    <w:p w14:paraId="480D50D4" w14:textId="20D62563" w:rsidR="00FA79DD" w:rsidRPr="00396CFC" w:rsidRDefault="0071176E" w:rsidP="000C0E86">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Gli approvvigionamenti di</w:t>
      </w:r>
      <w:r w:rsidR="006931EB" w:rsidRPr="00396CFC">
        <w:rPr>
          <w:rFonts w:asciiTheme="minorHAnsi" w:eastAsia="Times New Roman" w:hAnsiTheme="minorHAnsi" w:cstheme="minorHAnsi"/>
          <w:sz w:val="24"/>
          <w:szCs w:val="24"/>
        </w:rPr>
        <w:t xml:space="preserve"> beni e servizi informatici </w:t>
      </w:r>
      <w:r w:rsidRPr="00396CFC">
        <w:rPr>
          <w:rFonts w:asciiTheme="minorHAnsi" w:eastAsia="Times New Roman" w:hAnsiTheme="minorHAnsi" w:cstheme="minorHAnsi"/>
          <w:sz w:val="24"/>
          <w:szCs w:val="24"/>
        </w:rPr>
        <w:t>effettuati</w:t>
      </w:r>
      <w:r w:rsidR="006931EB" w:rsidRPr="00396CFC">
        <w:rPr>
          <w:rFonts w:asciiTheme="minorHAnsi" w:eastAsia="Times New Roman" w:hAnsiTheme="minorHAnsi" w:cstheme="minorHAnsi"/>
          <w:sz w:val="24"/>
          <w:szCs w:val="24"/>
        </w:rPr>
        <w:t xml:space="preserve"> al di fuori delle modalità</w:t>
      </w:r>
      <w:r w:rsidRPr="00396CFC">
        <w:rPr>
          <w:rFonts w:asciiTheme="minorHAnsi" w:eastAsia="Times New Roman" w:hAnsiTheme="minorHAnsi" w:cstheme="minorHAnsi"/>
          <w:sz w:val="24"/>
          <w:szCs w:val="24"/>
        </w:rPr>
        <w:t xml:space="preserve"> </w:t>
      </w:r>
      <w:r w:rsidR="006931EB" w:rsidRPr="00396CFC">
        <w:rPr>
          <w:rFonts w:asciiTheme="minorHAnsi" w:eastAsia="Times New Roman" w:hAnsiTheme="minorHAnsi" w:cstheme="minorHAnsi"/>
          <w:sz w:val="24"/>
          <w:szCs w:val="24"/>
        </w:rPr>
        <w:t xml:space="preserve">previste dalla Legge </w:t>
      </w:r>
      <w:r w:rsidR="00E748E4" w:rsidRPr="00396CFC">
        <w:rPr>
          <w:rFonts w:asciiTheme="minorHAnsi" w:eastAsia="Times New Roman" w:hAnsiTheme="minorHAnsi" w:cstheme="minorHAnsi"/>
          <w:sz w:val="24"/>
          <w:szCs w:val="24"/>
        </w:rPr>
        <w:t xml:space="preserve">208/15 </w:t>
      </w:r>
      <w:r w:rsidRPr="00396CFC">
        <w:rPr>
          <w:rFonts w:asciiTheme="minorHAnsi" w:eastAsia="Times New Roman" w:hAnsiTheme="minorHAnsi" w:cstheme="minorHAnsi"/>
          <w:sz w:val="24"/>
          <w:szCs w:val="24"/>
        </w:rPr>
        <w:t>e s.m.</w:t>
      </w:r>
      <w:r w:rsidR="006931EB" w:rsidRPr="00396CFC">
        <w:rPr>
          <w:rFonts w:asciiTheme="minorHAnsi" w:eastAsia="Times New Roman" w:hAnsiTheme="minorHAnsi" w:cstheme="minorHAnsi"/>
          <w:sz w:val="24"/>
          <w:szCs w:val="24"/>
        </w:rPr>
        <w:t>i. (</w:t>
      </w:r>
      <w:r w:rsidRPr="00396CFC">
        <w:rPr>
          <w:rFonts w:asciiTheme="minorHAnsi" w:eastAsia="Times New Roman" w:hAnsiTheme="minorHAnsi" w:cstheme="minorHAnsi"/>
          <w:sz w:val="24"/>
          <w:szCs w:val="24"/>
        </w:rPr>
        <w:t>stru</w:t>
      </w:r>
      <w:r w:rsidR="00155CC6" w:rsidRPr="00396CFC">
        <w:rPr>
          <w:rFonts w:asciiTheme="minorHAnsi" w:eastAsia="Times New Roman" w:hAnsiTheme="minorHAnsi" w:cstheme="minorHAnsi"/>
          <w:sz w:val="24"/>
          <w:szCs w:val="24"/>
        </w:rPr>
        <w:t xml:space="preserve">menti di acquisto e di negoziazione di Consip o Soggetti aggregatori) </w:t>
      </w:r>
      <w:r w:rsidRPr="00396CFC">
        <w:rPr>
          <w:rFonts w:asciiTheme="minorHAnsi" w:eastAsia="Times New Roman" w:hAnsiTheme="minorHAnsi" w:cstheme="minorHAnsi"/>
          <w:sz w:val="24"/>
          <w:szCs w:val="24"/>
        </w:rPr>
        <w:t xml:space="preserve">necessitano di preventiva autorizzazione </w:t>
      </w:r>
      <w:r w:rsidR="006E13AA" w:rsidRPr="00396CFC">
        <w:rPr>
          <w:rFonts w:asciiTheme="minorHAnsi" w:eastAsia="Times New Roman" w:hAnsiTheme="minorHAnsi" w:cstheme="minorHAnsi"/>
          <w:sz w:val="24"/>
          <w:szCs w:val="24"/>
        </w:rPr>
        <w:t>da parte dell’</w:t>
      </w:r>
      <w:r w:rsidR="00660BDD" w:rsidRPr="00396CFC">
        <w:rPr>
          <w:rFonts w:asciiTheme="minorHAnsi" w:eastAsia="Times New Roman" w:hAnsiTheme="minorHAnsi" w:cstheme="minorHAnsi"/>
          <w:sz w:val="24"/>
          <w:szCs w:val="24"/>
        </w:rPr>
        <w:t xml:space="preserve">Organo di vertice del </w:t>
      </w:r>
      <w:r w:rsidR="00017249" w:rsidRPr="00396CFC">
        <w:rPr>
          <w:rFonts w:asciiTheme="minorHAnsi" w:eastAsia="Times New Roman" w:hAnsiTheme="minorHAnsi" w:cstheme="minorHAnsi"/>
          <w:sz w:val="24"/>
          <w:szCs w:val="24"/>
        </w:rPr>
        <w:t>CSI</w:t>
      </w:r>
      <w:r w:rsidR="00660BDD" w:rsidRPr="00396CFC">
        <w:rPr>
          <w:rFonts w:asciiTheme="minorHAnsi" w:eastAsia="Times New Roman" w:hAnsiTheme="minorHAnsi" w:cstheme="minorHAnsi"/>
          <w:sz w:val="24"/>
          <w:szCs w:val="24"/>
        </w:rPr>
        <w:t>-Piemonte</w:t>
      </w:r>
      <w:r w:rsidR="006E13AA" w:rsidRPr="00396CFC">
        <w:rPr>
          <w:rFonts w:asciiTheme="minorHAnsi" w:eastAsia="Times New Roman" w:hAnsiTheme="minorHAnsi" w:cstheme="minorHAnsi"/>
          <w:sz w:val="24"/>
          <w:szCs w:val="24"/>
        </w:rPr>
        <w:t xml:space="preserve"> che</w:t>
      </w:r>
      <w:r w:rsidR="00E16BB2" w:rsidRPr="00396CFC">
        <w:rPr>
          <w:rFonts w:asciiTheme="minorHAnsi" w:eastAsia="Times New Roman" w:hAnsiTheme="minorHAnsi" w:cstheme="minorHAnsi"/>
          <w:sz w:val="24"/>
          <w:szCs w:val="24"/>
        </w:rPr>
        <w:t xml:space="preserve"> - </w:t>
      </w:r>
      <w:r w:rsidR="006E13AA" w:rsidRPr="00396CFC">
        <w:rPr>
          <w:rFonts w:asciiTheme="minorHAnsi" w:eastAsia="Times New Roman" w:hAnsiTheme="minorHAnsi" w:cstheme="minorHAnsi"/>
          <w:sz w:val="24"/>
          <w:szCs w:val="24"/>
        </w:rPr>
        <w:t xml:space="preserve">secondo i </w:t>
      </w:r>
      <w:r w:rsidR="00921EB4" w:rsidRPr="00396CFC">
        <w:rPr>
          <w:rFonts w:asciiTheme="minorHAnsi" w:eastAsia="Times New Roman" w:hAnsiTheme="minorHAnsi" w:cstheme="minorHAnsi"/>
          <w:sz w:val="24"/>
          <w:szCs w:val="24"/>
        </w:rPr>
        <w:t>poteri delegati</w:t>
      </w:r>
      <w:r w:rsidR="00660BDD" w:rsidRPr="00396CFC">
        <w:rPr>
          <w:rFonts w:asciiTheme="minorHAnsi" w:eastAsia="Times New Roman" w:hAnsiTheme="minorHAnsi" w:cstheme="minorHAnsi"/>
          <w:sz w:val="24"/>
          <w:szCs w:val="24"/>
        </w:rPr>
        <w:t xml:space="preserve"> </w:t>
      </w:r>
      <w:r w:rsidR="006E13AA" w:rsidRPr="00396CFC">
        <w:rPr>
          <w:rFonts w:asciiTheme="minorHAnsi" w:eastAsia="Times New Roman" w:hAnsiTheme="minorHAnsi" w:cstheme="minorHAnsi"/>
          <w:sz w:val="24"/>
          <w:szCs w:val="24"/>
        </w:rPr>
        <w:t>–</w:t>
      </w:r>
      <w:r w:rsidR="00660BDD" w:rsidRPr="00396CFC">
        <w:rPr>
          <w:rFonts w:asciiTheme="minorHAnsi" w:eastAsia="Times New Roman" w:hAnsiTheme="minorHAnsi" w:cstheme="minorHAnsi"/>
          <w:sz w:val="24"/>
          <w:szCs w:val="24"/>
        </w:rPr>
        <w:t xml:space="preserve"> </w:t>
      </w:r>
      <w:r w:rsidR="00E16BB2" w:rsidRPr="00396CFC">
        <w:rPr>
          <w:rFonts w:asciiTheme="minorHAnsi" w:eastAsia="Times New Roman" w:hAnsiTheme="minorHAnsi" w:cstheme="minorHAnsi"/>
          <w:sz w:val="24"/>
          <w:szCs w:val="24"/>
        </w:rPr>
        <w:t>è</w:t>
      </w:r>
      <w:r w:rsidR="006E13AA" w:rsidRPr="00396CFC">
        <w:rPr>
          <w:rFonts w:asciiTheme="minorHAnsi" w:eastAsia="Times New Roman" w:hAnsiTheme="minorHAnsi" w:cstheme="minorHAnsi"/>
          <w:sz w:val="24"/>
          <w:szCs w:val="24"/>
        </w:rPr>
        <w:t xml:space="preserve"> il </w:t>
      </w:r>
      <w:r w:rsidRPr="00396CFC">
        <w:rPr>
          <w:rFonts w:asciiTheme="minorHAnsi" w:eastAsia="Times New Roman" w:hAnsiTheme="minorHAnsi" w:cstheme="minorHAnsi"/>
          <w:sz w:val="24"/>
          <w:szCs w:val="24"/>
        </w:rPr>
        <w:t xml:space="preserve">Consiglio di </w:t>
      </w:r>
      <w:r w:rsidR="00595165" w:rsidRPr="00396CFC">
        <w:rPr>
          <w:rFonts w:asciiTheme="minorHAnsi" w:eastAsia="Times New Roman" w:hAnsiTheme="minorHAnsi" w:cstheme="minorHAnsi"/>
          <w:sz w:val="24"/>
          <w:szCs w:val="24"/>
        </w:rPr>
        <w:t>Amministrazione</w:t>
      </w:r>
      <w:r w:rsidR="000A12E2" w:rsidRPr="00396CFC">
        <w:rPr>
          <w:rFonts w:asciiTheme="minorHAnsi" w:eastAsia="Times New Roman" w:hAnsiTheme="minorHAnsi" w:cstheme="minorHAnsi"/>
          <w:sz w:val="24"/>
          <w:szCs w:val="24"/>
        </w:rPr>
        <w:t xml:space="preserve"> </w:t>
      </w:r>
      <w:r w:rsidR="00C9516C" w:rsidRPr="00396CFC">
        <w:rPr>
          <w:rFonts w:asciiTheme="minorHAnsi" w:eastAsia="Times New Roman" w:hAnsiTheme="minorHAnsi" w:cstheme="minorHAnsi"/>
          <w:sz w:val="24"/>
          <w:szCs w:val="24"/>
        </w:rPr>
        <w:t xml:space="preserve">ovvero il </w:t>
      </w:r>
      <w:r w:rsidR="003B2F6D" w:rsidRPr="00396CFC">
        <w:rPr>
          <w:rFonts w:asciiTheme="minorHAnsi" w:eastAsia="Times New Roman" w:hAnsiTheme="minorHAnsi" w:cstheme="minorHAnsi"/>
          <w:sz w:val="24"/>
          <w:szCs w:val="24"/>
        </w:rPr>
        <w:t>Direttore Generale</w:t>
      </w:r>
      <w:r w:rsidR="00660BDD" w:rsidRPr="00396CFC">
        <w:rPr>
          <w:rFonts w:asciiTheme="minorHAnsi" w:eastAsia="Times New Roman" w:hAnsiTheme="minorHAnsi" w:cstheme="minorHAnsi"/>
          <w:sz w:val="24"/>
          <w:szCs w:val="24"/>
        </w:rPr>
        <w:t>.</w:t>
      </w:r>
    </w:p>
    <w:p w14:paraId="7FC873F9" w14:textId="1361429A" w:rsidR="00067845" w:rsidRPr="00396CFC" w:rsidRDefault="00DA5DE3" w:rsidP="000C0E86">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Il </w:t>
      </w:r>
      <w:r w:rsidR="00067845" w:rsidRPr="00396CFC">
        <w:rPr>
          <w:rFonts w:asciiTheme="minorHAnsi" w:eastAsia="Times New Roman" w:hAnsiTheme="minorHAnsi" w:cstheme="minorHAnsi"/>
          <w:sz w:val="24"/>
          <w:szCs w:val="24"/>
        </w:rPr>
        <w:t>“Provvedimento di indizione”</w:t>
      </w:r>
      <w:r w:rsidR="00E406B3" w:rsidRPr="00396CFC">
        <w:rPr>
          <w:rFonts w:asciiTheme="minorHAnsi" w:eastAsia="Times New Roman" w:hAnsiTheme="minorHAnsi" w:cstheme="minorHAnsi"/>
          <w:sz w:val="24"/>
          <w:szCs w:val="24"/>
        </w:rPr>
        <w:t>,</w:t>
      </w:r>
      <w:r w:rsidRPr="00396CFC">
        <w:rPr>
          <w:rFonts w:asciiTheme="minorHAnsi" w:eastAsia="Times New Roman" w:hAnsiTheme="minorHAnsi" w:cstheme="minorHAnsi"/>
          <w:sz w:val="24"/>
          <w:szCs w:val="24"/>
        </w:rPr>
        <w:t xml:space="preserve"> si compone</w:t>
      </w:r>
      <w:r w:rsidR="00553835" w:rsidRPr="00396CFC">
        <w:rPr>
          <w:rFonts w:asciiTheme="minorHAnsi" w:eastAsia="Times New Roman" w:hAnsiTheme="minorHAnsi" w:cstheme="minorHAnsi"/>
          <w:sz w:val="24"/>
          <w:szCs w:val="24"/>
        </w:rPr>
        <w:t xml:space="preserve"> d</w:t>
      </w:r>
      <w:r w:rsidRPr="00396CFC">
        <w:rPr>
          <w:rFonts w:asciiTheme="minorHAnsi" w:eastAsia="Times New Roman" w:hAnsiTheme="minorHAnsi" w:cstheme="minorHAnsi"/>
          <w:sz w:val="24"/>
          <w:szCs w:val="24"/>
        </w:rPr>
        <w:t>e</w:t>
      </w:r>
      <w:r w:rsidR="00553835" w:rsidRPr="00396CFC">
        <w:rPr>
          <w:rFonts w:asciiTheme="minorHAnsi" w:eastAsia="Times New Roman" w:hAnsiTheme="minorHAnsi" w:cstheme="minorHAnsi"/>
          <w:sz w:val="24"/>
          <w:szCs w:val="24"/>
        </w:rPr>
        <w:t>i seguenti documenti, che ne formano parte integrante ed essenziale:</w:t>
      </w:r>
    </w:p>
    <w:p w14:paraId="25B54845" w14:textId="02A2FE73" w:rsidR="00553835" w:rsidRPr="00396CFC" w:rsidRDefault="00553835" w:rsidP="00C806D2">
      <w:pPr>
        <w:pStyle w:val="Paragrafoelenco"/>
        <w:numPr>
          <w:ilvl w:val="0"/>
          <w:numId w:val="6"/>
        </w:numPr>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Nota di motivazione dell’approvvigionamento</w:t>
      </w:r>
      <w:r w:rsidR="00951549" w:rsidRPr="00396CFC">
        <w:rPr>
          <w:rFonts w:asciiTheme="minorHAnsi" w:eastAsia="Times New Roman" w:hAnsiTheme="minorHAnsi" w:cstheme="minorHAnsi"/>
          <w:sz w:val="24"/>
          <w:szCs w:val="24"/>
        </w:rPr>
        <w:t xml:space="preserve"> </w:t>
      </w:r>
      <w:r w:rsidR="00D15E41" w:rsidRPr="00396CFC">
        <w:rPr>
          <w:rFonts w:asciiTheme="minorHAnsi" w:eastAsia="Times New Roman" w:hAnsiTheme="minorHAnsi" w:cstheme="minorHAnsi"/>
          <w:sz w:val="24"/>
          <w:szCs w:val="24"/>
        </w:rPr>
        <w:t xml:space="preserve">(di cui al precedente art. </w:t>
      </w:r>
      <w:r w:rsidR="00BD3589" w:rsidRPr="00396CFC">
        <w:rPr>
          <w:rFonts w:asciiTheme="minorHAnsi" w:eastAsia="Times New Roman" w:hAnsiTheme="minorHAnsi" w:cstheme="minorHAnsi"/>
          <w:sz w:val="24"/>
          <w:szCs w:val="24"/>
        </w:rPr>
        <w:t>6</w:t>
      </w:r>
      <w:r w:rsidR="00D15E41" w:rsidRPr="00396CFC">
        <w:rPr>
          <w:rFonts w:asciiTheme="minorHAnsi" w:eastAsia="Times New Roman" w:hAnsiTheme="minorHAnsi" w:cstheme="minorHAnsi"/>
          <w:sz w:val="24"/>
          <w:szCs w:val="24"/>
        </w:rPr>
        <w:t>.3)</w:t>
      </w:r>
      <w:r w:rsidRPr="00396CFC">
        <w:rPr>
          <w:rFonts w:asciiTheme="minorHAnsi" w:eastAsia="Times New Roman" w:hAnsiTheme="minorHAnsi" w:cstheme="minorHAnsi"/>
          <w:sz w:val="24"/>
          <w:szCs w:val="24"/>
        </w:rPr>
        <w:t>;</w:t>
      </w:r>
    </w:p>
    <w:p w14:paraId="1B9ACD81" w14:textId="6549C0B6" w:rsidR="00CF1157" w:rsidRPr="00396CFC" w:rsidRDefault="00CF1157" w:rsidP="00C806D2">
      <w:pPr>
        <w:pStyle w:val="Paragrafoelenco"/>
        <w:numPr>
          <w:ilvl w:val="0"/>
          <w:numId w:val="6"/>
        </w:numPr>
        <w:spacing w:before="120"/>
        <w:ind w:left="714" w:hanging="357"/>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Provvedimento che decreta di contrarre, autorizzando la spesa ed evidenziando gli elementi essenziali del contratto. Tale atto è sottoscritto dal</w:t>
      </w:r>
      <w:r w:rsidR="004D1D69" w:rsidRPr="00396CFC">
        <w:rPr>
          <w:rFonts w:asciiTheme="minorHAnsi" w:eastAsia="Times New Roman" w:hAnsiTheme="minorHAnsi" w:cstheme="minorHAnsi"/>
          <w:sz w:val="24"/>
          <w:szCs w:val="24"/>
        </w:rPr>
        <w:t xml:space="preserve"> soggetto</w:t>
      </w:r>
      <w:r w:rsidRPr="00396CFC">
        <w:rPr>
          <w:rFonts w:asciiTheme="minorHAnsi" w:eastAsia="Times New Roman" w:hAnsiTheme="minorHAnsi" w:cstheme="minorHAnsi"/>
          <w:sz w:val="24"/>
          <w:szCs w:val="24"/>
        </w:rPr>
        <w:t xml:space="preserve"> </w:t>
      </w:r>
      <w:r w:rsidRPr="00396CFC">
        <w:rPr>
          <w:rFonts w:asciiTheme="minorHAnsi" w:eastAsia="Times New Roman" w:hAnsiTheme="minorHAnsi" w:cstheme="minorHAnsi"/>
          <w:sz w:val="24"/>
          <w:szCs w:val="24"/>
        </w:rPr>
        <w:lastRenderedPageBreak/>
        <w:t xml:space="preserve">competente per importo (Consiglio di amministrazione, Direttore Generale, </w:t>
      </w:r>
      <w:r w:rsidR="00132177">
        <w:rPr>
          <w:rFonts w:asciiTheme="minorHAnsi" w:eastAsia="Times New Roman" w:hAnsiTheme="minorHAnsi" w:cstheme="minorHAnsi"/>
          <w:sz w:val="24"/>
          <w:szCs w:val="24"/>
        </w:rPr>
        <w:t>Responsabile Funzione Organizzativa</w:t>
      </w:r>
      <w:r w:rsidR="00DB2BB8" w:rsidRPr="00396CFC">
        <w:rPr>
          <w:rFonts w:asciiTheme="minorHAnsi" w:eastAsia="Times New Roman" w:hAnsiTheme="minorHAnsi" w:cstheme="minorHAnsi"/>
          <w:sz w:val="24"/>
          <w:szCs w:val="24"/>
        </w:rPr>
        <w:t xml:space="preserve"> Acquisti</w:t>
      </w:r>
      <w:r w:rsidRPr="00396CFC">
        <w:rPr>
          <w:rFonts w:asciiTheme="minorHAnsi" w:eastAsia="Times New Roman" w:hAnsiTheme="minorHAnsi" w:cstheme="minorHAnsi"/>
          <w:sz w:val="24"/>
          <w:szCs w:val="24"/>
        </w:rPr>
        <w:t>)</w:t>
      </w:r>
    </w:p>
    <w:p w14:paraId="3BF76BDB" w14:textId="00164EF1" w:rsidR="004375E3" w:rsidRPr="00396CFC" w:rsidRDefault="00C62CFB" w:rsidP="000C0E86">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Costituisce </w:t>
      </w:r>
      <w:r w:rsidR="00CF1157" w:rsidRPr="00396CFC">
        <w:rPr>
          <w:rFonts w:asciiTheme="minorHAnsi" w:eastAsia="Times New Roman" w:hAnsiTheme="minorHAnsi" w:cstheme="minorHAnsi"/>
          <w:sz w:val="24"/>
          <w:szCs w:val="24"/>
        </w:rPr>
        <w:t>element</w:t>
      </w:r>
      <w:r w:rsidRPr="00396CFC">
        <w:rPr>
          <w:rFonts w:asciiTheme="minorHAnsi" w:eastAsia="Times New Roman" w:hAnsiTheme="minorHAnsi" w:cstheme="minorHAnsi"/>
          <w:sz w:val="24"/>
          <w:szCs w:val="24"/>
        </w:rPr>
        <w:t>o</w:t>
      </w:r>
      <w:r w:rsidR="00CF1157" w:rsidRPr="00396CFC">
        <w:rPr>
          <w:rFonts w:asciiTheme="minorHAnsi" w:eastAsia="Times New Roman" w:hAnsiTheme="minorHAnsi" w:cstheme="minorHAnsi"/>
          <w:sz w:val="24"/>
          <w:szCs w:val="24"/>
        </w:rPr>
        <w:t xml:space="preserve"> essenzial</w:t>
      </w:r>
      <w:r w:rsidRPr="00396CFC">
        <w:rPr>
          <w:rFonts w:asciiTheme="minorHAnsi" w:eastAsia="Times New Roman" w:hAnsiTheme="minorHAnsi" w:cstheme="minorHAnsi"/>
          <w:sz w:val="24"/>
          <w:szCs w:val="24"/>
        </w:rPr>
        <w:t>e</w:t>
      </w:r>
      <w:r w:rsidR="00CF1157" w:rsidRPr="00396CFC">
        <w:rPr>
          <w:rFonts w:asciiTheme="minorHAnsi" w:eastAsia="Times New Roman" w:hAnsiTheme="minorHAnsi" w:cstheme="minorHAnsi"/>
          <w:sz w:val="24"/>
          <w:szCs w:val="24"/>
        </w:rPr>
        <w:t xml:space="preserve"> </w:t>
      </w:r>
      <w:r w:rsidRPr="00396CFC">
        <w:rPr>
          <w:rFonts w:asciiTheme="minorHAnsi" w:eastAsia="Times New Roman" w:hAnsiTheme="minorHAnsi" w:cstheme="minorHAnsi"/>
          <w:sz w:val="24"/>
          <w:szCs w:val="24"/>
        </w:rPr>
        <w:t xml:space="preserve">del </w:t>
      </w:r>
      <w:r w:rsidR="00CF1157" w:rsidRPr="00396CFC">
        <w:rPr>
          <w:rFonts w:asciiTheme="minorHAnsi" w:eastAsia="Times New Roman" w:hAnsiTheme="minorHAnsi" w:cstheme="minorHAnsi"/>
          <w:sz w:val="24"/>
          <w:szCs w:val="24"/>
        </w:rPr>
        <w:t xml:space="preserve">Provvedimento di indizione il </w:t>
      </w:r>
      <w:r w:rsidR="007E6FB5" w:rsidRPr="00396CFC">
        <w:rPr>
          <w:rFonts w:asciiTheme="minorHAnsi" w:eastAsia="Times New Roman" w:hAnsiTheme="minorHAnsi" w:cstheme="minorHAnsi"/>
          <w:sz w:val="24"/>
          <w:szCs w:val="24"/>
        </w:rPr>
        <w:t>“</w:t>
      </w:r>
      <w:r w:rsidR="00D15E41" w:rsidRPr="00396CFC">
        <w:rPr>
          <w:rFonts w:asciiTheme="minorHAnsi" w:eastAsia="Times New Roman" w:hAnsiTheme="minorHAnsi" w:cstheme="minorHAnsi"/>
          <w:i/>
          <w:sz w:val="24"/>
          <w:szCs w:val="24"/>
        </w:rPr>
        <w:t>Criterio di individuazione</w:t>
      </w:r>
      <w:r w:rsidR="007E6FB5" w:rsidRPr="00396CFC">
        <w:rPr>
          <w:rFonts w:asciiTheme="minorHAnsi" w:eastAsia="Times New Roman" w:hAnsiTheme="minorHAnsi" w:cstheme="minorHAnsi"/>
          <w:i/>
          <w:sz w:val="24"/>
          <w:szCs w:val="24"/>
        </w:rPr>
        <w:t xml:space="preserve"> degli </w:t>
      </w:r>
      <w:r w:rsidR="00595165" w:rsidRPr="00396CFC">
        <w:rPr>
          <w:rFonts w:asciiTheme="minorHAnsi" w:eastAsia="Times New Roman" w:hAnsiTheme="minorHAnsi" w:cstheme="minorHAnsi"/>
          <w:i/>
          <w:sz w:val="24"/>
          <w:szCs w:val="24"/>
        </w:rPr>
        <w:t>o</w:t>
      </w:r>
      <w:r w:rsidR="007E6FB5" w:rsidRPr="00396CFC">
        <w:rPr>
          <w:rFonts w:asciiTheme="minorHAnsi" w:eastAsia="Times New Roman" w:hAnsiTheme="minorHAnsi" w:cstheme="minorHAnsi"/>
          <w:i/>
          <w:sz w:val="24"/>
          <w:szCs w:val="24"/>
        </w:rPr>
        <w:t>peratori economici</w:t>
      </w:r>
      <w:r w:rsidR="007E6FB5" w:rsidRPr="00396CFC">
        <w:rPr>
          <w:rFonts w:asciiTheme="minorHAnsi" w:eastAsia="Times New Roman" w:hAnsiTheme="minorHAnsi" w:cstheme="minorHAnsi"/>
          <w:sz w:val="24"/>
          <w:szCs w:val="24"/>
        </w:rPr>
        <w:t>”</w:t>
      </w:r>
      <w:r w:rsidR="00D15E41" w:rsidRPr="00396CFC">
        <w:rPr>
          <w:rFonts w:asciiTheme="minorHAnsi" w:eastAsia="Times New Roman" w:hAnsiTheme="minorHAnsi" w:cstheme="minorHAnsi"/>
          <w:sz w:val="24"/>
          <w:szCs w:val="24"/>
        </w:rPr>
        <w:t xml:space="preserve"> </w:t>
      </w:r>
      <w:r w:rsidR="00CF1157" w:rsidRPr="00396CFC">
        <w:rPr>
          <w:rFonts w:asciiTheme="minorHAnsi" w:eastAsia="Times New Roman" w:hAnsiTheme="minorHAnsi" w:cstheme="minorHAnsi"/>
          <w:sz w:val="24"/>
          <w:szCs w:val="24"/>
        </w:rPr>
        <w:t xml:space="preserve">con il quale </w:t>
      </w:r>
      <w:r w:rsidR="004375E3" w:rsidRPr="00396CFC">
        <w:rPr>
          <w:rFonts w:asciiTheme="minorHAnsi" w:eastAsia="Times New Roman" w:hAnsiTheme="minorHAnsi" w:cstheme="minorHAnsi"/>
          <w:sz w:val="24"/>
          <w:szCs w:val="24"/>
        </w:rPr>
        <w:t>si esplicita</w:t>
      </w:r>
      <w:r w:rsidR="00EE1DE6" w:rsidRPr="00396CFC">
        <w:rPr>
          <w:rFonts w:asciiTheme="minorHAnsi" w:eastAsia="Times New Roman" w:hAnsiTheme="minorHAnsi" w:cstheme="minorHAnsi"/>
          <w:sz w:val="24"/>
          <w:szCs w:val="24"/>
        </w:rPr>
        <w:t xml:space="preserve"> </w:t>
      </w:r>
      <w:r w:rsidR="00CF1157" w:rsidRPr="00396CFC">
        <w:rPr>
          <w:rFonts w:asciiTheme="minorHAnsi" w:eastAsia="Times New Roman" w:hAnsiTheme="minorHAnsi" w:cstheme="minorHAnsi"/>
          <w:sz w:val="24"/>
          <w:szCs w:val="24"/>
        </w:rPr>
        <w:t xml:space="preserve">la modalità </w:t>
      </w:r>
      <w:r w:rsidR="00B0179F" w:rsidRPr="00396CFC">
        <w:rPr>
          <w:rFonts w:asciiTheme="minorHAnsi" w:eastAsia="Times New Roman" w:hAnsiTheme="minorHAnsi" w:cstheme="minorHAnsi"/>
          <w:sz w:val="24"/>
          <w:szCs w:val="24"/>
        </w:rPr>
        <w:t xml:space="preserve">prescelta per selezionare gli </w:t>
      </w:r>
      <w:r w:rsidR="00C3437C" w:rsidRPr="00396CFC">
        <w:rPr>
          <w:rFonts w:asciiTheme="minorHAnsi" w:eastAsia="Times New Roman" w:hAnsiTheme="minorHAnsi" w:cstheme="minorHAnsi"/>
          <w:sz w:val="24"/>
          <w:szCs w:val="24"/>
        </w:rPr>
        <w:t>operatori da invitare tra quelle</w:t>
      </w:r>
      <w:r w:rsidR="00B0179F" w:rsidRPr="00396CFC">
        <w:rPr>
          <w:rFonts w:asciiTheme="minorHAnsi" w:eastAsia="Times New Roman" w:hAnsiTheme="minorHAnsi" w:cstheme="minorHAnsi"/>
          <w:sz w:val="24"/>
          <w:szCs w:val="24"/>
        </w:rPr>
        <w:t xml:space="preserve"> indicate </w:t>
      </w:r>
      <w:r w:rsidR="00CC297C" w:rsidRPr="00396CFC">
        <w:rPr>
          <w:rFonts w:asciiTheme="minorHAnsi" w:eastAsia="Times New Roman" w:hAnsiTheme="minorHAnsi" w:cstheme="minorHAnsi"/>
          <w:sz w:val="24"/>
          <w:szCs w:val="24"/>
        </w:rPr>
        <w:t xml:space="preserve">al precedente art. </w:t>
      </w:r>
      <w:r w:rsidR="005E3304" w:rsidRPr="00396CFC">
        <w:rPr>
          <w:rFonts w:asciiTheme="minorHAnsi" w:eastAsia="Times New Roman" w:hAnsiTheme="minorHAnsi" w:cstheme="minorHAnsi"/>
          <w:sz w:val="24"/>
          <w:szCs w:val="24"/>
        </w:rPr>
        <w:t>6.1</w:t>
      </w:r>
      <w:r w:rsidR="005B017F">
        <w:rPr>
          <w:rFonts w:asciiTheme="minorHAnsi" w:eastAsia="Times New Roman" w:hAnsiTheme="minorHAnsi" w:cstheme="minorHAnsi"/>
          <w:sz w:val="24"/>
          <w:szCs w:val="24"/>
        </w:rPr>
        <w:t xml:space="preserve"> e 6.1.1.</w:t>
      </w:r>
    </w:p>
    <w:p w14:paraId="2A48DD1A" w14:textId="121BF3E6" w:rsidR="00D84223" w:rsidRPr="00396CFC" w:rsidRDefault="00C62CFB" w:rsidP="000C0E86">
      <w:pPr>
        <w:spacing w:before="120"/>
        <w:rPr>
          <w:rFonts w:asciiTheme="minorHAnsi" w:eastAsia="Times New Roman" w:hAnsiTheme="minorHAnsi" w:cstheme="minorHAnsi"/>
          <w:b/>
          <w:sz w:val="24"/>
          <w:szCs w:val="24"/>
        </w:rPr>
      </w:pPr>
      <w:r w:rsidRPr="00396CFC">
        <w:rPr>
          <w:rFonts w:asciiTheme="minorHAnsi" w:eastAsia="Times New Roman" w:hAnsiTheme="minorHAnsi" w:cstheme="minorHAnsi"/>
          <w:sz w:val="24"/>
          <w:szCs w:val="24"/>
        </w:rPr>
        <w:t xml:space="preserve">Più precisamente, con il </w:t>
      </w:r>
      <w:bookmarkStart w:id="73" w:name="_Hlk20993325"/>
      <w:r w:rsidR="004375E3" w:rsidRPr="00396CFC">
        <w:rPr>
          <w:rFonts w:asciiTheme="minorHAnsi" w:eastAsia="Times New Roman" w:hAnsiTheme="minorHAnsi" w:cstheme="minorHAnsi"/>
          <w:sz w:val="24"/>
          <w:szCs w:val="24"/>
        </w:rPr>
        <w:t>“</w:t>
      </w:r>
      <w:r w:rsidR="004375E3" w:rsidRPr="00396CFC">
        <w:rPr>
          <w:rFonts w:asciiTheme="minorHAnsi" w:eastAsia="Times New Roman" w:hAnsiTheme="minorHAnsi" w:cstheme="minorHAnsi"/>
          <w:i/>
          <w:sz w:val="24"/>
          <w:szCs w:val="24"/>
        </w:rPr>
        <w:t>C</w:t>
      </w:r>
      <w:r w:rsidRPr="00396CFC">
        <w:rPr>
          <w:rFonts w:asciiTheme="minorHAnsi" w:eastAsia="Times New Roman" w:hAnsiTheme="minorHAnsi" w:cstheme="minorHAnsi"/>
          <w:i/>
          <w:sz w:val="24"/>
          <w:szCs w:val="24"/>
        </w:rPr>
        <w:t>riterio di individuazione degli operatori economici</w:t>
      </w:r>
      <w:r w:rsidR="004375E3" w:rsidRPr="00396CFC">
        <w:rPr>
          <w:rFonts w:asciiTheme="minorHAnsi" w:eastAsia="Times New Roman" w:hAnsiTheme="minorHAnsi" w:cstheme="minorHAnsi"/>
          <w:sz w:val="24"/>
          <w:szCs w:val="24"/>
        </w:rPr>
        <w:t>”</w:t>
      </w:r>
      <w:r w:rsidRPr="00396CFC">
        <w:rPr>
          <w:rFonts w:asciiTheme="minorHAnsi" w:eastAsia="Times New Roman" w:hAnsiTheme="minorHAnsi" w:cstheme="minorHAnsi"/>
          <w:sz w:val="24"/>
          <w:szCs w:val="24"/>
        </w:rPr>
        <w:t xml:space="preserve"> </w:t>
      </w:r>
      <w:bookmarkEnd w:id="73"/>
      <w:r w:rsidR="004375E3" w:rsidRPr="00396CFC">
        <w:rPr>
          <w:rFonts w:asciiTheme="minorHAnsi" w:eastAsia="Times New Roman" w:hAnsiTheme="minorHAnsi" w:cstheme="minorHAnsi"/>
          <w:sz w:val="24"/>
          <w:szCs w:val="24"/>
        </w:rPr>
        <w:t xml:space="preserve">si dà atto di quali sono </w:t>
      </w:r>
      <w:r w:rsidR="00760916" w:rsidRPr="00396CFC">
        <w:rPr>
          <w:rFonts w:asciiTheme="minorHAnsi" w:eastAsia="Times New Roman" w:hAnsiTheme="minorHAnsi" w:cstheme="minorHAnsi"/>
          <w:sz w:val="24"/>
          <w:szCs w:val="24"/>
        </w:rPr>
        <w:t>le fonti utilizzate</w:t>
      </w:r>
      <w:r w:rsidR="004375E3" w:rsidRPr="00396CFC">
        <w:rPr>
          <w:rFonts w:asciiTheme="minorHAnsi" w:eastAsia="Times New Roman" w:hAnsiTheme="minorHAnsi" w:cstheme="minorHAnsi"/>
          <w:sz w:val="24"/>
          <w:szCs w:val="24"/>
        </w:rPr>
        <w:t xml:space="preserve"> per individuare gli operatori</w:t>
      </w:r>
      <w:r w:rsidR="00760916" w:rsidRPr="00396CFC">
        <w:rPr>
          <w:rFonts w:asciiTheme="minorHAnsi" w:eastAsia="Times New Roman" w:hAnsiTheme="minorHAnsi" w:cstheme="minorHAnsi"/>
          <w:sz w:val="24"/>
          <w:szCs w:val="24"/>
        </w:rPr>
        <w:t xml:space="preserve"> stessi</w:t>
      </w:r>
      <w:r w:rsidR="004375E3" w:rsidRPr="00396CFC">
        <w:rPr>
          <w:rFonts w:asciiTheme="minorHAnsi" w:eastAsia="Times New Roman" w:hAnsiTheme="minorHAnsi" w:cstheme="minorHAnsi"/>
          <w:sz w:val="24"/>
          <w:szCs w:val="24"/>
        </w:rPr>
        <w:t xml:space="preserve"> e si motiva</w:t>
      </w:r>
      <w:r w:rsidR="00C852D3" w:rsidRPr="00396CFC">
        <w:rPr>
          <w:rFonts w:asciiTheme="minorHAnsi" w:eastAsia="Times New Roman" w:hAnsiTheme="minorHAnsi" w:cstheme="minorHAnsi"/>
          <w:sz w:val="24"/>
          <w:szCs w:val="24"/>
        </w:rPr>
        <w:t xml:space="preserve"> l’eventuale invito dell’operatore economico “uscente” e</w:t>
      </w:r>
      <w:r w:rsidR="004375E3" w:rsidRPr="00396CFC">
        <w:rPr>
          <w:rFonts w:asciiTheme="minorHAnsi" w:eastAsia="Times New Roman" w:hAnsiTheme="minorHAnsi" w:cstheme="minorHAnsi"/>
          <w:sz w:val="24"/>
          <w:szCs w:val="24"/>
        </w:rPr>
        <w:t>/o</w:t>
      </w:r>
      <w:r w:rsidR="00C852D3" w:rsidRPr="00396CFC">
        <w:rPr>
          <w:rFonts w:asciiTheme="minorHAnsi" w:eastAsia="Times New Roman" w:hAnsiTheme="minorHAnsi" w:cstheme="minorHAnsi"/>
          <w:sz w:val="24"/>
          <w:szCs w:val="24"/>
        </w:rPr>
        <w:t xml:space="preserve"> </w:t>
      </w:r>
      <w:r w:rsidR="004375E3" w:rsidRPr="00396CFC">
        <w:rPr>
          <w:rFonts w:asciiTheme="minorHAnsi" w:eastAsia="Times New Roman" w:hAnsiTheme="minorHAnsi" w:cstheme="minorHAnsi"/>
          <w:sz w:val="24"/>
          <w:szCs w:val="24"/>
        </w:rPr>
        <w:t xml:space="preserve">il reinvito </w:t>
      </w:r>
      <w:r w:rsidR="00C852D3" w:rsidRPr="00396CFC">
        <w:rPr>
          <w:rFonts w:asciiTheme="minorHAnsi" w:eastAsia="Times New Roman" w:hAnsiTheme="minorHAnsi" w:cstheme="minorHAnsi"/>
          <w:sz w:val="24"/>
          <w:szCs w:val="24"/>
        </w:rPr>
        <w:t>degli invitati non affidatari a precedenti procedure.</w:t>
      </w:r>
      <w:r w:rsidR="00816775" w:rsidRPr="00396CFC">
        <w:rPr>
          <w:rFonts w:asciiTheme="minorHAnsi" w:eastAsia="Times New Roman" w:hAnsiTheme="minorHAnsi" w:cstheme="minorHAnsi"/>
          <w:sz w:val="24"/>
          <w:szCs w:val="24"/>
        </w:rPr>
        <w:t xml:space="preserve"> </w:t>
      </w:r>
    </w:p>
    <w:p w14:paraId="0546A9E0" w14:textId="04F5B434" w:rsidR="00816775" w:rsidRPr="00396CFC" w:rsidRDefault="00D84223" w:rsidP="000C0E86">
      <w:pPr>
        <w:spacing w:before="120"/>
        <w:rPr>
          <w:rFonts w:asciiTheme="minorHAnsi" w:eastAsia="Times New Roman" w:hAnsiTheme="minorHAnsi" w:cstheme="minorHAnsi"/>
          <w:i/>
          <w:sz w:val="24"/>
          <w:szCs w:val="24"/>
        </w:rPr>
      </w:pPr>
      <w:r w:rsidRPr="00396CFC">
        <w:rPr>
          <w:rFonts w:asciiTheme="minorHAnsi" w:eastAsia="Times New Roman" w:hAnsiTheme="minorHAnsi" w:cstheme="minorHAnsi"/>
          <w:sz w:val="24"/>
          <w:szCs w:val="24"/>
        </w:rPr>
        <w:t>Qualora il criterio di individuazione degli Operatori economici sia l’indagine di mercato tramite Avviso pubblico la decisione se invitare o meno l’operatore uscente o gli invitati a precedenti procedure andrà motivata – all’interno dell’elenco nomina</w:t>
      </w:r>
      <w:r w:rsidR="00FF5D6B" w:rsidRPr="00396CFC">
        <w:rPr>
          <w:rFonts w:asciiTheme="minorHAnsi" w:eastAsia="Times New Roman" w:hAnsiTheme="minorHAnsi" w:cstheme="minorHAnsi"/>
          <w:sz w:val="24"/>
          <w:szCs w:val="24"/>
        </w:rPr>
        <w:t>tivo degli operatori economici</w:t>
      </w:r>
      <w:r w:rsidR="00A71D63" w:rsidRPr="00396CFC">
        <w:rPr>
          <w:rFonts w:asciiTheme="minorHAnsi" w:eastAsia="Times New Roman" w:hAnsiTheme="minorHAnsi" w:cstheme="minorHAnsi"/>
          <w:sz w:val="24"/>
          <w:szCs w:val="24"/>
        </w:rPr>
        <w:t>,</w:t>
      </w:r>
      <w:r w:rsidR="00FF5D6B" w:rsidRPr="00396CFC">
        <w:rPr>
          <w:rFonts w:asciiTheme="minorHAnsi" w:eastAsia="Times New Roman" w:hAnsiTheme="minorHAnsi" w:cstheme="minorHAnsi"/>
          <w:sz w:val="24"/>
          <w:szCs w:val="24"/>
        </w:rPr>
        <w:t xml:space="preserve"> d</w:t>
      </w:r>
      <w:r w:rsidRPr="00396CFC">
        <w:rPr>
          <w:rFonts w:asciiTheme="minorHAnsi" w:eastAsia="Times New Roman" w:hAnsiTheme="minorHAnsi" w:cstheme="minorHAnsi"/>
          <w:sz w:val="24"/>
          <w:szCs w:val="24"/>
        </w:rPr>
        <w:t>i cui in seguito</w:t>
      </w:r>
      <w:r w:rsidR="00A71D63" w:rsidRPr="00396CFC">
        <w:rPr>
          <w:rFonts w:asciiTheme="minorHAnsi" w:eastAsia="Times New Roman" w:hAnsiTheme="minorHAnsi" w:cstheme="minorHAnsi"/>
          <w:sz w:val="24"/>
          <w:szCs w:val="24"/>
        </w:rPr>
        <w:t>,</w:t>
      </w:r>
      <w:r w:rsidRPr="00396CFC">
        <w:rPr>
          <w:rFonts w:asciiTheme="minorHAnsi" w:eastAsia="Times New Roman" w:hAnsiTheme="minorHAnsi" w:cstheme="minorHAnsi"/>
          <w:sz w:val="24"/>
          <w:szCs w:val="24"/>
        </w:rPr>
        <w:t xml:space="preserve"> </w:t>
      </w:r>
      <w:r w:rsidR="00816775" w:rsidRPr="00396CFC">
        <w:rPr>
          <w:rFonts w:asciiTheme="minorHAnsi" w:eastAsia="Times New Roman" w:hAnsiTheme="minorHAnsi" w:cstheme="minorHAnsi"/>
          <w:sz w:val="24"/>
          <w:szCs w:val="24"/>
        </w:rPr>
        <w:t>considerando gli esiti dell’Avviso pubblico qualora risulti presente un numero di operatori economici da invitare che non garantisca il rispetto del principio di concorrenza</w:t>
      </w:r>
      <w:r w:rsidR="00EE1DE6" w:rsidRPr="00396CFC">
        <w:rPr>
          <w:rFonts w:asciiTheme="minorHAnsi" w:eastAsia="Times New Roman" w:hAnsiTheme="minorHAnsi" w:cstheme="minorHAnsi"/>
          <w:sz w:val="24"/>
          <w:szCs w:val="24"/>
        </w:rPr>
        <w:t>.</w:t>
      </w:r>
    </w:p>
    <w:p w14:paraId="451EDEAE" w14:textId="48BE751F" w:rsidR="00D84223" w:rsidRPr="00396CFC" w:rsidRDefault="00D84223" w:rsidP="000C0E86">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Nel rispetto del principio di riservatezza e di differimento dell’accesso agli atti</w:t>
      </w:r>
      <w:r w:rsidRPr="00396CFC">
        <w:rPr>
          <w:rFonts w:asciiTheme="minorHAnsi" w:eastAsia="Times New Roman" w:hAnsiTheme="minorHAnsi" w:cstheme="minorHAnsi"/>
          <w:sz w:val="24"/>
          <w:szCs w:val="24"/>
          <w:vertAlign w:val="superscript"/>
        </w:rPr>
        <w:footnoteReference w:id="11"/>
      </w:r>
      <w:r w:rsidRPr="00396CFC">
        <w:rPr>
          <w:rFonts w:asciiTheme="minorHAnsi" w:eastAsia="Times New Roman" w:hAnsiTheme="minorHAnsi" w:cstheme="minorHAnsi"/>
          <w:sz w:val="24"/>
          <w:szCs w:val="24"/>
        </w:rPr>
        <w:t>, in relazione all'elenco dei soggetti da invitare a presentare offerte (richiesto fino alla scadenza del termine per la presentazione delle stesse), sulla base del “</w:t>
      </w:r>
      <w:r w:rsidRPr="00396CFC">
        <w:rPr>
          <w:rFonts w:asciiTheme="minorHAnsi" w:eastAsia="Times New Roman" w:hAnsiTheme="minorHAnsi" w:cstheme="minorHAnsi"/>
          <w:i/>
          <w:sz w:val="24"/>
          <w:szCs w:val="24"/>
        </w:rPr>
        <w:t>Criterio di individuazione degli operatori economici</w:t>
      </w:r>
      <w:r w:rsidRPr="00396CFC">
        <w:rPr>
          <w:rFonts w:asciiTheme="minorHAnsi" w:eastAsia="Times New Roman" w:hAnsiTheme="minorHAnsi" w:cstheme="minorHAnsi"/>
          <w:sz w:val="24"/>
          <w:szCs w:val="24"/>
        </w:rPr>
        <w:t xml:space="preserve">” selezionato, il </w:t>
      </w:r>
      <w:r w:rsidR="008433DA" w:rsidRPr="00396CFC">
        <w:rPr>
          <w:rFonts w:asciiTheme="minorHAnsi" w:eastAsia="Times New Roman" w:hAnsiTheme="minorHAnsi" w:cstheme="minorHAnsi"/>
          <w:sz w:val="24"/>
          <w:szCs w:val="24"/>
        </w:rPr>
        <w:t xml:space="preserve">Responsabile </w:t>
      </w:r>
      <w:r w:rsidR="008433DA">
        <w:rPr>
          <w:rFonts w:asciiTheme="minorHAnsi" w:eastAsia="Times New Roman" w:hAnsiTheme="minorHAnsi" w:cstheme="minorHAnsi"/>
          <w:sz w:val="24"/>
          <w:szCs w:val="24"/>
          <w:lang w:eastAsia="ar-SA"/>
        </w:rPr>
        <w:t>della Funzione Organizzativa</w:t>
      </w:r>
      <w:r w:rsidRPr="00396CFC">
        <w:rPr>
          <w:rFonts w:asciiTheme="minorHAnsi" w:eastAsia="Times New Roman" w:hAnsiTheme="minorHAnsi" w:cstheme="minorHAnsi"/>
          <w:sz w:val="24"/>
          <w:szCs w:val="24"/>
        </w:rPr>
        <w:t xml:space="preserve"> </w:t>
      </w:r>
      <w:r w:rsidR="00951549" w:rsidRPr="00396CFC">
        <w:rPr>
          <w:rFonts w:asciiTheme="minorHAnsi" w:eastAsia="Times New Roman" w:hAnsiTheme="minorHAnsi" w:cstheme="minorHAnsi"/>
          <w:sz w:val="24"/>
          <w:szCs w:val="24"/>
        </w:rPr>
        <w:t xml:space="preserve">Acquisti o il Responsabile </w:t>
      </w:r>
      <w:r w:rsidR="008433DA">
        <w:rPr>
          <w:rFonts w:asciiTheme="minorHAnsi" w:eastAsia="Times New Roman" w:hAnsiTheme="minorHAnsi" w:cstheme="minorHAnsi"/>
          <w:sz w:val="24"/>
          <w:szCs w:val="24"/>
        </w:rPr>
        <w:t>della Funzione Organizzativa</w:t>
      </w:r>
      <w:r w:rsidR="00951549" w:rsidRPr="00396CFC">
        <w:rPr>
          <w:rFonts w:asciiTheme="minorHAnsi" w:eastAsia="Times New Roman" w:hAnsiTheme="minorHAnsi" w:cstheme="minorHAnsi"/>
          <w:sz w:val="24"/>
          <w:szCs w:val="24"/>
        </w:rPr>
        <w:t xml:space="preserve"> Assistenza Normativa e Processi di Acquisto </w:t>
      </w:r>
      <w:r w:rsidRPr="00396CFC">
        <w:rPr>
          <w:rFonts w:asciiTheme="minorHAnsi" w:eastAsia="Times New Roman" w:hAnsiTheme="minorHAnsi" w:cstheme="minorHAnsi"/>
          <w:sz w:val="24"/>
          <w:szCs w:val="24"/>
        </w:rPr>
        <w:t>formalizza l’elenco nominativo</w:t>
      </w:r>
      <w:r w:rsidRPr="00396CFC">
        <w:rPr>
          <w:rFonts w:asciiTheme="minorHAnsi" w:eastAsia="Times New Roman" w:hAnsiTheme="minorHAnsi" w:cstheme="minorHAnsi"/>
          <w:b/>
          <w:sz w:val="24"/>
          <w:szCs w:val="24"/>
        </w:rPr>
        <w:t xml:space="preserve"> </w:t>
      </w:r>
      <w:r w:rsidRPr="00396CFC">
        <w:rPr>
          <w:rFonts w:asciiTheme="minorHAnsi" w:eastAsia="Times New Roman" w:hAnsiTheme="minorHAnsi" w:cstheme="minorHAnsi"/>
          <w:sz w:val="24"/>
          <w:szCs w:val="24"/>
        </w:rPr>
        <w:t>degli operatori economici da invitare</w:t>
      </w:r>
      <w:r w:rsidR="00951549" w:rsidRPr="00396CFC">
        <w:rPr>
          <w:rFonts w:asciiTheme="minorHAnsi" w:eastAsia="Times New Roman" w:hAnsiTheme="minorHAnsi" w:cstheme="minorHAnsi"/>
          <w:sz w:val="24"/>
          <w:szCs w:val="24"/>
        </w:rPr>
        <w:t xml:space="preserve"> in  base all’importo dell’approvvigionamento</w:t>
      </w:r>
      <w:r w:rsidRPr="00396CFC">
        <w:rPr>
          <w:rFonts w:asciiTheme="minorHAnsi" w:eastAsia="Times New Roman" w:hAnsiTheme="minorHAnsi" w:cstheme="minorHAnsi"/>
          <w:sz w:val="24"/>
          <w:szCs w:val="24"/>
        </w:rPr>
        <w:t xml:space="preserve">. </w:t>
      </w:r>
    </w:p>
    <w:p w14:paraId="59D70694" w14:textId="6CCE969A" w:rsidR="00D84223" w:rsidRPr="00396CFC" w:rsidRDefault="00D84223" w:rsidP="000C0E86">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L’elenco nominativo degli operatori economici da invitare è conservato agli atti e certifica il dato temporale in cui gli operatori economici sono stati individuati. L’elenco </w:t>
      </w:r>
      <w:r w:rsidR="005737C8" w:rsidRPr="00396CFC">
        <w:rPr>
          <w:rFonts w:asciiTheme="minorHAnsi" w:eastAsia="Times New Roman" w:hAnsiTheme="minorHAnsi" w:cstheme="minorHAnsi"/>
          <w:sz w:val="24"/>
          <w:szCs w:val="24"/>
        </w:rPr>
        <w:t xml:space="preserve">degli operatori economici invitati </w:t>
      </w:r>
      <w:r w:rsidRPr="00396CFC">
        <w:rPr>
          <w:rFonts w:asciiTheme="minorHAnsi" w:eastAsia="Times New Roman" w:hAnsiTheme="minorHAnsi" w:cstheme="minorHAnsi"/>
          <w:sz w:val="24"/>
          <w:szCs w:val="24"/>
        </w:rPr>
        <w:t>è riprodotto all’interno del Provvedimento di aggiudicazione (il quale lo contiene nelle premesse; tale Provvedimento è pubblicato nella sezione Amministrazione Trasparente del sito istituzionale).</w:t>
      </w:r>
    </w:p>
    <w:p w14:paraId="59EA207E" w14:textId="77777777" w:rsidR="00C852D3" w:rsidRPr="00396CFC" w:rsidRDefault="00C852D3" w:rsidP="000C0E86">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Il Provvedimento di Indizione così come sopra composto viene tempestivamente pubblicato nella sezione Amministrazione Trasparente del sito istituzionale.</w:t>
      </w:r>
    </w:p>
    <w:p w14:paraId="313F2254" w14:textId="1C78B7AF" w:rsidR="00553835" w:rsidRPr="00396CFC" w:rsidRDefault="00CF1157" w:rsidP="000C0E86">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Al Provvedimento di indizione</w:t>
      </w:r>
      <w:r w:rsidR="00D26D9C" w:rsidRPr="00396CFC">
        <w:rPr>
          <w:rFonts w:asciiTheme="minorHAnsi" w:eastAsia="Times New Roman" w:hAnsiTheme="minorHAnsi" w:cstheme="minorHAnsi"/>
          <w:sz w:val="24"/>
          <w:szCs w:val="24"/>
        </w:rPr>
        <w:t xml:space="preserve">, nello specifico alla Nota di motivazione dell’approvvigionamento, </w:t>
      </w:r>
      <w:r w:rsidR="00553835" w:rsidRPr="00396CFC">
        <w:rPr>
          <w:rFonts w:asciiTheme="minorHAnsi" w:eastAsia="Times New Roman" w:hAnsiTheme="minorHAnsi" w:cstheme="minorHAnsi"/>
          <w:sz w:val="24"/>
          <w:szCs w:val="24"/>
        </w:rPr>
        <w:t xml:space="preserve">sono </w:t>
      </w:r>
      <w:r w:rsidR="00CC297C" w:rsidRPr="00396CFC">
        <w:rPr>
          <w:rFonts w:asciiTheme="minorHAnsi" w:eastAsia="Times New Roman" w:hAnsiTheme="minorHAnsi" w:cstheme="minorHAnsi"/>
          <w:sz w:val="24"/>
          <w:szCs w:val="24"/>
        </w:rPr>
        <w:t xml:space="preserve">altresì </w:t>
      </w:r>
      <w:r w:rsidR="00553835" w:rsidRPr="00396CFC">
        <w:rPr>
          <w:rFonts w:asciiTheme="minorHAnsi" w:eastAsia="Times New Roman" w:hAnsiTheme="minorHAnsi" w:cstheme="minorHAnsi"/>
          <w:sz w:val="24"/>
          <w:szCs w:val="24"/>
        </w:rPr>
        <w:t>allegati:</w:t>
      </w:r>
    </w:p>
    <w:p w14:paraId="54B033C1" w14:textId="71BCAEC0" w:rsidR="000C59F9" w:rsidRPr="00396CFC" w:rsidRDefault="0032606B" w:rsidP="00C806D2">
      <w:pPr>
        <w:pStyle w:val="Paragrafoelenco"/>
        <w:numPr>
          <w:ilvl w:val="0"/>
          <w:numId w:val="7"/>
        </w:numPr>
        <w:tabs>
          <w:tab w:val="left" w:pos="784"/>
        </w:tabs>
        <w:spacing w:before="120"/>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eventuali documenti a supporto dello studio di fattibilità dell’approvvigionamento (es. Business Case, Analisi comparative tecnico economiche</w:t>
      </w:r>
      <w:r w:rsidR="00895475" w:rsidRPr="00396CFC">
        <w:rPr>
          <w:rFonts w:asciiTheme="minorHAnsi" w:eastAsia="Times New Roman" w:hAnsiTheme="minorHAnsi" w:cstheme="minorHAnsi"/>
          <w:sz w:val="24"/>
          <w:szCs w:val="24"/>
        </w:rPr>
        <w:t>, dichiarazione di esclusiva,</w:t>
      </w:r>
      <w:r w:rsidRPr="00396CFC">
        <w:rPr>
          <w:rFonts w:asciiTheme="minorHAnsi" w:eastAsia="Times New Roman" w:hAnsiTheme="minorHAnsi" w:cstheme="minorHAnsi"/>
          <w:sz w:val="24"/>
          <w:szCs w:val="24"/>
        </w:rPr>
        <w:t xml:space="preserve"> ecc); </w:t>
      </w:r>
      <w:r w:rsidR="000C59F9" w:rsidRPr="00396CFC">
        <w:rPr>
          <w:rFonts w:asciiTheme="minorHAnsi" w:eastAsia="Times New Roman" w:hAnsiTheme="minorHAnsi" w:cstheme="minorHAnsi"/>
          <w:sz w:val="24"/>
          <w:szCs w:val="24"/>
        </w:rPr>
        <w:t>in particolare</w:t>
      </w:r>
      <w:r w:rsidR="003400D6" w:rsidRPr="00396CFC">
        <w:rPr>
          <w:rFonts w:asciiTheme="minorHAnsi" w:eastAsia="Arial" w:hAnsiTheme="minorHAnsi" w:cstheme="minorHAnsi"/>
          <w:sz w:val="24"/>
          <w:szCs w:val="24"/>
        </w:rPr>
        <w:t xml:space="preserve"> il Business Case</w:t>
      </w:r>
      <w:r w:rsidR="000C59F9" w:rsidRPr="00396CFC">
        <w:rPr>
          <w:rFonts w:asciiTheme="minorHAnsi" w:eastAsia="Times New Roman" w:hAnsiTheme="minorHAnsi" w:cstheme="minorHAnsi"/>
          <w:sz w:val="24"/>
          <w:szCs w:val="24"/>
        </w:rPr>
        <w:t xml:space="preserve"> </w:t>
      </w:r>
      <w:r w:rsidR="00AA1D1E" w:rsidRPr="00396CFC">
        <w:rPr>
          <w:rFonts w:asciiTheme="minorHAnsi" w:eastAsia="Times New Roman" w:hAnsiTheme="minorHAnsi" w:cstheme="minorHAnsi"/>
          <w:sz w:val="24"/>
          <w:szCs w:val="24"/>
        </w:rPr>
        <w:t>(</w:t>
      </w:r>
      <w:r w:rsidR="00AA1D1E" w:rsidRPr="00396CFC">
        <w:rPr>
          <w:rFonts w:asciiTheme="minorHAnsi" w:eastAsia="Arial" w:hAnsiTheme="minorHAnsi" w:cstheme="minorHAnsi"/>
          <w:sz w:val="24"/>
          <w:szCs w:val="24"/>
        </w:rPr>
        <w:t xml:space="preserve">analisi tecnico-economica rispetto ad eventuali lock-in tecnologici) </w:t>
      </w:r>
      <w:r w:rsidR="00AA1D1E" w:rsidRPr="00396CFC">
        <w:rPr>
          <w:rFonts w:asciiTheme="minorHAnsi" w:eastAsia="Times New Roman" w:hAnsiTheme="minorHAnsi" w:cstheme="minorHAnsi"/>
          <w:sz w:val="24"/>
          <w:szCs w:val="24"/>
        </w:rPr>
        <w:t xml:space="preserve">verrà </w:t>
      </w:r>
      <w:r w:rsidR="00AA1D1E" w:rsidRPr="00396CFC">
        <w:rPr>
          <w:rFonts w:asciiTheme="minorHAnsi" w:eastAsia="Times New Roman" w:hAnsiTheme="minorHAnsi" w:cstheme="minorHAnsi"/>
          <w:sz w:val="24"/>
          <w:szCs w:val="24"/>
        </w:rPr>
        <w:lastRenderedPageBreak/>
        <w:t xml:space="preserve">presentato </w:t>
      </w:r>
      <w:r w:rsidR="000C59F9" w:rsidRPr="00396CFC">
        <w:rPr>
          <w:rFonts w:asciiTheme="minorHAnsi" w:eastAsia="Arial" w:hAnsiTheme="minorHAnsi" w:cstheme="minorHAnsi"/>
          <w:sz w:val="24"/>
          <w:szCs w:val="24"/>
        </w:rPr>
        <w:t>nel caso di acquisti in ambito ICT se di valore superiore a 30.000</w:t>
      </w:r>
      <w:r w:rsidR="00C806D2" w:rsidRPr="00396CFC">
        <w:rPr>
          <w:rFonts w:asciiTheme="minorHAnsi" w:eastAsia="Arial" w:hAnsiTheme="minorHAnsi" w:cstheme="minorHAnsi"/>
          <w:sz w:val="24"/>
          <w:szCs w:val="24"/>
        </w:rPr>
        <w:t>,00</w:t>
      </w:r>
      <w:r w:rsidR="000C59F9" w:rsidRPr="00396CFC">
        <w:rPr>
          <w:rFonts w:asciiTheme="minorHAnsi" w:eastAsia="Arial" w:hAnsiTheme="minorHAnsi" w:cstheme="minorHAnsi"/>
          <w:sz w:val="24"/>
          <w:szCs w:val="24"/>
        </w:rPr>
        <w:t xml:space="preserve"> euro</w:t>
      </w:r>
      <w:r w:rsidR="00BB452F" w:rsidRPr="00396CFC">
        <w:rPr>
          <w:rStyle w:val="Rimandonotaapidipagina"/>
          <w:rFonts w:asciiTheme="minorHAnsi" w:eastAsia="Arial" w:hAnsiTheme="minorHAnsi" w:cstheme="minorHAnsi"/>
          <w:sz w:val="24"/>
          <w:szCs w:val="24"/>
        </w:rPr>
        <w:footnoteReference w:id="12"/>
      </w:r>
      <w:r w:rsidR="000C59F9" w:rsidRPr="00396CFC">
        <w:rPr>
          <w:rFonts w:asciiTheme="minorHAnsi" w:eastAsia="Arial" w:hAnsiTheme="minorHAnsi" w:cstheme="minorHAnsi"/>
          <w:sz w:val="24"/>
          <w:szCs w:val="24"/>
        </w:rPr>
        <w:t>;</w:t>
      </w:r>
    </w:p>
    <w:p w14:paraId="78337325" w14:textId="77777777" w:rsidR="00BC48BC" w:rsidRPr="00396CFC" w:rsidRDefault="00BC48BC" w:rsidP="00C806D2">
      <w:pPr>
        <w:pStyle w:val="Paragrafoelenco"/>
        <w:numPr>
          <w:ilvl w:val="0"/>
          <w:numId w:val="7"/>
        </w:numPr>
        <w:tabs>
          <w:tab w:val="left" w:pos="784"/>
        </w:tabs>
        <w:spacing w:before="120"/>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(eventuale in caso di lavori) Progetto definitivo/esecutivo validato dal RUP, in quanto il progetto viene approvato contestualmente all’indizione della procedura;</w:t>
      </w:r>
    </w:p>
    <w:p w14:paraId="11C22581" w14:textId="57B1F6BE" w:rsidR="0032606B" w:rsidRPr="00396CFC" w:rsidRDefault="0032606B" w:rsidP="00C806D2">
      <w:pPr>
        <w:pStyle w:val="Paragrafoelenco"/>
        <w:numPr>
          <w:ilvl w:val="0"/>
          <w:numId w:val="7"/>
        </w:numPr>
        <w:tabs>
          <w:tab w:val="left" w:pos="784"/>
        </w:tabs>
        <w:spacing w:before="120"/>
        <w:contextualSpacing w:val="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i documenti di gara (Lettera di invito o Bando, Capitolato Tecnico e allegati, Capitolato Norme </w:t>
      </w:r>
      <w:r w:rsidR="00582C4B" w:rsidRPr="00396CFC">
        <w:rPr>
          <w:rFonts w:asciiTheme="minorHAnsi" w:eastAsia="Times New Roman" w:hAnsiTheme="minorHAnsi" w:cstheme="minorHAnsi"/>
          <w:sz w:val="24"/>
          <w:szCs w:val="24"/>
        </w:rPr>
        <w:t>Particolari</w:t>
      </w:r>
      <w:r w:rsidRPr="00396CFC">
        <w:rPr>
          <w:rFonts w:asciiTheme="minorHAnsi" w:eastAsia="Times New Roman" w:hAnsiTheme="minorHAnsi" w:cstheme="minorHAnsi"/>
          <w:sz w:val="24"/>
          <w:szCs w:val="24"/>
        </w:rPr>
        <w:t>, Schema di contratto</w:t>
      </w:r>
      <w:r w:rsidR="0049569F" w:rsidRPr="00396CFC">
        <w:rPr>
          <w:rFonts w:asciiTheme="minorHAnsi" w:eastAsia="Times New Roman" w:hAnsiTheme="minorHAnsi" w:cstheme="minorHAnsi"/>
          <w:sz w:val="24"/>
          <w:szCs w:val="24"/>
        </w:rPr>
        <w:t xml:space="preserve"> o Condizioni particolari di contratto</w:t>
      </w:r>
      <w:r w:rsidRPr="00396CFC">
        <w:rPr>
          <w:rFonts w:asciiTheme="minorHAnsi" w:eastAsia="Times New Roman" w:hAnsiTheme="minorHAnsi" w:cstheme="minorHAnsi"/>
          <w:sz w:val="24"/>
          <w:szCs w:val="24"/>
        </w:rPr>
        <w:t>, Fac simili per i concorrenti).</w:t>
      </w:r>
    </w:p>
    <w:p w14:paraId="4966E387" w14:textId="2B8432EF" w:rsidR="00A27F49" w:rsidRPr="00396CFC" w:rsidRDefault="0032606B" w:rsidP="00C806D2">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Nei soli casi in cui venga sottoposta l’indizione della procedura al Consiglio di Amministrazione del Consorzio, </w:t>
      </w:r>
      <w:r w:rsidR="00FC3605" w:rsidRPr="00396CFC">
        <w:rPr>
          <w:rFonts w:asciiTheme="minorHAnsi" w:eastAsia="Times New Roman" w:hAnsiTheme="minorHAnsi" w:cstheme="minorHAnsi"/>
          <w:sz w:val="24"/>
          <w:szCs w:val="24"/>
        </w:rPr>
        <w:t xml:space="preserve">il medesimo </w:t>
      </w:r>
      <w:r w:rsidR="004D1D69" w:rsidRPr="00396CFC">
        <w:rPr>
          <w:rFonts w:asciiTheme="minorHAnsi" w:eastAsia="Times New Roman" w:hAnsiTheme="minorHAnsi" w:cstheme="minorHAnsi"/>
          <w:sz w:val="24"/>
          <w:szCs w:val="24"/>
        </w:rPr>
        <w:t>O</w:t>
      </w:r>
      <w:r w:rsidR="00FC3605" w:rsidRPr="00396CFC">
        <w:rPr>
          <w:rFonts w:asciiTheme="minorHAnsi" w:eastAsia="Times New Roman" w:hAnsiTheme="minorHAnsi" w:cstheme="minorHAnsi"/>
          <w:sz w:val="24"/>
          <w:szCs w:val="24"/>
        </w:rPr>
        <w:t>rgano delega</w:t>
      </w:r>
      <w:r w:rsidRPr="00396CFC">
        <w:rPr>
          <w:rFonts w:asciiTheme="minorHAnsi" w:eastAsia="Times New Roman" w:hAnsiTheme="minorHAnsi" w:cstheme="minorHAnsi"/>
          <w:sz w:val="24"/>
          <w:szCs w:val="24"/>
        </w:rPr>
        <w:t xml:space="preserve"> il Direttore Generale per l’approvazione dei documenti di gara </w:t>
      </w:r>
      <w:r w:rsidR="00A27F49" w:rsidRPr="00396CFC">
        <w:rPr>
          <w:rFonts w:asciiTheme="minorHAnsi" w:eastAsia="Times New Roman" w:hAnsiTheme="minorHAnsi" w:cstheme="minorHAnsi"/>
          <w:sz w:val="24"/>
          <w:szCs w:val="24"/>
        </w:rPr>
        <w:t>successivamente</w:t>
      </w:r>
      <w:r w:rsidRPr="00396CFC">
        <w:rPr>
          <w:rFonts w:asciiTheme="minorHAnsi" w:eastAsia="Times New Roman" w:hAnsiTheme="minorHAnsi" w:cstheme="minorHAnsi"/>
          <w:sz w:val="24"/>
          <w:szCs w:val="24"/>
        </w:rPr>
        <w:t xml:space="preserve"> alla seduta d</w:t>
      </w:r>
      <w:r w:rsidR="00FC45B4" w:rsidRPr="00396CFC">
        <w:rPr>
          <w:rFonts w:asciiTheme="minorHAnsi" w:eastAsia="Times New Roman" w:hAnsiTheme="minorHAnsi" w:cstheme="minorHAnsi"/>
          <w:sz w:val="24"/>
          <w:szCs w:val="24"/>
        </w:rPr>
        <w:t>el</w:t>
      </w:r>
      <w:r w:rsidRPr="00396CFC">
        <w:rPr>
          <w:rFonts w:asciiTheme="minorHAnsi" w:eastAsia="Times New Roman" w:hAnsiTheme="minorHAnsi" w:cstheme="minorHAnsi"/>
          <w:sz w:val="24"/>
          <w:szCs w:val="24"/>
        </w:rPr>
        <w:t xml:space="preserve"> </w:t>
      </w:r>
      <w:r w:rsidR="00FC45B4" w:rsidRPr="00396CFC">
        <w:rPr>
          <w:rFonts w:asciiTheme="minorHAnsi" w:eastAsia="Times New Roman" w:hAnsiTheme="minorHAnsi" w:cstheme="minorHAnsi"/>
          <w:sz w:val="24"/>
          <w:szCs w:val="24"/>
          <w:lang w:eastAsia="ar-SA"/>
        </w:rPr>
        <w:t>CdA</w:t>
      </w:r>
      <w:r w:rsidR="00A27F49" w:rsidRPr="00396CFC">
        <w:rPr>
          <w:rFonts w:asciiTheme="minorHAnsi" w:eastAsia="Times New Roman" w:hAnsiTheme="minorHAnsi" w:cstheme="minorHAnsi"/>
          <w:sz w:val="24"/>
          <w:szCs w:val="24"/>
        </w:rPr>
        <w:t>, in un tempo ragionevole utile</w:t>
      </w:r>
      <w:r w:rsidRPr="00396CFC">
        <w:rPr>
          <w:rFonts w:asciiTheme="minorHAnsi" w:eastAsia="Times New Roman" w:hAnsiTheme="minorHAnsi" w:cstheme="minorHAnsi"/>
          <w:sz w:val="24"/>
          <w:szCs w:val="24"/>
        </w:rPr>
        <w:t xml:space="preserve"> alla mera definizione di aspetti formali </w:t>
      </w:r>
      <w:r w:rsidR="00A27F49" w:rsidRPr="00396CFC">
        <w:rPr>
          <w:rFonts w:asciiTheme="minorHAnsi" w:eastAsia="Times New Roman" w:hAnsiTheme="minorHAnsi" w:cstheme="minorHAnsi"/>
          <w:sz w:val="24"/>
          <w:szCs w:val="24"/>
        </w:rPr>
        <w:t>della documentazione definitiva.</w:t>
      </w:r>
    </w:p>
    <w:p w14:paraId="4A14A275" w14:textId="6C8D89E3" w:rsidR="0055422E" w:rsidRPr="00396CFC" w:rsidRDefault="00816775" w:rsidP="00C806D2">
      <w:pPr>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 xml:space="preserve">I Provvedimenti di indizione </w:t>
      </w:r>
      <w:r w:rsidR="0055422E" w:rsidRPr="00396CFC">
        <w:rPr>
          <w:rFonts w:asciiTheme="minorHAnsi" w:eastAsia="Times New Roman" w:hAnsiTheme="minorHAnsi" w:cstheme="minorHAnsi"/>
          <w:sz w:val="24"/>
          <w:szCs w:val="24"/>
        </w:rPr>
        <w:t xml:space="preserve">del Consorzio sono </w:t>
      </w:r>
      <w:r w:rsidR="004571D6" w:rsidRPr="00396CFC">
        <w:rPr>
          <w:rFonts w:asciiTheme="minorHAnsi" w:eastAsia="Times New Roman" w:hAnsiTheme="minorHAnsi" w:cstheme="minorHAnsi"/>
          <w:sz w:val="24"/>
          <w:szCs w:val="24"/>
        </w:rPr>
        <w:t xml:space="preserve">catalogati </w:t>
      </w:r>
      <w:r w:rsidR="0055422E" w:rsidRPr="00396CFC">
        <w:rPr>
          <w:rFonts w:asciiTheme="minorHAnsi" w:eastAsia="Times New Roman" w:hAnsiTheme="minorHAnsi" w:cstheme="minorHAnsi"/>
          <w:sz w:val="24"/>
          <w:szCs w:val="24"/>
        </w:rPr>
        <w:t xml:space="preserve">per tipologia e tipo di affidamento e repertoriate </w:t>
      </w:r>
      <w:r w:rsidR="004571D6" w:rsidRPr="00396CFC">
        <w:rPr>
          <w:rFonts w:asciiTheme="minorHAnsi" w:eastAsia="Times New Roman" w:hAnsiTheme="minorHAnsi" w:cstheme="minorHAnsi"/>
          <w:sz w:val="24"/>
          <w:szCs w:val="24"/>
        </w:rPr>
        <w:t xml:space="preserve">cronologicamente </w:t>
      </w:r>
      <w:r w:rsidR="0055422E" w:rsidRPr="00396CFC">
        <w:rPr>
          <w:rFonts w:asciiTheme="minorHAnsi" w:eastAsia="Times New Roman" w:hAnsiTheme="minorHAnsi" w:cstheme="minorHAnsi"/>
          <w:sz w:val="24"/>
          <w:szCs w:val="24"/>
        </w:rPr>
        <w:t>in apposito Repertorio a cura</w:t>
      </w:r>
      <w:r w:rsidR="00C9516C" w:rsidRPr="00396CFC">
        <w:rPr>
          <w:rFonts w:asciiTheme="minorHAnsi" w:eastAsia="Times New Roman" w:hAnsiTheme="minorHAnsi" w:cstheme="minorHAnsi"/>
          <w:sz w:val="24"/>
          <w:szCs w:val="24"/>
        </w:rPr>
        <w:t xml:space="preserve"> del</w:t>
      </w:r>
      <w:r w:rsidR="00064CBC">
        <w:rPr>
          <w:rFonts w:asciiTheme="minorHAnsi" w:eastAsia="Times New Roman" w:hAnsiTheme="minorHAnsi" w:cstheme="minorHAnsi"/>
          <w:sz w:val="24"/>
          <w:szCs w:val="24"/>
        </w:rPr>
        <w:t>la</w:t>
      </w:r>
      <w:r w:rsidR="00C9516C" w:rsidRPr="00396CFC">
        <w:rPr>
          <w:rFonts w:asciiTheme="minorHAnsi" w:eastAsia="Times New Roman" w:hAnsiTheme="minorHAnsi" w:cstheme="minorHAnsi"/>
          <w:sz w:val="24"/>
          <w:szCs w:val="24"/>
        </w:rPr>
        <w:t xml:space="preserve"> </w:t>
      </w:r>
      <w:r w:rsidR="00064CBC">
        <w:rPr>
          <w:rFonts w:asciiTheme="minorHAnsi" w:eastAsia="Times New Roman" w:hAnsiTheme="minorHAnsi" w:cstheme="minorHAnsi"/>
          <w:sz w:val="24"/>
          <w:szCs w:val="24"/>
        </w:rPr>
        <w:t>Funzione Organizzativa</w:t>
      </w:r>
      <w:r w:rsidR="00C9516C" w:rsidRPr="00396CFC">
        <w:rPr>
          <w:rFonts w:asciiTheme="minorHAnsi" w:eastAsia="Times New Roman" w:hAnsiTheme="minorHAnsi" w:cstheme="minorHAnsi"/>
          <w:sz w:val="24"/>
          <w:szCs w:val="24"/>
        </w:rPr>
        <w:t xml:space="preserve"> </w:t>
      </w:r>
      <w:r w:rsidR="00582C4B" w:rsidRPr="00396CFC">
        <w:rPr>
          <w:rFonts w:asciiTheme="minorHAnsi" w:eastAsia="Times New Roman" w:hAnsiTheme="minorHAnsi" w:cstheme="minorHAnsi"/>
          <w:sz w:val="24"/>
          <w:szCs w:val="24"/>
        </w:rPr>
        <w:t>Acquisti</w:t>
      </w:r>
      <w:r w:rsidR="0055422E" w:rsidRPr="00396CFC">
        <w:rPr>
          <w:rFonts w:asciiTheme="minorHAnsi" w:eastAsia="Times New Roman" w:hAnsiTheme="minorHAnsi" w:cstheme="minorHAnsi"/>
          <w:sz w:val="24"/>
          <w:szCs w:val="24"/>
        </w:rPr>
        <w:t>.</w:t>
      </w:r>
    </w:p>
    <w:p w14:paraId="7BF4851E" w14:textId="58634BD9" w:rsidR="00A46935" w:rsidRPr="00396CFC" w:rsidRDefault="00A46935" w:rsidP="00C806D2">
      <w:pPr>
        <w:spacing w:before="120"/>
        <w:rPr>
          <w:rFonts w:asciiTheme="minorHAnsi" w:hAnsiTheme="minorHAnsi" w:cstheme="minorHAnsi"/>
          <w:sz w:val="24"/>
          <w:szCs w:val="24"/>
        </w:rPr>
      </w:pPr>
    </w:p>
    <w:p w14:paraId="185EC1EC" w14:textId="417FDA02" w:rsidR="00BA44FD" w:rsidRPr="00396CFC" w:rsidRDefault="00BA44FD" w:rsidP="00757E6D">
      <w:pPr>
        <w:pStyle w:val="Titolo4"/>
        <w:rPr>
          <w:rFonts w:asciiTheme="minorHAnsi" w:hAnsiTheme="minorHAnsi" w:cstheme="minorHAnsi"/>
          <w:sz w:val="24"/>
          <w:szCs w:val="24"/>
        </w:rPr>
      </w:pPr>
      <w:bookmarkStart w:id="74" w:name="_Toc485145251"/>
      <w:bookmarkStart w:id="75" w:name="_Toc485220831"/>
      <w:bookmarkStart w:id="76" w:name="_Toc25229106"/>
      <w:bookmarkStart w:id="77" w:name="_Hlk14770302"/>
      <w:r w:rsidRPr="00396CFC">
        <w:rPr>
          <w:rFonts w:asciiTheme="minorHAnsi" w:hAnsiTheme="minorHAnsi" w:cstheme="minorHAnsi"/>
          <w:sz w:val="24"/>
          <w:szCs w:val="24"/>
        </w:rPr>
        <w:t xml:space="preserve">Art. </w:t>
      </w:r>
      <w:r w:rsidR="00E7007A" w:rsidRPr="00396CFC">
        <w:rPr>
          <w:rFonts w:asciiTheme="minorHAnsi" w:hAnsiTheme="minorHAnsi" w:cstheme="minorHAnsi"/>
          <w:sz w:val="24"/>
          <w:szCs w:val="24"/>
        </w:rPr>
        <w:t>7</w:t>
      </w:r>
      <w:r w:rsidR="00757E6D" w:rsidRPr="00396CFC">
        <w:rPr>
          <w:rFonts w:asciiTheme="minorHAnsi" w:hAnsiTheme="minorHAnsi" w:cstheme="minorHAnsi"/>
          <w:sz w:val="24"/>
          <w:szCs w:val="24"/>
        </w:rPr>
        <w:t>.1.1</w:t>
      </w:r>
      <w:r w:rsidR="006B6827" w:rsidRPr="00396CFC">
        <w:rPr>
          <w:rFonts w:asciiTheme="minorHAnsi" w:hAnsiTheme="minorHAnsi" w:cstheme="minorHAnsi"/>
          <w:sz w:val="24"/>
          <w:szCs w:val="24"/>
        </w:rPr>
        <w:t xml:space="preserve"> </w:t>
      </w:r>
      <w:r w:rsidR="00DD4281" w:rsidRPr="00396CFC">
        <w:rPr>
          <w:rFonts w:asciiTheme="minorHAnsi" w:hAnsiTheme="minorHAnsi" w:cstheme="minorHAnsi"/>
          <w:sz w:val="24"/>
          <w:szCs w:val="24"/>
        </w:rPr>
        <w:t xml:space="preserve">– Affidamenti </w:t>
      </w:r>
      <w:r w:rsidRPr="00396CFC">
        <w:rPr>
          <w:rFonts w:asciiTheme="minorHAnsi" w:hAnsiTheme="minorHAnsi" w:cstheme="minorHAnsi"/>
          <w:sz w:val="24"/>
          <w:szCs w:val="24"/>
        </w:rPr>
        <w:t>di importo inferiore a 40.000 euro</w:t>
      </w:r>
      <w:r w:rsidR="001C1D4A" w:rsidRPr="00396CFC">
        <w:rPr>
          <w:rFonts w:asciiTheme="minorHAnsi" w:hAnsiTheme="minorHAnsi" w:cstheme="minorHAnsi"/>
          <w:sz w:val="24"/>
          <w:szCs w:val="24"/>
        </w:rPr>
        <w:t xml:space="preserve"> ai sensi dell’art. 36, comma 2, lett a) del D.</w:t>
      </w:r>
      <w:r w:rsidR="009F064F" w:rsidRPr="00396CFC">
        <w:rPr>
          <w:rFonts w:asciiTheme="minorHAnsi" w:hAnsiTheme="minorHAnsi" w:cstheme="minorHAnsi"/>
          <w:sz w:val="24"/>
          <w:szCs w:val="24"/>
        </w:rPr>
        <w:t xml:space="preserve"> </w:t>
      </w:r>
      <w:r w:rsidR="001C1D4A" w:rsidRPr="00396CFC">
        <w:rPr>
          <w:rFonts w:asciiTheme="minorHAnsi" w:hAnsiTheme="minorHAnsi" w:cstheme="minorHAnsi"/>
          <w:sz w:val="24"/>
          <w:szCs w:val="24"/>
        </w:rPr>
        <w:t>Lgs. 50/</w:t>
      </w:r>
      <w:r w:rsidR="00757E6D" w:rsidRPr="00396CFC">
        <w:rPr>
          <w:rFonts w:asciiTheme="minorHAnsi" w:hAnsiTheme="minorHAnsi" w:cstheme="minorHAnsi"/>
          <w:sz w:val="24"/>
          <w:szCs w:val="24"/>
        </w:rPr>
        <w:t>20</w:t>
      </w:r>
      <w:r w:rsidR="001C1D4A" w:rsidRPr="00396CFC">
        <w:rPr>
          <w:rFonts w:asciiTheme="minorHAnsi" w:hAnsiTheme="minorHAnsi" w:cstheme="minorHAnsi"/>
          <w:sz w:val="24"/>
          <w:szCs w:val="24"/>
        </w:rPr>
        <w:t>16</w:t>
      </w:r>
      <w:bookmarkEnd w:id="74"/>
      <w:r w:rsidR="00757E6D" w:rsidRPr="00396CFC">
        <w:rPr>
          <w:rFonts w:asciiTheme="minorHAnsi" w:hAnsiTheme="minorHAnsi" w:cstheme="minorHAnsi"/>
          <w:sz w:val="24"/>
          <w:szCs w:val="24"/>
        </w:rPr>
        <w:t xml:space="preserve"> e s.m.i.</w:t>
      </w:r>
      <w:bookmarkEnd w:id="75"/>
      <w:bookmarkEnd w:id="76"/>
    </w:p>
    <w:bookmarkEnd w:id="77"/>
    <w:p w14:paraId="06422992" w14:textId="0F0E8A92" w:rsidR="00BA44FD" w:rsidRPr="00396CFC" w:rsidRDefault="00492C39"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Per affidamenti di servizi, </w:t>
      </w:r>
      <w:r w:rsidR="00BA44FD" w:rsidRPr="00396CFC">
        <w:rPr>
          <w:rFonts w:asciiTheme="minorHAnsi" w:eastAsia="Arial" w:hAnsiTheme="minorHAnsi" w:cstheme="minorHAnsi"/>
          <w:sz w:val="24"/>
          <w:szCs w:val="24"/>
        </w:rPr>
        <w:t>forniture</w:t>
      </w:r>
      <w:r w:rsidRPr="00396CFC">
        <w:rPr>
          <w:rFonts w:asciiTheme="minorHAnsi" w:eastAsia="Arial" w:hAnsiTheme="minorHAnsi" w:cstheme="minorHAnsi"/>
          <w:sz w:val="24"/>
          <w:szCs w:val="24"/>
        </w:rPr>
        <w:t xml:space="preserve"> e lavori</w:t>
      </w:r>
      <w:r w:rsidR="00BA44FD" w:rsidRPr="00396CFC">
        <w:rPr>
          <w:rFonts w:asciiTheme="minorHAnsi" w:eastAsia="Arial" w:hAnsiTheme="minorHAnsi" w:cstheme="minorHAnsi"/>
          <w:sz w:val="24"/>
          <w:szCs w:val="24"/>
        </w:rPr>
        <w:t xml:space="preserve"> di importo inferiore a 40.000</w:t>
      </w:r>
      <w:r w:rsidR="00C806D2" w:rsidRPr="00396CFC">
        <w:rPr>
          <w:rFonts w:asciiTheme="minorHAnsi" w:eastAsia="Arial" w:hAnsiTheme="minorHAnsi" w:cstheme="minorHAnsi"/>
          <w:sz w:val="24"/>
          <w:szCs w:val="24"/>
        </w:rPr>
        <w:t>,00</w:t>
      </w:r>
      <w:r w:rsidR="00BA44FD" w:rsidRPr="00396CFC">
        <w:rPr>
          <w:rFonts w:asciiTheme="minorHAnsi" w:eastAsia="Arial" w:hAnsiTheme="minorHAnsi" w:cstheme="minorHAnsi"/>
          <w:sz w:val="24"/>
          <w:szCs w:val="24"/>
        </w:rPr>
        <w:t xml:space="preserve"> euro, il </w:t>
      </w:r>
      <w:r w:rsidR="003010CB" w:rsidRPr="00396CFC">
        <w:rPr>
          <w:rFonts w:asciiTheme="minorHAnsi" w:eastAsia="Arial" w:hAnsiTheme="minorHAnsi" w:cstheme="minorHAnsi"/>
          <w:sz w:val="24"/>
          <w:szCs w:val="24"/>
        </w:rPr>
        <w:t>RUP</w:t>
      </w:r>
      <w:r w:rsidR="00926E05" w:rsidRPr="00396CFC">
        <w:rPr>
          <w:rFonts w:asciiTheme="minorHAnsi" w:eastAsia="Arial" w:hAnsiTheme="minorHAnsi" w:cstheme="minorHAnsi"/>
          <w:sz w:val="24"/>
          <w:szCs w:val="24"/>
        </w:rPr>
        <w:t xml:space="preserve"> </w:t>
      </w:r>
      <w:r w:rsidR="00BA44FD" w:rsidRPr="00396CFC">
        <w:rPr>
          <w:rFonts w:asciiTheme="minorHAnsi" w:eastAsia="Arial" w:hAnsiTheme="minorHAnsi" w:cstheme="minorHAnsi"/>
          <w:sz w:val="24"/>
          <w:szCs w:val="24"/>
        </w:rPr>
        <w:t>procede mediante affidamento diretto</w:t>
      </w:r>
      <w:r w:rsidR="00C806D2" w:rsidRPr="00396CFC">
        <w:rPr>
          <w:rFonts w:asciiTheme="minorHAnsi" w:eastAsia="Arial" w:hAnsiTheme="minorHAnsi" w:cstheme="minorHAnsi"/>
          <w:sz w:val="24"/>
          <w:szCs w:val="24"/>
        </w:rPr>
        <w:t xml:space="preserve"> nei casi e</w:t>
      </w:r>
      <w:r w:rsidR="00BA44FD" w:rsidRPr="00396CFC">
        <w:rPr>
          <w:rFonts w:asciiTheme="minorHAnsi" w:eastAsia="Arial" w:hAnsiTheme="minorHAnsi" w:cstheme="minorHAnsi"/>
          <w:sz w:val="24"/>
          <w:szCs w:val="24"/>
        </w:rPr>
        <w:t xml:space="preserve"> </w:t>
      </w:r>
      <w:r w:rsidR="006E228A" w:rsidRPr="00396CFC">
        <w:rPr>
          <w:rFonts w:asciiTheme="minorHAnsi" w:eastAsia="Arial" w:hAnsiTheme="minorHAnsi" w:cstheme="minorHAnsi"/>
          <w:sz w:val="24"/>
          <w:szCs w:val="24"/>
        </w:rPr>
        <w:t xml:space="preserve">secondo le modalità riportate al precedente articolo </w:t>
      </w:r>
      <w:r w:rsidR="00D04328" w:rsidRPr="00396CFC">
        <w:rPr>
          <w:rFonts w:asciiTheme="minorHAnsi" w:eastAsia="Arial" w:hAnsiTheme="minorHAnsi" w:cstheme="minorHAnsi"/>
          <w:sz w:val="24"/>
          <w:szCs w:val="24"/>
        </w:rPr>
        <w:t>6</w:t>
      </w:r>
      <w:r w:rsidR="006E228A" w:rsidRPr="00396CFC">
        <w:rPr>
          <w:rFonts w:asciiTheme="minorHAnsi" w:eastAsia="Arial" w:hAnsiTheme="minorHAnsi" w:cstheme="minorHAnsi"/>
          <w:sz w:val="24"/>
          <w:szCs w:val="24"/>
        </w:rPr>
        <w:t>.</w:t>
      </w:r>
      <w:r w:rsidR="00D04328" w:rsidRPr="00396CFC">
        <w:rPr>
          <w:rFonts w:asciiTheme="minorHAnsi" w:eastAsia="Arial" w:hAnsiTheme="minorHAnsi" w:cstheme="minorHAnsi"/>
          <w:sz w:val="24"/>
          <w:szCs w:val="24"/>
        </w:rPr>
        <w:t>1</w:t>
      </w:r>
      <w:r w:rsidR="006E228A" w:rsidRPr="00396CFC">
        <w:rPr>
          <w:rFonts w:asciiTheme="minorHAnsi" w:eastAsia="Arial" w:hAnsiTheme="minorHAnsi" w:cstheme="minorHAnsi"/>
          <w:sz w:val="24"/>
          <w:szCs w:val="24"/>
        </w:rPr>
        <w:t>.</w:t>
      </w:r>
      <w:r w:rsidR="00D04328" w:rsidRPr="00396CFC">
        <w:rPr>
          <w:rFonts w:asciiTheme="minorHAnsi" w:eastAsia="Arial" w:hAnsiTheme="minorHAnsi" w:cstheme="minorHAnsi"/>
          <w:sz w:val="24"/>
          <w:szCs w:val="24"/>
        </w:rPr>
        <w:t>1</w:t>
      </w:r>
      <w:r w:rsidR="00B369DA" w:rsidRPr="00396CFC">
        <w:rPr>
          <w:rFonts w:asciiTheme="minorHAnsi" w:eastAsia="Arial" w:hAnsiTheme="minorHAnsi" w:cstheme="minorHAnsi"/>
          <w:sz w:val="24"/>
          <w:szCs w:val="24"/>
        </w:rPr>
        <w:t>.</w:t>
      </w:r>
      <w:r w:rsidR="00D04328" w:rsidRPr="00396CFC">
        <w:rPr>
          <w:rFonts w:asciiTheme="minorHAnsi" w:eastAsia="Arial" w:hAnsiTheme="minorHAnsi" w:cstheme="minorHAnsi"/>
          <w:sz w:val="24"/>
          <w:szCs w:val="24"/>
        </w:rPr>
        <w:t xml:space="preserve"> </w:t>
      </w:r>
    </w:p>
    <w:p w14:paraId="0A54534C" w14:textId="6BA52567" w:rsidR="001C1D4A" w:rsidRPr="00396CFC" w:rsidRDefault="00BA44FD"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In esito all’individ</w:t>
      </w:r>
      <w:r w:rsidR="001D26DB" w:rsidRPr="00396CFC">
        <w:rPr>
          <w:rFonts w:asciiTheme="minorHAnsi" w:eastAsia="Arial" w:hAnsiTheme="minorHAnsi" w:cstheme="minorHAnsi"/>
          <w:sz w:val="24"/>
          <w:szCs w:val="24"/>
        </w:rPr>
        <w:t>uazione del miglior preventivo</w:t>
      </w:r>
      <w:r w:rsidR="00F7128C"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si procede con la formalizzazio</w:t>
      </w:r>
      <w:r w:rsidR="00FA0FD1" w:rsidRPr="00396CFC">
        <w:rPr>
          <w:rFonts w:asciiTheme="minorHAnsi" w:eastAsia="Arial" w:hAnsiTheme="minorHAnsi" w:cstheme="minorHAnsi"/>
          <w:sz w:val="24"/>
          <w:szCs w:val="24"/>
        </w:rPr>
        <w:t>ne del</w:t>
      </w:r>
      <w:r w:rsidR="001E2ED6" w:rsidRPr="00396CFC">
        <w:rPr>
          <w:rFonts w:asciiTheme="minorHAnsi" w:eastAsia="Arial" w:hAnsiTheme="minorHAnsi" w:cstheme="minorHAnsi"/>
          <w:sz w:val="24"/>
          <w:szCs w:val="24"/>
        </w:rPr>
        <w:t xml:space="preserve"> Provvedimento di indizione </w:t>
      </w:r>
      <w:r w:rsidR="00FA0FD1" w:rsidRPr="00396CFC">
        <w:rPr>
          <w:rFonts w:asciiTheme="minorHAnsi" w:eastAsia="Arial" w:hAnsiTheme="minorHAnsi" w:cstheme="minorHAnsi"/>
          <w:sz w:val="24"/>
          <w:szCs w:val="24"/>
        </w:rPr>
        <w:t>che</w:t>
      </w:r>
      <w:r w:rsidRPr="00396CFC">
        <w:rPr>
          <w:rFonts w:asciiTheme="minorHAnsi" w:eastAsia="Arial" w:hAnsiTheme="minorHAnsi" w:cstheme="minorHAnsi"/>
          <w:sz w:val="24"/>
          <w:szCs w:val="24"/>
        </w:rPr>
        <w:t>, per questo tipo d</w:t>
      </w:r>
      <w:r w:rsidR="00FA0FD1" w:rsidRPr="00396CFC">
        <w:rPr>
          <w:rFonts w:asciiTheme="minorHAnsi" w:eastAsia="Arial" w:hAnsiTheme="minorHAnsi" w:cstheme="minorHAnsi"/>
          <w:sz w:val="24"/>
          <w:szCs w:val="24"/>
        </w:rPr>
        <w:t xml:space="preserve">i approvvigionamenti, </w:t>
      </w:r>
      <w:r w:rsidR="001E2ED6" w:rsidRPr="00396CFC">
        <w:rPr>
          <w:rFonts w:asciiTheme="minorHAnsi" w:eastAsia="Arial" w:hAnsiTheme="minorHAnsi" w:cstheme="minorHAnsi"/>
          <w:sz w:val="24"/>
          <w:szCs w:val="24"/>
        </w:rPr>
        <w:t xml:space="preserve">include in un unico atto </w:t>
      </w:r>
      <w:r w:rsidR="001B620A" w:rsidRPr="00396CFC">
        <w:rPr>
          <w:rFonts w:asciiTheme="minorHAnsi" w:eastAsia="Arial" w:hAnsiTheme="minorHAnsi" w:cstheme="minorHAnsi"/>
          <w:sz w:val="24"/>
          <w:szCs w:val="24"/>
        </w:rPr>
        <w:t xml:space="preserve">anche </w:t>
      </w:r>
      <w:r w:rsidRPr="00396CFC">
        <w:rPr>
          <w:rFonts w:asciiTheme="minorHAnsi" w:eastAsia="Arial" w:hAnsiTheme="minorHAnsi" w:cstheme="minorHAnsi"/>
          <w:sz w:val="24"/>
          <w:szCs w:val="24"/>
        </w:rPr>
        <w:t xml:space="preserve">il provvedimento di aggiudicazione che individua l’operatore economico affidatario. </w:t>
      </w:r>
    </w:p>
    <w:p w14:paraId="38B50E24" w14:textId="684007FA" w:rsidR="00BA44FD" w:rsidRPr="00396CFC" w:rsidRDefault="00FC45B4"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Il provvedimento</w:t>
      </w:r>
      <w:r w:rsidR="00BA44FD" w:rsidRPr="00396CFC">
        <w:rPr>
          <w:rFonts w:asciiTheme="minorHAnsi" w:eastAsia="Arial" w:hAnsiTheme="minorHAnsi" w:cstheme="minorHAnsi"/>
          <w:sz w:val="24"/>
          <w:szCs w:val="24"/>
        </w:rPr>
        <w:t xml:space="preserve"> </w:t>
      </w:r>
      <w:r w:rsidR="003603B4" w:rsidRPr="00396CFC">
        <w:rPr>
          <w:rFonts w:asciiTheme="minorHAnsi" w:eastAsia="Arial" w:hAnsiTheme="minorHAnsi" w:cstheme="minorHAnsi"/>
          <w:sz w:val="24"/>
          <w:szCs w:val="24"/>
        </w:rPr>
        <w:t>contiene</w:t>
      </w:r>
      <w:r w:rsidR="0038338B" w:rsidRPr="00396CFC">
        <w:rPr>
          <w:rFonts w:asciiTheme="minorHAnsi" w:eastAsia="Arial" w:hAnsiTheme="minorHAnsi" w:cstheme="minorHAnsi"/>
          <w:sz w:val="24"/>
          <w:szCs w:val="24"/>
        </w:rPr>
        <w:t xml:space="preserve"> </w:t>
      </w:r>
      <w:r w:rsidR="00BA44FD" w:rsidRPr="00396CFC">
        <w:rPr>
          <w:rFonts w:asciiTheme="minorHAnsi" w:eastAsia="Arial" w:hAnsiTheme="minorHAnsi" w:cstheme="minorHAnsi"/>
          <w:sz w:val="24"/>
          <w:szCs w:val="24"/>
        </w:rPr>
        <w:t>– in modo semplificato –</w:t>
      </w:r>
      <w:r w:rsidR="00475DCE" w:rsidRPr="00396CFC">
        <w:rPr>
          <w:rFonts w:asciiTheme="minorHAnsi" w:eastAsia="Arial" w:hAnsiTheme="minorHAnsi" w:cstheme="minorHAnsi"/>
          <w:sz w:val="24"/>
          <w:szCs w:val="24"/>
        </w:rPr>
        <w:t xml:space="preserve"> </w:t>
      </w:r>
      <w:r w:rsidR="00BA44FD" w:rsidRPr="00396CFC">
        <w:rPr>
          <w:rFonts w:asciiTheme="minorHAnsi" w:eastAsia="Arial" w:hAnsiTheme="minorHAnsi" w:cstheme="minorHAnsi"/>
          <w:sz w:val="24"/>
          <w:szCs w:val="24"/>
        </w:rPr>
        <w:t>l’indicazione dell’oggetto, della base d’asta, dell’operatore economico individuato, le ragioni della scelta dell’operatore, l’importo di aggiudicazione</w:t>
      </w:r>
      <w:r w:rsidR="001C1D4A" w:rsidRPr="00396CFC">
        <w:rPr>
          <w:rFonts w:asciiTheme="minorHAnsi" w:eastAsia="Arial" w:hAnsiTheme="minorHAnsi" w:cstheme="minorHAnsi"/>
          <w:sz w:val="24"/>
          <w:szCs w:val="24"/>
        </w:rPr>
        <w:t>.</w:t>
      </w:r>
    </w:p>
    <w:p w14:paraId="43BFB768" w14:textId="413D4052" w:rsidR="00945263" w:rsidRPr="00396CFC" w:rsidRDefault="00E748E4" w:rsidP="000C0E86">
      <w:pPr>
        <w:tabs>
          <w:tab w:val="left" w:pos="3076"/>
        </w:tabs>
        <w:spacing w:before="120"/>
        <w:rPr>
          <w:rFonts w:asciiTheme="minorHAnsi" w:eastAsia="Times New Roman" w:hAnsiTheme="minorHAnsi" w:cstheme="minorHAnsi"/>
          <w:sz w:val="24"/>
          <w:szCs w:val="24"/>
        </w:rPr>
      </w:pPr>
      <w:r w:rsidRPr="00396CFC">
        <w:rPr>
          <w:rFonts w:asciiTheme="minorHAnsi" w:eastAsia="Times New Roman" w:hAnsiTheme="minorHAnsi" w:cstheme="minorHAnsi"/>
          <w:sz w:val="24"/>
          <w:szCs w:val="24"/>
        </w:rPr>
        <w:t>Il Provvedimento di indizione relativo</w:t>
      </w:r>
      <w:r w:rsidR="001C1D4A" w:rsidRPr="00396CFC">
        <w:rPr>
          <w:rFonts w:asciiTheme="minorHAnsi" w:eastAsia="Times New Roman" w:hAnsiTheme="minorHAnsi" w:cstheme="minorHAnsi"/>
          <w:sz w:val="24"/>
          <w:szCs w:val="24"/>
        </w:rPr>
        <w:t xml:space="preserve"> ad approvvigionamenti di importo inferiore a 1.000</w:t>
      </w:r>
      <w:r w:rsidR="005E3304" w:rsidRPr="00396CFC">
        <w:rPr>
          <w:rFonts w:asciiTheme="minorHAnsi" w:eastAsia="Times New Roman" w:hAnsiTheme="minorHAnsi" w:cstheme="minorHAnsi"/>
          <w:sz w:val="24"/>
          <w:szCs w:val="24"/>
        </w:rPr>
        <w:t>,00</w:t>
      </w:r>
      <w:r w:rsidR="001C1D4A" w:rsidRPr="00396CFC">
        <w:rPr>
          <w:rFonts w:asciiTheme="minorHAnsi" w:eastAsia="Times New Roman" w:hAnsiTheme="minorHAnsi" w:cstheme="minorHAnsi"/>
          <w:sz w:val="24"/>
          <w:szCs w:val="24"/>
        </w:rPr>
        <w:t xml:space="preserve"> euro consiste in un documento sintetico</w:t>
      </w:r>
      <w:r w:rsidR="00AA7C41" w:rsidRPr="00396CFC">
        <w:rPr>
          <w:rFonts w:asciiTheme="minorHAnsi" w:eastAsia="Times New Roman" w:hAnsiTheme="minorHAnsi" w:cstheme="minorHAnsi"/>
          <w:sz w:val="24"/>
          <w:szCs w:val="24"/>
        </w:rPr>
        <w:t>.</w:t>
      </w:r>
      <w:r w:rsidR="00AA7C41" w:rsidRPr="00396CFC">
        <w:rPr>
          <w:rFonts w:asciiTheme="minorHAnsi" w:eastAsia="Times New Roman" w:hAnsiTheme="minorHAnsi" w:cstheme="minorHAnsi"/>
          <w:sz w:val="24"/>
          <w:szCs w:val="24"/>
          <w:highlight w:val="cyan"/>
        </w:rPr>
        <w:t xml:space="preserve"> </w:t>
      </w:r>
    </w:p>
    <w:p w14:paraId="42941C03" w14:textId="25EADF96" w:rsidR="00431EF5" w:rsidRPr="00396CFC" w:rsidRDefault="001D26DB"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Successivamente alla formalizzazione </w:t>
      </w:r>
      <w:r w:rsidR="00E748E4" w:rsidRPr="00396CFC">
        <w:rPr>
          <w:rFonts w:asciiTheme="minorHAnsi" w:eastAsia="Arial" w:hAnsiTheme="minorHAnsi" w:cstheme="minorHAnsi"/>
          <w:sz w:val="24"/>
          <w:szCs w:val="24"/>
        </w:rPr>
        <w:t>del Provvedimento di indizione</w:t>
      </w:r>
      <w:r w:rsidRPr="00396CFC">
        <w:rPr>
          <w:rFonts w:asciiTheme="minorHAnsi" w:eastAsia="Arial" w:hAnsiTheme="minorHAnsi" w:cstheme="minorHAnsi"/>
          <w:sz w:val="24"/>
          <w:szCs w:val="24"/>
        </w:rPr>
        <w:t xml:space="preserve"> si procede</w:t>
      </w:r>
      <w:r w:rsidR="003603B4"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con la f</w:t>
      </w:r>
      <w:r w:rsidR="00E67190" w:rsidRPr="00396CFC">
        <w:rPr>
          <w:rFonts w:asciiTheme="minorHAnsi" w:eastAsia="Arial" w:hAnsiTheme="minorHAnsi" w:cstheme="minorHAnsi"/>
          <w:sz w:val="24"/>
          <w:szCs w:val="24"/>
        </w:rPr>
        <w:t xml:space="preserve">ormalizzazione dell’affidamento, </w:t>
      </w:r>
      <w:r w:rsidR="003603B4" w:rsidRPr="00396CFC">
        <w:rPr>
          <w:rFonts w:asciiTheme="minorHAnsi" w:eastAsia="Arial" w:hAnsiTheme="minorHAnsi" w:cstheme="minorHAnsi"/>
          <w:sz w:val="24"/>
          <w:szCs w:val="24"/>
        </w:rPr>
        <w:t>anche</w:t>
      </w:r>
      <w:r w:rsidR="00E67190" w:rsidRPr="00396CFC">
        <w:rPr>
          <w:rFonts w:asciiTheme="minorHAnsi" w:eastAsia="Arial" w:hAnsiTheme="minorHAnsi" w:cstheme="minorHAnsi"/>
          <w:sz w:val="24"/>
          <w:szCs w:val="24"/>
        </w:rPr>
        <w:t xml:space="preserve"> tramite Me</w:t>
      </w:r>
      <w:r w:rsidR="00431EF5" w:rsidRPr="00396CFC">
        <w:rPr>
          <w:rFonts w:asciiTheme="minorHAnsi" w:eastAsia="Arial" w:hAnsiTheme="minorHAnsi" w:cstheme="minorHAnsi"/>
          <w:sz w:val="24"/>
          <w:szCs w:val="24"/>
        </w:rPr>
        <w:t>PA</w:t>
      </w:r>
      <w:r w:rsidR="00E83C9A" w:rsidRPr="00396CFC">
        <w:rPr>
          <w:rFonts w:asciiTheme="minorHAnsi" w:eastAsia="Arial" w:hAnsiTheme="minorHAnsi" w:cstheme="minorHAnsi"/>
          <w:sz w:val="24"/>
          <w:szCs w:val="24"/>
        </w:rPr>
        <w:t xml:space="preserve"> o mediante piattaforme elettroniche in conformità alla normativa di legge</w:t>
      </w:r>
      <w:r w:rsidR="00E67190" w:rsidRPr="00396CFC">
        <w:rPr>
          <w:rFonts w:asciiTheme="minorHAnsi" w:eastAsia="Arial" w:hAnsiTheme="minorHAnsi" w:cstheme="minorHAnsi"/>
          <w:sz w:val="24"/>
          <w:szCs w:val="24"/>
        </w:rPr>
        <w:t>.</w:t>
      </w:r>
    </w:p>
    <w:p w14:paraId="7DD50221" w14:textId="77777777" w:rsidR="00AC18CA" w:rsidRPr="00396CFC" w:rsidRDefault="00AC18CA" w:rsidP="000C0E86">
      <w:pPr>
        <w:spacing w:before="120"/>
        <w:rPr>
          <w:rFonts w:asciiTheme="minorHAnsi" w:eastAsia="Arial" w:hAnsiTheme="minorHAnsi" w:cstheme="minorHAnsi"/>
          <w:sz w:val="24"/>
          <w:szCs w:val="24"/>
        </w:rPr>
      </w:pPr>
    </w:p>
    <w:p w14:paraId="5C021228" w14:textId="023191AD" w:rsidR="00AC18CA" w:rsidRPr="00396CFC" w:rsidRDefault="00AC18CA" w:rsidP="004571D6">
      <w:pPr>
        <w:pStyle w:val="Titolo4"/>
        <w:rPr>
          <w:rFonts w:asciiTheme="minorHAnsi" w:hAnsiTheme="minorHAnsi" w:cstheme="minorHAnsi"/>
          <w:sz w:val="24"/>
          <w:szCs w:val="24"/>
        </w:rPr>
      </w:pPr>
      <w:bookmarkStart w:id="78" w:name="_Toc25229107"/>
      <w:r w:rsidRPr="00396CFC">
        <w:rPr>
          <w:rFonts w:asciiTheme="minorHAnsi" w:hAnsiTheme="minorHAnsi" w:cstheme="minorHAnsi"/>
          <w:sz w:val="24"/>
          <w:szCs w:val="24"/>
        </w:rPr>
        <w:t>Art. 7.1.2 – Affidamenti di importo pari o superiore a 40.000 euro ai sensi dell’art. 36, comma 2, lett</w:t>
      </w:r>
      <w:r w:rsidR="00DD02CF" w:rsidRPr="00396CFC">
        <w:rPr>
          <w:rFonts w:asciiTheme="minorHAnsi" w:hAnsiTheme="minorHAnsi" w:cstheme="minorHAnsi"/>
          <w:sz w:val="24"/>
          <w:szCs w:val="24"/>
        </w:rPr>
        <w:t>.</w:t>
      </w:r>
      <w:r w:rsidRPr="00396CFC">
        <w:rPr>
          <w:rFonts w:asciiTheme="minorHAnsi" w:hAnsiTheme="minorHAnsi" w:cstheme="minorHAnsi"/>
          <w:sz w:val="24"/>
          <w:szCs w:val="24"/>
        </w:rPr>
        <w:t xml:space="preserve"> b) </w:t>
      </w:r>
      <w:r w:rsidR="00B61949" w:rsidRPr="00396CFC">
        <w:rPr>
          <w:rFonts w:asciiTheme="minorHAnsi" w:hAnsiTheme="minorHAnsi" w:cstheme="minorHAnsi"/>
          <w:sz w:val="24"/>
          <w:szCs w:val="24"/>
        </w:rPr>
        <w:t xml:space="preserve">e comma 9 </w:t>
      </w:r>
      <w:r w:rsidRPr="00396CFC">
        <w:rPr>
          <w:rFonts w:asciiTheme="minorHAnsi" w:hAnsiTheme="minorHAnsi" w:cstheme="minorHAnsi"/>
          <w:sz w:val="24"/>
          <w:szCs w:val="24"/>
        </w:rPr>
        <w:t>del D. Lgs. 50/2016 e s.m.i.</w:t>
      </w:r>
      <w:bookmarkEnd w:id="78"/>
    </w:p>
    <w:p w14:paraId="2A0D8F2B" w14:textId="10B166EA" w:rsidR="00AC18CA" w:rsidRPr="00396CFC" w:rsidRDefault="00AC18CA"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Per affidamenti di </w:t>
      </w:r>
      <w:r w:rsidRPr="00396CFC">
        <w:rPr>
          <w:rFonts w:asciiTheme="minorHAnsi" w:eastAsia="Arial" w:hAnsiTheme="minorHAnsi" w:cstheme="minorHAnsi"/>
          <w:b/>
          <w:sz w:val="24"/>
          <w:szCs w:val="24"/>
        </w:rPr>
        <w:t>importo pari o superiore a 40.000</w:t>
      </w:r>
      <w:r w:rsidR="00C87125" w:rsidRPr="00396CFC">
        <w:rPr>
          <w:rFonts w:asciiTheme="minorHAnsi" w:eastAsia="Arial" w:hAnsiTheme="minorHAnsi" w:cstheme="minorHAnsi"/>
          <w:b/>
          <w:sz w:val="24"/>
          <w:szCs w:val="24"/>
        </w:rPr>
        <w:t>,00</w:t>
      </w:r>
      <w:r w:rsidRPr="00396CFC">
        <w:rPr>
          <w:rFonts w:asciiTheme="minorHAnsi" w:eastAsia="Arial" w:hAnsiTheme="minorHAnsi" w:cstheme="minorHAnsi"/>
          <w:b/>
          <w:sz w:val="24"/>
          <w:szCs w:val="24"/>
        </w:rPr>
        <w:t xml:space="preserve"> euro e inferiore a 150.000 euro</w:t>
      </w:r>
      <w:r w:rsidRPr="00396CFC">
        <w:rPr>
          <w:rFonts w:asciiTheme="minorHAnsi" w:eastAsia="Arial" w:hAnsiTheme="minorHAnsi" w:cstheme="minorHAnsi"/>
          <w:sz w:val="24"/>
          <w:szCs w:val="24"/>
        </w:rPr>
        <w:t xml:space="preserve"> </w:t>
      </w:r>
      <w:r w:rsidRPr="00396CFC">
        <w:rPr>
          <w:rFonts w:asciiTheme="minorHAnsi" w:eastAsia="Arial" w:hAnsiTheme="minorHAnsi" w:cstheme="minorHAnsi"/>
          <w:b/>
          <w:sz w:val="24"/>
          <w:szCs w:val="24"/>
        </w:rPr>
        <w:t>per i</w:t>
      </w:r>
      <w:r w:rsidRPr="00396CFC">
        <w:rPr>
          <w:rFonts w:asciiTheme="minorHAnsi" w:eastAsia="Arial" w:hAnsiTheme="minorHAnsi" w:cstheme="minorHAnsi"/>
          <w:sz w:val="24"/>
          <w:szCs w:val="24"/>
        </w:rPr>
        <w:t xml:space="preserve"> </w:t>
      </w:r>
      <w:r w:rsidRPr="00396CFC">
        <w:rPr>
          <w:rFonts w:asciiTheme="minorHAnsi" w:eastAsia="Arial" w:hAnsiTheme="minorHAnsi" w:cstheme="minorHAnsi"/>
          <w:b/>
          <w:sz w:val="24"/>
          <w:szCs w:val="24"/>
        </w:rPr>
        <w:t>lavori</w:t>
      </w:r>
      <w:r w:rsidRPr="00396CFC">
        <w:rPr>
          <w:rFonts w:asciiTheme="minorHAnsi" w:eastAsia="Arial" w:hAnsiTheme="minorHAnsi" w:cstheme="minorHAnsi"/>
          <w:sz w:val="24"/>
          <w:szCs w:val="24"/>
        </w:rPr>
        <w:t xml:space="preserve">, il RUP procede mediante affidamento </w:t>
      </w:r>
      <w:r w:rsidR="00A002E1" w:rsidRPr="00396CFC">
        <w:rPr>
          <w:rFonts w:asciiTheme="minorHAnsi" w:eastAsia="Arial" w:hAnsiTheme="minorHAnsi" w:cstheme="minorHAnsi"/>
          <w:sz w:val="24"/>
          <w:szCs w:val="24"/>
        </w:rPr>
        <w:t xml:space="preserve">diretto </w:t>
      </w:r>
      <w:r w:rsidRPr="00396CFC">
        <w:rPr>
          <w:rFonts w:asciiTheme="minorHAnsi" w:eastAsia="Arial" w:hAnsiTheme="minorHAnsi" w:cstheme="minorHAnsi"/>
          <w:sz w:val="24"/>
          <w:szCs w:val="24"/>
        </w:rPr>
        <w:t>previa valutazione di tre preventivi, ove esistenti.</w:t>
      </w:r>
    </w:p>
    <w:p w14:paraId="3869C5CE" w14:textId="3C6A0EF7" w:rsidR="00AC18CA" w:rsidRPr="00396CFC" w:rsidRDefault="00AC18CA"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Per</w:t>
      </w:r>
      <w:r w:rsidR="00A002E1"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affidamenti</w:t>
      </w:r>
      <w:r w:rsidR="00A002E1" w:rsidRPr="00396CFC">
        <w:rPr>
          <w:rFonts w:asciiTheme="minorHAnsi" w:eastAsia="Arial" w:hAnsiTheme="minorHAnsi" w:cstheme="minorHAnsi"/>
          <w:sz w:val="24"/>
          <w:szCs w:val="24"/>
        </w:rPr>
        <w:t xml:space="preserve"> di </w:t>
      </w:r>
      <w:r w:rsidR="00A002E1" w:rsidRPr="00396CFC">
        <w:rPr>
          <w:rFonts w:asciiTheme="minorHAnsi" w:eastAsia="Arial" w:hAnsiTheme="minorHAnsi" w:cstheme="minorHAnsi"/>
          <w:b/>
          <w:sz w:val="24"/>
          <w:szCs w:val="24"/>
        </w:rPr>
        <w:t>importo pari o superiore a 40.000</w:t>
      </w:r>
      <w:r w:rsidR="00152B4D" w:rsidRPr="00396CFC">
        <w:rPr>
          <w:rFonts w:asciiTheme="minorHAnsi" w:eastAsia="Arial" w:hAnsiTheme="minorHAnsi" w:cstheme="minorHAnsi"/>
          <w:b/>
          <w:sz w:val="24"/>
          <w:szCs w:val="24"/>
        </w:rPr>
        <w:t>,00</w:t>
      </w:r>
      <w:r w:rsidR="00A002E1" w:rsidRPr="00396CFC">
        <w:rPr>
          <w:rFonts w:asciiTheme="minorHAnsi" w:eastAsia="Arial" w:hAnsiTheme="minorHAnsi" w:cstheme="minorHAnsi"/>
          <w:b/>
          <w:sz w:val="24"/>
          <w:szCs w:val="24"/>
        </w:rPr>
        <w:t xml:space="preserve"> euro sino</w:t>
      </w:r>
      <w:r w:rsidRPr="00396CFC">
        <w:rPr>
          <w:rFonts w:asciiTheme="minorHAnsi" w:eastAsia="Arial" w:hAnsiTheme="minorHAnsi" w:cstheme="minorHAnsi"/>
          <w:b/>
          <w:sz w:val="24"/>
          <w:szCs w:val="24"/>
        </w:rPr>
        <w:t xml:space="preserve"> alle soglie di cui all’</w:t>
      </w:r>
      <w:hyperlink r:id="rId14" w:anchor="035" w:history="1">
        <w:r w:rsidRPr="00396CFC">
          <w:rPr>
            <w:rFonts w:asciiTheme="minorHAnsi" w:eastAsia="Arial" w:hAnsiTheme="minorHAnsi" w:cstheme="minorHAnsi"/>
            <w:b/>
            <w:sz w:val="24"/>
            <w:szCs w:val="24"/>
          </w:rPr>
          <w:t>articolo 35</w:t>
        </w:r>
      </w:hyperlink>
      <w:r w:rsidRPr="00396CFC">
        <w:rPr>
          <w:rFonts w:asciiTheme="minorHAnsi" w:eastAsia="Arial" w:hAnsiTheme="minorHAnsi" w:cstheme="minorHAnsi"/>
          <w:sz w:val="24"/>
          <w:szCs w:val="24"/>
        </w:rPr>
        <w:t xml:space="preserve"> </w:t>
      </w:r>
      <w:r w:rsidRPr="00396CFC">
        <w:rPr>
          <w:rFonts w:asciiTheme="minorHAnsi" w:eastAsia="Arial" w:hAnsiTheme="minorHAnsi" w:cstheme="minorHAnsi"/>
          <w:b/>
          <w:sz w:val="24"/>
          <w:szCs w:val="24"/>
        </w:rPr>
        <w:t>per le</w:t>
      </w:r>
      <w:r w:rsidRPr="00396CFC">
        <w:rPr>
          <w:rFonts w:asciiTheme="minorHAnsi" w:eastAsia="Arial" w:hAnsiTheme="minorHAnsi" w:cstheme="minorHAnsi"/>
          <w:sz w:val="24"/>
          <w:szCs w:val="24"/>
        </w:rPr>
        <w:t xml:space="preserve"> </w:t>
      </w:r>
      <w:r w:rsidRPr="00396CFC">
        <w:rPr>
          <w:rFonts w:asciiTheme="minorHAnsi" w:eastAsia="Arial" w:hAnsiTheme="minorHAnsi" w:cstheme="minorHAnsi"/>
          <w:b/>
          <w:sz w:val="24"/>
          <w:szCs w:val="24"/>
        </w:rPr>
        <w:t>forniture e i servizi</w:t>
      </w:r>
      <w:r w:rsidRPr="00396CFC">
        <w:rPr>
          <w:rFonts w:asciiTheme="minorHAnsi" w:eastAsia="Arial" w:hAnsiTheme="minorHAnsi" w:cstheme="minorHAnsi"/>
          <w:sz w:val="24"/>
          <w:szCs w:val="24"/>
        </w:rPr>
        <w:t>, il RUP procede mediante affidamento</w:t>
      </w:r>
      <w:r w:rsidR="00A002E1" w:rsidRPr="00396CFC">
        <w:rPr>
          <w:rFonts w:asciiTheme="minorHAnsi" w:eastAsia="Arial" w:hAnsiTheme="minorHAnsi" w:cstheme="minorHAnsi"/>
          <w:sz w:val="24"/>
          <w:szCs w:val="24"/>
        </w:rPr>
        <w:t xml:space="preserve"> diretto previa valutazione di almeno </w:t>
      </w:r>
      <w:r w:rsidR="00B16D1F" w:rsidRPr="00396CFC">
        <w:rPr>
          <w:rFonts w:asciiTheme="minorHAnsi" w:eastAsia="Arial" w:hAnsiTheme="minorHAnsi" w:cstheme="minorHAnsi"/>
          <w:iCs/>
          <w:sz w:val="24"/>
          <w:szCs w:val="24"/>
        </w:rPr>
        <w:t>cinque operatori economici individuati</w:t>
      </w:r>
      <w:r w:rsidR="00276088">
        <w:rPr>
          <w:rFonts w:asciiTheme="minorHAnsi" w:eastAsia="Arial" w:hAnsiTheme="minorHAnsi" w:cstheme="minorHAnsi"/>
          <w:iCs/>
          <w:sz w:val="24"/>
          <w:szCs w:val="24"/>
        </w:rPr>
        <w:t xml:space="preserve"> </w:t>
      </w:r>
      <w:r w:rsidR="00B16D1F" w:rsidRPr="00396CFC">
        <w:rPr>
          <w:rFonts w:asciiTheme="minorHAnsi" w:eastAsia="Arial" w:hAnsiTheme="minorHAnsi" w:cstheme="minorHAnsi"/>
          <w:iCs/>
          <w:sz w:val="24"/>
          <w:szCs w:val="24"/>
        </w:rPr>
        <w:t>secondo le modalità di cui all’art. 6.1</w:t>
      </w:r>
      <w:r w:rsidR="00276088">
        <w:rPr>
          <w:rFonts w:asciiTheme="minorHAnsi" w:eastAsia="Arial" w:hAnsiTheme="minorHAnsi" w:cstheme="minorHAnsi"/>
          <w:iCs/>
          <w:sz w:val="24"/>
          <w:szCs w:val="24"/>
        </w:rPr>
        <w:t xml:space="preserve"> e 6.1.1</w:t>
      </w:r>
      <w:r w:rsidR="00B16D1F" w:rsidRPr="00396CFC">
        <w:rPr>
          <w:rFonts w:asciiTheme="minorHAnsi" w:eastAsia="Arial" w:hAnsiTheme="minorHAnsi" w:cstheme="minorHAnsi"/>
          <w:i/>
          <w:iCs/>
          <w:sz w:val="24"/>
          <w:szCs w:val="24"/>
        </w:rPr>
        <w:t>,</w:t>
      </w:r>
      <w:r w:rsidR="00A002E1" w:rsidRPr="00396CFC">
        <w:rPr>
          <w:rFonts w:asciiTheme="minorHAnsi" w:eastAsia="Arial" w:hAnsiTheme="minorHAnsi" w:cstheme="minorHAnsi"/>
          <w:sz w:val="24"/>
          <w:szCs w:val="24"/>
        </w:rPr>
        <w:t xml:space="preserve"> sulla base di indagini di mercato o tramite elenchi di operatori economici, nel rispetto di un criterio di rotazione degli inviti</w:t>
      </w:r>
      <w:r w:rsidRPr="00396CFC">
        <w:rPr>
          <w:rStyle w:val="Rimandonotaapidipagina"/>
          <w:rFonts w:asciiTheme="minorHAnsi" w:eastAsia="Arial" w:hAnsiTheme="minorHAnsi" w:cstheme="minorHAnsi"/>
          <w:sz w:val="24"/>
          <w:szCs w:val="24"/>
        </w:rPr>
        <w:footnoteReference w:id="13"/>
      </w:r>
      <w:r w:rsidR="00183517" w:rsidRPr="00396CFC">
        <w:rPr>
          <w:rFonts w:asciiTheme="minorHAnsi" w:eastAsia="Arial" w:hAnsiTheme="minorHAnsi" w:cstheme="minorHAnsi"/>
          <w:sz w:val="24"/>
          <w:szCs w:val="24"/>
        </w:rPr>
        <w:t>.</w:t>
      </w:r>
    </w:p>
    <w:p w14:paraId="054EBB11" w14:textId="5DEDAC4C" w:rsidR="00FC45B4" w:rsidRPr="00396CFC" w:rsidRDefault="0098392D" w:rsidP="00FC45B4">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I</w:t>
      </w:r>
      <w:r w:rsidR="0022644A" w:rsidRPr="00396CFC">
        <w:rPr>
          <w:rFonts w:asciiTheme="minorHAnsi" w:eastAsia="Arial" w:hAnsiTheme="minorHAnsi" w:cstheme="minorHAnsi"/>
          <w:sz w:val="24"/>
          <w:szCs w:val="24"/>
        </w:rPr>
        <w:t xml:space="preserve">n esito all’individuazione del miglior preventivo, si procede con la formalizzazione del Provvedimento che, per questo tipo di approvvigionamenti, include in un unico atto anche l’aggiudicazione che individua l’operatore economico affidatario. </w:t>
      </w:r>
    </w:p>
    <w:p w14:paraId="5A7CB3E1" w14:textId="6CB68425" w:rsidR="00B61949" w:rsidRPr="00396CFC" w:rsidRDefault="00FC45B4" w:rsidP="00B61949">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Tale provvedimento</w:t>
      </w:r>
      <w:r w:rsidR="00B61949" w:rsidRPr="00396CFC">
        <w:rPr>
          <w:rFonts w:asciiTheme="minorHAnsi" w:eastAsia="Arial" w:hAnsiTheme="minorHAnsi" w:cstheme="minorHAnsi"/>
          <w:sz w:val="24"/>
          <w:szCs w:val="24"/>
        </w:rPr>
        <w:t xml:space="preserve"> contiene – in modo semplificato –</w:t>
      </w:r>
      <w:r w:rsidR="00475DCE" w:rsidRPr="00396CFC">
        <w:rPr>
          <w:rFonts w:asciiTheme="minorHAnsi" w:eastAsia="Arial" w:hAnsiTheme="minorHAnsi" w:cstheme="minorHAnsi"/>
          <w:sz w:val="24"/>
          <w:szCs w:val="24"/>
        </w:rPr>
        <w:t xml:space="preserve"> </w:t>
      </w:r>
      <w:r w:rsidR="00B61949" w:rsidRPr="00396CFC">
        <w:rPr>
          <w:rFonts w:asciiTheme="minorHAnsi" w:eastAsia="Arial" w:hAnsiTheme="minorHAnsi" w:cstheme="minorHAnsi"/>
          <w:sz w:val="24"/>
          <w:szCs w:val="24"/>
        </w:rPr>
        <w:t>l’indicazione dell’oggetto, della base d’asta, dell’operatore economico individuato, le ragioni della scelta dell’operatore, l’importo di aggiudicazione.</w:t>
      </w:r>
    </w:p>
    <w:p w14:paraId="786CB462" w14:textId="17ED1124" w:rsidR="00475DCE" w:rsidRPr="00396CFC" w:rsidRDefault="00475DCE" w:rsidP="00475DCE">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In questi casi anche al fine di garantire il principio di trasparenza, i preventivi verranno richiesti tramite </w:t>
      </w:r>
      <w:bookmarkStart w:id="80" w:name="_Hlk20991730"/>
      <w:r w:rsidRPr="00396CFC">
        <w:rPr>
          <w:rFonts w:asciiTheme="minorHAnsi" w:eastAsia="Arial" w:hAnsiTheme="minorHAnsi" w:cstheme="minorHAnsi"/>
          <w:sz w:val="24"/>
          <w:szCs w:val="24"/>
        </w:rPr>
        <w:t xml:space="preserve">piattaforme elettroniche </w:t>
      </w:r>
      <w:bookmarkEnd w:id="80"/>
      <w:r w:rsidRPr="00396CFC">
        <w:rPr>
          <w:rFonts w:asciiTheme="minorHAnsi" w:eastAsia="Arial" w:hAnsiTheme="minorHAnsi" w:cstheme="minorHAnsi"/>
          <w:sz w:val="24"/>
          <w:szCs w:val="24"/>
        </w:rPr>
        <w:t>o con l’invio di mail tramite PEC e l’affidamento verrà formalizzato secondo le modalità previste dalle piattaforme utilizzate in conformità alla normativa vigente.</w:t>
      </w:r>
    </w:p>
    <w:p w14:paraId="7D0DA2EA" w14:textId="1928BBFD" w:rsidR="00B61949" w:rsidRPr="00396CFC" w:rsidRDefault="00B61949" w:rsidP="00B61949">
      <w:pPr>
        <w:tabs>
          <w:tab w:val="left" w:pos="3076"/>
        </w:tabs>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Resta salva</w:t>
      </w:r>
      <w:r w:rsidR="00475DCE" w:rsidRPr="00396CFC">
        <w:rPr>
          <w:rFonts w:asciiTheme="minorHAnsi" w:eastAsia="Arial" w:hAnsiTheme="minorHAnsi" w:cstheme="minorHAnsi"/>
          <w:sz w:val="24"/>
          <w:szCs w:val="24"/>
        </w:rPr>
        <w:t>, in ogni caso,</w:t>
      </w:r>
      <w:r w:rsidRPr="00396CFC">
        <w:rPr>
          <w:rFonts w:asciiTheme="minorHAnsi" w:eastAsia="Arial" w:hAnsiTheme="minorHAnsi" w:cstheme="minorHAnsi"/>
          <w:sz w:val="24"/>
          <w:szCs w:val="24"/>
        </w:rPr>
        <w:t xml:space="preserve"> la facoltà per la Stazione appaltante di procedere ai sensi </w:t>
      </w:r>
      <w:r w:rsidRPr="00396CFC">
        <w:rPr>
          <w:rFonts w:asciiTheme="minorHAnsi" w:eastAsia="Arial" w:hAnsiTheme="minorHAnsi" w:cstheme="minorHAnsi"/>
          <w:b/>
          <w:sz w:val="24"/>
          <w:szCs w:val="24"/>
        </w:rPr>
        <w:t xml:space="preserve">dell’art. 36, comma 9 </w:t>
      </w:r>
      <w:r w:rsidR="00321081" w:rsidRPr="00396CFC">
        <w:rPr>
          <w:rFonts w:asciiTheme="minorHAnsi" w:eastAsia="Arial" w:hAnsiTheme="minorHAnsi" w:cstheme="minorHAnsi"/>
          <w:b/>
          <w:sz w:val="24"/>
          <w:szCs w:val="24"/>
        </w:rPr>
        <w:t xml:space="preserve">del D. Lgs. 50/2016 e </w:t>
      </w:r>
      <w:proofErr w:type="spellStart"/>
      <w:r w:rsidR="00321081" w:rsidRPr="00396CFC">
        <w:rPr>
          <w:rFonts w:asciiTheme="minorHAnsi" w:eastAsia="Arial" w:hAnsiTheme="minorHAnsi" w:cstheme="minorHAnsi"/>
          <w:b/>
          <w:sz w:val="24"/>
          <w:szCs w:val="24"/>
        </w:rPr>
        <w:t>s.m.i</w:t>
      </w:r>
      <w:proofErr w:type="spellEnd"/>
      <w:r w:rsidR="00321081"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 xml:space="preserve">con la procedura ordinaria e in questo caso il criterio di selezione degli operatori è esplicitato nel Provvedimento di indizione e, essendo tale criterio propedeutico all’indizione di una procedura già progettata, lo stesso viene approvato nel Provvedimento contestualmente all’autorizzazione dell’indizione. </w:t>
      </w:r>
    </w:p>
    <w:p w14:paraId="3D4B1CA3" w14:textId="5AB9061E" w:rsidR="00123F99" w:rsidRPr="00396CFC" w:rsidRDefault="00EA7B74" w:rsidP="00E67190">
      <w:pPr>
        <w:pStyle w:val="Titolo3"/>
        <w:rPr>
          <w:rFonts w:asciiTheme="minorHAnsi" w:hAnsiTheme="minorHAnsi" w:cstheme="minorHAnsi"/>
          <w:sz w:val="24"/>
          <w:szCs w:val="24"/>
        </w:rPr>
      </w:pPr>
      <w:bookmarkStart w:id="81" w:name="_Toc485145252"/>
      <w:bookmarkStart w:id="82" w:name="_Toc485220832"/>
      <w:bookmarkStart w:id="83" w:name="_Toc25229108"/>
      <w:r w:rsidRPr="00396CFC">
        <w:rPr>
          <w:rFonts w:asciiTheme="minorHAnsi" w:hAnsiTheme="minorHAnsi" w:cstheme="minorHAnsi"/>
          <w:sz w:val="24"/>
          <w:szCs w:val="24"/>
        </w:rPr>
        <w:lastRenderedPageBreak/>
        <w:t xml:space="preserve">Art. </w:t>
      </w:r>
      <w:r w:rsidR="00FF2B42" w:rsidRPr="00396CFC">
        <w:rPr>
          <w:rFonts w:asciiTheme="minorHAnsi" w:hAnsiTheme="minorHAnsi" w:cstheme="minorHAnsi"/>
          <w:sz w:val="24"/>
          <w:szCs w:val="24"/>
        </w:rPr>
        <w:t>7</w:t>
      </w:r>
      <w:r w:rsidR="00634257" w:rsidRPr="00396CFC">
        <w:rPr>
          <w:rFonts w:asciiTheme="minorHAnsi" w:hAnsiTheme="minorHAnsi" w:cstheme="minorHAnsi"/>
          <w:sz w:val="24"/>
          <w:szCs w:val="24"/>
        </w:rPr>
        <w:t>.2</w:t>
      </w:r>
      <w:r w:rsidR="006B6827" w:rsidRPr="00396CFC">
        <w:rPr>
          <w:rFonts w:asciiTheme="minorHAnsi" w:hAnsiTheme="minorHAnsi" w:cstheme="minorHAnsi"/>
          <w:sz w:val="24"/>
          <w:szCs w:val="24"/>
        </w:rPr>
        <w:t xml:space="preserve"> </w:t>
      </w:r>
      <w:r w:rsidR="00E67190" w:rsidRPr="00396CFC">
        <w:rPr>
          <w:rFonts w:asciiTheme="minorHAnsi" w:hAnsiTheme="minorHAnsi" w:cstheme="minorHAnsi"/>
          <w:sz w:val="24"/>
          <w:szCs w:val="24"/>
        </w:rPr>
        <w:t>–</w:t>
      </w:r>
      <w:r w:rsidRPr="00396CFC">
        <w:rPr>
          <w:rFonts w:asciiTheme="minorHAnsi" w:hAnsiTheme="minorHAnsi" w:cstheme="minorHAnsi"/>
          <w:sz w:val="24"/>
          <w:szCs w:val="24"/>
        </w:rPr>
        <w:t xml:space="preserve"> </w:t>
      </w:r>
      <w:r w:rsidR="00FF2B42" w:rsidRPr="00396CFC">
        <w:rPr>
          <w:rFonts w:asciiTheme="minorHAnsi" w:hAnsiTheme="minorHAnsi" w:cstheme="minorHAnsi"/>
          <w:sz w:val="24"/>
          <w:szCs w:val="24"/>
        </w:rPr>
        <w:t xml:space="preserve">Valutazione delle offerte </w:t>
      </w:r>
      <w:r w:rsidR="00A4025E" w:rsidRPr="00396CFC">
        <w:rPr>
          <w:rFonts w:asciiTheme="minorHAnsi" w:hAnsiTheme="minorHAnsi" w:cstheme="minorHAnsi"/>
          <w:sz w:val="24"/>
          <w:szCs w:val="24"/>
        </w:rPr>
        <w:t>ad opera</w:t>
      </w:r>
      <w:r w:rsidR="00FF2B42" w:rsidRPr="00396CFC">
        <w:rPr>
          <w:rFonts w:asciiTheme="minorHAnsi" w:hAnsiTheme="minorHAnsi" w:cstheme="minorHAnsi"/>
          <w:sz w:val="24"/>
          <w:szCs w:val="24"/>
        </w:rPr>
        <w:t xml:space="preserve"> delle </w:t>
      </w:r>
      <w:r w:rsidRPr="00396CFC">
        <w:rPr>
          <w:rFonts w:asciiTheme="minorHAnsi" w:hAnsiTheme="minorHAnsi" w:cstheme="minorHAnsi"/>
          <w:sz w:val="24"/>
          <w:szCs w:val="24"/>
        </w:rPr>
        <w:t>Commissioni</w:t>
      </w:r>
      <w:r w:rsidR="00123F99" w:rsidRPr="00396CFC">
        <w:rPr>
          <w:rFonts w:asciiTheme="minorHAnsi" w:hAnsiTheme="minorHAnsi" w:cstheme="minorHAnsi"/>
          <w:sz w:val="24"/>
          <w:szCs w:val="24"/>
        </w:rPr>
        <w:t xml:space="preserve"> </w:t>
      </w:r>
      <w:bookmarkEnd w:id="81"/>
      <w:bookmarkEnd w:id="82"/>
      <w:r w:rsidR="00343C42" w:rsidRPr="00396CFC">
        <w:rPr>
          <w:rFonts w:asciiTheme="minorHAnsi" w:hAnsiTheme="minorHAnsi" w:cstheme="minorHAnsi"/>
          <w:sz w:val="24"/>
          <w:szCs w:val="24"/>
        </w:rPr>
        <w:t>giudicatrici</w:t>
      </w:r>
      <w:bookmarkEnd w:id="83"/>
    </w:p>
    <w:p w14:paraId="017627E2" w14:textId="66AF1E8D" w:rsidR="00343C42" w:rsidRPr="00396CFC" w:rsidRDefault="00B369DA" w:rsidP="00F7159A">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L</w:t>
      </w:r>
      <w:r w:rsidR="00C25D95" w:rsidRPr="00396CFC">
        <w:rPr>
          <w:rFonts w:asciiTheme="minorHAnsi" w:eastAsia="Arial" w:hAnsiTheme="minorHAnsi" w:cstheme="minorHAnsi"/>
          <w:sz w:val="24"/>
          <w:szCs w:val="24"/>
        </w:rPr>
        <w:t>a C</w:t>
      </w:r>
      <w:r w:rsidR="00343C42" w:rsidRPr="00396CFC">
        <w:rPr>
          <w:rFonts w:asciiTheme="minorHAnsi" w:eastAsia="Arial" w:hAnsiTheme="minorHAnsi" w:cstheme="minorHAnsi"/>
          <w:sz w:val="24"/>
          <w:szCs w:val="24"/>
        </w:rPr>
        <w:t>ommissione</w:t>
      </w:r>
      <w:r w:rsidRPr="00396CFC">
        <w:rPr>
          <w:rFonts w:asciiTheme="minorHAnsi" w:eastAsia="Arial" w:hAnsiTheme="minorHAnsi" w:cstheme="minorHAnsi"/>
          <w:sz w:val="24"/>
          <w:szCs w:val="24"/>
        </w:rPr>
        <w:t>,</w:t>
      </w:r>
      <w:r w:rsidR="00343C42"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 xml:space="preserve">competente ad effettuare la scelta del soggetto affidatario del contratto, </w:t>
      </w:r>
      <w:r w:rsidR="00507831" w:rsidRPr="00396CFC">
        <w:rPr>
          <w:rFonts w:asciiTheme="minorHAnsi" w:eastAsia="Arial" w:hAnsiTheme="minorHAnsi" w:cstheme="minorHAnsi"/>
          <w:sz w:val="24"/>
          <w:szCs w:val="24"/>
        </w:rPr>
        <w:t>è</w:t>
      </w:r>
      <w:r w:rsidR="00343C42" w:rsidRPr="00396CFC">
        <w:rPr>
          <w:rFonts w:asciiTheme="minorHAnsi" w:eastAsia="Arial" w:hAnsiTheme="minorHAnsi" w:cstheme="minorHAnsi"/>
          <w:sz w:val="24"/>
          <w:szCs w:val="24"/>
        </w:rPr>
        <w:t xml:space="preserve"> nominata dal</w:t>
      </w:r>
      <w:r w:rsidRPr="00396CFC">
        <w:rPr>
          <w:rFonts w:asciiTheme="minorHAnsi" w:eastAsia="Arial" w:hAnsiTheme="minorHAnsi" w:cstheme="minorHAnsi"/>
          <w:sz w:val="24"/>
          <w:szCs w:val="24"/>
        </w:rPr>
        <w:t xml:space="preserve"> Direttore Generale</w:t>
      </w:r>
      <w:r w:rsidR="00343C42" w:rsidRPr="00396CFC">
        <w:rPr>
          <w:rFonts w:asciiTheme="minorHAnsi" w:eastAsia="Arial" w:hAnsiTheme="minorHAnsi" w:cstheme="minorHAnsi"/>
          <w:sz w:val="24"/>
          <w:szCs w:val="24"/>
        </w:rPr>
        <w:t xml:space="preserve"> </w:t>
      </w:r>
      <w:r w:rsidR="00624B55" w:rsidRPr="00396CFC">
        <w:rPr>
          <w:rFonts w:asciiTheme="minorHAnsi" w:eastAsia="Arial" w:hAnsiTheme="minorHAnsi" w:cstheme="minorHAnsi"/>
          <w:sz w:val="24"/>
          <w:szCs w:val="24"/>
        </w:rPr>
        <w:t>su proposta del RUP del relativo approvvigionamento.</w:t>
      </w:r>
    </w:p>
    <w:p w14:paraId="685596CB" w14:textId="74AE7871" w:rsidR="00A40636" w:rsidRPr="00396CFC" w:rsidRDefault="00343C42" w:rsidP="003D41C0">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A tal fine il </w:t>
      </w:r>
      <w:r w:rsidR="00017249" w:rsidRPr="00396CFC">
        <w:rPr>
          <w:rFonts w:asciiTheme="minorHAnsi" w:eastAsia="Arial" w:hAnsiTheme="minorHAnsi" w:cstheme="minorHAnsi"/>
          <w:sz w:val="24"/>
          <w:szCs w:val="24"/>
        </w:rPr>
        <w:t>CSI</w:t>
      </w:r>
      <w:r w:rsidR="004C5F23" w:rsidRPr="00396CFC">
        <w:rPr>
          <w:rFonts w:asciiTheme="minorHAnsi" w:eastAsia="Arial" w:hAnsiTheme="minorHAnsi" w:cstheme="minorHAnsi"/>
          <w:sz w:val="24"/>
          <w:szCs w:val="24"/>
        </w:rPr>
        <w:t xml:space="preserve"> si </w:t>
      </w:r>
      <w:r w:rsidR="00276088">
        <w:rPr>
          <w:rFonts w:asciiTheme="minorHAnsi" w:eastAsia="Arial" w:hAnsiTheme="minorHAnsi" w:cstheme="minorHAnsi"/>
          <w:sz w:val="24"/>
          <w:szCs w:val="24"/>
        </w:rPr>
        <w:t>è dotata</w:t>
      </w:r>
      <w:r w:rsidR="004C5F23" w:rsidRPr="00396CFC">
        <w:rPr>
          <w:rFonts w:asciiTheme="minorHAnsi" w:eastAsia="Arial" w:hAnsiTheme="minorHAnsi" w:cstheme="minorHAnsi"/>
          <w:sz w:val="24"/>
          <w:szCs w:val="24"/>
        </w:rPr>
        <w:t xml:space="preserve"> di un apposito Regolamento</w:t>
      </w:r>
      <w:r w:rsidR="003D1A13" w:rsidRPr="00396CFC">
        <w:rPr>
          <w:rFonts w:asciiTheme="minorHAnsi" w:eastAsia="Arial" w:hAnsiTheme="minorHAnsi" w:cstheme="minorHAnsi"/>
          <w:sz w:val="24"/>
          <w:szCs w:val="24"/>
        </w:rPr>
        <w:t xml:space="preserve"> nel quale </w:t>
      </w:r>
      <w:r w:rsidR="00276088">
        <w:rPr>
          <w:rFonts w:asciiTheme="minorHAnsi" w:eastAsia="Arial" w:hAnsiTheme="minorHAnsi" w:cstheme="minorHAnsi"/>
          <w:sz w:val="24"/>
          <w:szCs w:val="24"/>
        </w:rPr>
        <w:t>ha definito</w:t>
      </w:r>
      <w:r w:rsidR="003D1A13" w:rsidRPr="00396CFC">
        <w:rPr>
          <w:rFonts w:asciiTheme="minorHAnsi" w:eastAsia="Arial" w:hAnsiTheme="minorHAnsi" w:cstheme="minorHAnsi"/>
          <w:sz w:val="24"/>
          <w:szCs w:val="24"/>
        </w:rPr>
        <w:t xml:space="preserve"> i criteri da utilizzare per la </w:t>
      </w:r>
      <w:r w:rsidR="004C5F23" w:rsidRPr="00396CFC">
        <w:rPr>
          <w:rFonts w:asciiTheme="minorHAnsi" w:eastAsia="Arial" w:hAnsiTheme="minorHAnsi" w:cstheme="minorHAnsi"/>
          <w:sz w:val="24"/>
          <w:szCs w:val="24"/>
        </w:rPr>
        <w:t>formazione delle commissioni giudicatrici</w:t>
      </w:r>
      <w:r w:rsidR="003D1A13" w:rsidRPr="00396CFC">
        <w:rPr>
          <w:rFonts w:asciiTheme="minorHAnsi" w:eastAsia="Arial" w:hAnsiTheme="minorHAnsi" w:cstheme="minorHAnsi"/>
          <w:sz w:val="24"/>
          <w:szCs w:val="24"/>
        </w:rPr>
        <w:t>.</w:t>
      </w:r>
    </w:p>
    <w:p w14:paraId="5C3039E1" w14:textId="77777777" w:rsidR="00E87544" w:rsidRPr="00396CFC" w:rsidRDefault="000B191F"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Negli approvvigionamenti da aggiudicarsi con il criterio del prezzo più basso tutte le operazioni di verifica delle </w:t>
      </w:r>
      <w:r w:rsidR="00660E37" w:rsidRPr="00396CFC">
        <w:rPr>
          <w:rFonts w:asciiTheme="minorHAnsi" w:eastAsia="Arial" w:hAnsiTheme="minorHAnsi" w:cstheme="minorHAnsi"/>
          <w:sz w:val="24"/>
          <w:szCs w:val="24"/>
        </w:rPr>
        <w:t>offerte sono</w:t>
      </w:r>
      <w:r w:rsidRPr="00396CFC">
        <w:rPr>
          <w:rFonts w:asciiTheme="minorHAnsi" w:eastAsia="Arial" w:hAnsiTheme="minorHAnsi" w:cstheme="minorHAnsi"/>
          <w:sz w:val="24"/>
          <w:szCs w:val="24"/>
        </w:rPr>
        <w:t xml:space="preserve"> svolte dal </w:t>
      </w:r>
      <w:r w:rsidR="003010CB" w:rsidRPr="00396CFC">
        <w:rPr>
          <w:rFonts w:asciiTheme="minorHAnsi" w:eastAsia="Arial" w:hAnsiTheme="minorHAnsi" w:cstheme="minorHAnsi"/>
          <w:sz w:val="24"/>
          <w:szCs w:val="24"/>
        </w:rPr>
        <w:t>RUP</w:t>
      </w:r>
      <w:r w:rsidR="00431EF5"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con il supporto del segretario verbalizzante.</w:t>
      </w:r>
      <w:r w:rsidR="00343C42" w:rsidRPr="00396CFC">
        <w:rPr>
          <w:rFonts w:asciiTheme="minorHAnsi" w:eastAsia="Arial" w:hAnsiTheme="minorHAnsi" w:cstheme="minorHAnsi"/>
          <w:sz w:val="24"/>
          <w:szCs w:val="24"/>
        </w:rPr>
        <w:t xml:space="preserve"> Le operazioni di gara, anche relative alla verifica delle offerte economiche, possono svolgersi in un'unica seduta pubblica </w:t>
      </w:r>
      <w:r w:rsidR="0009133C" w:rsidRPr="00396CFC">
        <w:rPr>
          <w:rFonts w:asciiTheme="minorHAnsi" w:eastAsia="Arial" w:hAnsiTheme="minorHAnsi" w:cstheme="minorHAnsi"/>
          <w:sz w:val="24"/>
          <w:szCs w:val="24"/>
        </w:rPr>
        <w:t>(per lo più in modalità virtuale dati le piattaforme elettroniche utilizzate)</w:t>
      </w:r>
      <w:r w:rsidR="00E87544" w:rsidRPr="00396CFC">
        <w:rPr>
          <w:rFonts w:asciiTheme="minorHAnsi" w:eastAsia="Arial" w:hAnsiTheme="minorHAnsi" w:cstheme="minorHAnsi"/>
          <w:sz w:val="24"/>
          <w:szCs w:val="24"/>
        </w:rPr>
        <w:t>.</w:t>
      </w:r>
    </w:p>
    <w:p w14:paraId="5B92DD3B" w14:textId="4383B4EF" w:rsidR="00C36CAC" w:rsidRPr="00396CFC" w:rsidRDefault="00E87544"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La seduta </w:t>
      </w:r>
      <w:r w:rsidR="00AC1E4B" w:rsidRPr="00396CFC">
        <w:rPr>
          <w:rFonts w:asciiTheme="minorHAnsi" w:eastAsia="Arial" w:hAnsiTheme="minorHAnsi" w:cstheme="minorHAnsi"/>
          <w:sz w:val="24"/>
          <w:szCs w:val="24"/>
        </w:rPr>
        <w:t>è</w:t>
      </w:r>
      <w:r w:rsidRPr="00396CFC">
        <w:rPr>
          <w:rFonts w:asciiTheme="minorHAnsi" w:eastAsia="Arial" w:hAnsiTheme="minorHAnsi" w:cstheme="minorHAnsi"/>
          <w:sz w:val="24"/>
          <w:szCs w:val="24"/>
        </w:rPr>
        <w:t xml:space="preserve"> sospesa nelle ipotesi </w:t>
      </w:r>
      <w:r w:rsidR="0054040D" w:rsidRPr="00396CFC">
        <w:rPr>
          <w:rFonts w:asciiTheme="minorHAnsi" w:eastAsia="Arial" w:hAnsiTheme="minorHAnsi" w:cstheme="minorHAnsi"/>
          <w:sz w:val="24"/>
          <w:szCs w:val="24"/>
        </w:rPr>
        <w:t>di soccorso</w:t>
      </w:r>
      <w:r w:rsidR="00343C42" w:rsidRPr="00396CFC">
        <w:rPr>
          <w:rFonts w:asciiTheme="minorHAnsi" w:eastAsia="Arial" w:hAnsiTheme="minorHAnsi" w:cstheme="minorHAnsi"/>
          <w:sz w:val="24"/>
          <w:szCs w:val="24"/>
        </w:rPr>
        <w:t xml:space="preserve"> istruttorio </w:t>
      </w:r>
      <w:r w:rsidRPr="00396CFC">
        <w:rPr>
          <w:rFonts w:asciiTheme="minorHAnsi" w:eastAsia="Arial" w:hAnsiTheme="minorHAnsi" w:cstheme="minorHAnsi"/>
          <w:sz w:val="24"/>
          <w:szCs w:val="24"/>
        </w:rPr>
        <w:t xml:space="preserve">e presenza di </w:t>
      </w:r>
      <w:r w:rsidR="00C55B56" w:rsidRPr="00396CFC">
        <w:rPr>
          <w:rFonts w:asciiTheme="minorHAnsi" w:eastAsia="Arial" w:hAnsiTheme="minorHAnsi" w:cstheme="minorHAnsi"/>
          <w:sz w:val="24"/>
          <w:szCs w:val="24"/>
        </w:rPr>
        <w:t>anomalia dell’offerta.</w:t>
      </w:r>
    </w:p>
    <w:p w14:paraId="04B256E5" w14:textId="23334A06" w:rsidR="000B191F" w:rsidRPr="00396CFC" w:rsidRDefault="000B191F"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Negli approvvigionamenti da aggiudicarsi all’offerta economicament</w:t>
      </w:r>
      <w:r w:rsidR="00C25D95" w:rsidRPr="00396CFC">
        <w:rPr>
          <w:rFonts w:asciiTheme="minorHAnsi" w:eastAsia="Arial" w:hAnsiTheme="minorHAnsi" w:cstheme="minorHAnsi"/>
          <w:sz w:val="24"/>
          <w:szCs w:val="24"/>
        </w:rPr>
        <w:t>e più vantaggiosa</w:t>
      </w:r>
      <w:r w:rsidR="003D2CDF" w:rsidRPr="00396CFC">
        <w:rPr>
          <w:rFonts w:asciiTheme="minorHAnsi" w:eastAsia="Arial" w:hAnsiTheme="minorHAnsi" w:cstheme="minorHAnsi"/>
          <w:sz w:val="24"/>
          <w:szCs w:val="24"/>
        </w:rPr>
        <w:t>,</w:t>
      </w:r>
      <w:r w:rsidR="00C25D95" w:rsidRPr="00396CFC">
        <w:rPr>
          <w:rFonts w:asciiTheme="minorHAnsi" w:eastAsia="Arial" w:hAnsiTheme="minorHAnsi" w:cstheme="minorHAnsi"/>
          <w:sz w:val="24"/>
          <w:szCs w:val="24"/>
        </w:rPr>
        <w:t xml:space="preserve"> il </w:t>
      </w:r>
      <w:r w:rsidR="003010CB" w:rsidRPr="00396CFC">
        <w:rPr>
          <w:rFonts w:asciiTheme="minorHAnsi" w:eastAsia="Arial" w:hAnsiTheme="minorHAnsi" w:cstheme="minorHAnsi"/>
          <w:sz w:val="24"/>
          <w:szCs w:val="24"/>
        </w:rPr>
        <w:t>RUP</w:t>
      </w:r>
      <w:r w:rsidR="00C25D95" w:rsidRPr="00396CFC">
        <w:rPr>
          <w:rFonts w:asciiTheme="minorHAnsi" w:eastAsia="Arial" w:hAnsiTheme="minorHAnsi" w:cstheme="minorHAnsi"/>
          <w:sz w:val="24"/>
          <w:szCs w:val="24"/>
        </w:rPr>
        <w:t xml:space="preserve"> gestisce</w:t>
      </w:r>
      <w:r w:rsidRPr="00396CFC">
        <w:rPr>
          <w:rFonts w:asciiTheme="minorHAnsi" w:eastAsia="Arial" w:hAnsiTheme="minorHAnsi" w:cstheme="minorHAnsi"/>
          <w:sz w:val="24"/>
          <w:szCs w:val="24"/>
        </w:rPr>
        <w:t xml:space="preserve"> le operazioni relative alla fase di verifica </w:t>
      </w:r>
      <w:r w:rsidR="00343C42" w:rsidRPr="00396CFC">
        <w:rPr>
          <w:rFonts w:asciiTheme="minorHAnsi" w:eastAsia="Arial" w:hAnsiTheme="minorHAnsi" w:cstheme="minorHAnsi"/>
          <w:sz w:val="24"/>
          <w:szCs w:val="24"/>
        </w:rPr>
        <w:t xml:space="preserve">della documentazione </w:t>
      </w:r>
      <w:r w:rsidRPr="00396CFC">
        <w:rPr>
          <w:rFonts w:asciiTheme="minorHAnsi" w:eastAsia="Arial" w:hAnsiTheme="minorHAnsi" w:cstheme="minorHAnsi"/>
          <w:sz w:val="24"/>
          <w:szCs w:val="24"/>
        </w:rPr>
        <w:t>amministrativa</w:t>
      </w:r>
      <w:r w:rsidR="00343C42" w:rsidRPr="00396CFC">
        <w:rPr>
          <w:rFonts w:asciiTheme="minorHAnsi" w:eastAsia="Arial" w:hAnsiTheme="minorHAnsi" w:cstheme="minorHAnsi"/>
          <w:sz w:val="24"/>
          <w:szCs w:val="24"/>
        </w:rPr>
        <w:t>, svolta in una o più sedute pubbliche,</w:t>
      </w:r>
      <w:r w:rsidRPr="00396CFC">
        <w:rPr>
          <w:rFonts w:asciiTheme="minorHAnsi" w:eastAsia="Arial" w:hAnsiTheme="minorHAnsi" w:cstheme="minorHAnsi"/>
          <w:sz w:val="24"/>
          <w:szCs w:val="24"/>
        </w:rPr>
        <w:t xml:space="preserve"> mentre la Commissione</w:t>
      </w:r>
      <w:r w:rsidR="00343C42" w:rsidRPr="00396CFC">
        <w:rPr>
          <w:rFonts w:asciiTheme="minorHAnsi" w:eastAsia="Arial" w:hAnsiTheme="minorHAnsi" w:cstheme="minorHAnsi"/>
          <w:sz w:val="24"/>
          <w:szCs w:val="24"/>
        </w:rPr>
        <w:t>,</w:t>
      </w:r>
      <w:r w:rsidRPr="00396CFC">
        <w:rPr>
          <w:rFonts w:asciiTheme="minorHAnsi" w:eastAsia="Arial" w:hAnsiTheme="minorHAnsi" w:cstheme="minorHAnsi"/>
          <w:sz w:val="24"/>
          <w:szCs w:val="24"/>
        </w:rPr>
        <w:t xml:space="preserve"> appositamente nominata dopo lo spirare del termine di scadenza per la presentazione delle offerte</w:t>
      </w:r>
      <w:r w:rsidR="00313BB5" w:rsidRPr="00396CFC">
        <w:rPr>
          <w:rFonts w:asciiTheme="minorHAnsi" w:eastAsia="Arial" w:hAnsiTheme="minorHAnsi" w:cstheme="minorHAnsi"/>
          <w:sz w:val="24"/>
          <w:szCs w:val="24"/>
        </w:rPr>
        <w:t xml:space="preserve">, </w:t>
      </w:r>
      <w:r w:rsidR="003D2CDF" w:rsidRPr="00396CFC">
        <w:rPr>
          <w:rFonts w:asciiTheme="minorHAnsi" w:eastAsia="Arial" w:hAnsiTheme="minorHAnsi" w:cstheme="minorHAnsi"/>
          <w:sz w:val="24"/>
          <w:szCs w:val="24"/>
        </w:rPr>
        <w:t xml:space="preserve">avvia </w:t>
      </w:r>
      <w:r w:rsidRPr="00396CFC">
        <w:rPr>
          <w:rFonts w:asciiTheme="minorHAnsi" w:eastAsia="Arial" w:hAnsiTheme="minorHAnsi" w:cstheme="minorHAnsi"/>
          <w:sz w:val="24"/>
          <w:szCs w:val="24"/>
        </w:rPr>
        <w:t xml:space="preserve">i propri lavori di </w:t>
      </w:r>
      <w:r w:rsidR="00757E6D" w:rsidRPr="00396CFC">
        <w:rPr>
          <w:rFonts w:asciiTheme="minorHAnsi" w:eastAsia="Arial" w:hAnsiTheme="minorHAnsi" w:cstheme="minorHAnsi"/>
          <w:sz w:val="24"/>
          <w:szCs w:val="24"/>
        </w:rPr>
        <w:t>val</w:t>
      </w:r>
      <w:r w:rsidRPr="00396CFC">
        <w:rPr>
          <w:rFonts w:asciiTheme="minorHAnsi" w:eastAsia="Arial" w:hAnsiTheme="minorHAnsi" w:cstheme="minorHAnsi"/>
          <w:sz w:val="24"/>
          <w:szCs w:val="24"/>
        </w:rPr>
        <w:t xml:space="preserve">utazione a partire dalla prima seduta pubblica </w:t>
      </w:r>
      <w:r w:rsidR="00757E6D" w:rsidRPr="00396CFC">
        <w:rPr>
          <w:rFonts w:asciiTheme="minorHAnsi" w:eastAsia="Arial" w:hAnsiTheme="minorHAnsi" w:cstheme="minorHAnsi"/>
          <w:sz w:val="24"/>
          <w:szCs w:val="24"/>
        </w:rPr>
        <w:t>dedicata all’apertura delle off</w:t>
      </w:r>
      <w:r w:rsidRPr="00396CFC">
        <w:rPr>
          <w:rFonts w:asciiTheme="minorHAnsi" w:eastAsia="Arial" w:hAnsiTheme="minorHAnsi" w:cstheme="minorHAnsi"/>
          <w:sz w:val="24"/>
          <w:szCs w:val="24"/>
        </w:rPr>
        <w:t>erte tecniche</w:t>
      </w:r>
      <w:r w:rsidR="00C55B56" w:rsidRPr="00396CFC">
        <w:rPr>
          <w:rFonts w:asciiTheme="minorHAnsi" w:eastAsia="Arial" w:hAnsiTheme="minorHAnsi" w:cstheme="minorHAnsi"/>
          <w:sz w:val="24"/>
          <w:szCs w:val="24"/>
        </w:rPr>
        <w:t xml:space="preserve">, </w:t>
      </w:r>
      <w:r w:rsidR="003D2CDF" w:rsidRPr="00396CFC">
        <w:rPr>
          <w:rFonts w:asciiTheme="minorHAnsi" w:eastAsia="Arial" w:hAnsiTheme="minorHAnsi" w:cstheme="minorHAnsi"/>
          <w:sz w:val="24"/>
          <w:szCs w:val="24"/>
        </w:rPr>
        <w:t xml:space="preserve">prosegue </w:t>
      </w:r>
      <w:r w:rsidR="00C55B56" w:rsidRPr="00396CFC">
        <w:rPr>
          <w:rFonts w:asciiTheme="minorHAnsi" w:eastAsia="Arial" w:hAnsiTheme="minorHAnsi" w:cstheme="minorHAnsi"/>
          <w:sz w:val="24"/>
          <w:szCs w:val="24"/>
        </w:rPr>
        <w:t xml:space="preserve">in sedute riservate </w:t>
      </w:r>
      <w:r w:rsidR="00C25D95" w:rsidRPr="00396CFC">
        <w:rPr>
          <w:rFonts w:asciiTheme="minorHAnsi" w:eastAsia="Arial" w:hAnsiTheme="minorHAnsi" w:cstheme="minorHAnsi"/>
          <w:sz w:val="24"/>
          <w:szCs w:val="24"/>
        </w:rPr>
        <w:t>nella</w:t>
      </w:r>
      <w:r w:rsidR="00C55B56" w:rsidRPr="00396CFC">
        <w:rPr>
          <w:rFonts w:asciiTheme="minorHAnsi" w:eastAsia="Arial" w:hAnsiTheme="minorHAnsi" w:cstheme="minorHAnsi"/>
          <w:sz w:val="24"/>
          <w:szCs w:val="24"/>
        </w:rPr>
        <w:t xml:space="preserve"> valutazione delle offerte tecniche e </w:t>
      </w:r>
      <w:r w:rsidR="003D2CDF" w:rsidRPr="00396CFC">
        <w:rPr>
          <w:rFonts w:asciiTheme="minorHAnsi" w:eastAsia="Arial" w:hAnsiTheme="minorHAnsi" w:cstheme="minorHAnsi"/>
          <w:sz w:val="24"/>
          <w:szCs w:val="24"/>
        </w:rPr>
        <w:t xml:space="preserve">termina </w:t>
      </w:r>
      <w:r w:rsidR="00C55B56" w:rsidRPr="00396CFC">
        <w:rPr>
          <w:rFonts w:asciiTheme="minorHAnsi" w:eastAsia="Arial" w:hAnsiTheme="minorHAnsi" w:cstheme="minorHAnsi"/>
          <w:sz w:val="24"/>
          <w:szCs w:val="24"/>
        </w:rPr>
        <w:t>con la</w:t>
      </w:r>
      <w:r w:rsidRPr="00396CFC">
        <w:rPr>
          <w:rFonts w:asciiTheme="minorHAnsi" w:eastAsia="Arial" w:hAnsiTheme="minorHAnsi" w:cstheme="minorHAnsi"/>
          <w:sz w:val="24"/>
          <w:szCs w:val="24"/>
        </w:rPr>
        <w:t xml:space="preserve"> definizione della graduatoria</w:t>
      </w:r>
      <w:r w:rsidR="00C55B56" w:rsidRPr="00396CFC">
        <w:rPr>
          <w:rFonts w:asciiTheme="minorHAnsi" w:eastAsia="Arial" w:hAnsiTheme="minorHAnsi" w:cstheme="minorHAnsi"/>
          <w:sz w:val="24"/>
          <w:szCs w:val="24"/>
        </w:rPr>
        <w:t xml:space="preserve"> provvisoria</w:t>
      </w:r>
      <w:r w:rsidRPr="00396CFC">
        <w:rPr>
          <w:rFonts w:asciiTheme="minorHAnsi" w:eastAsia="Arial" w:hAnsiTheme="minorHAnsi" w:cstheme="minorHAnsi"/>
          <w:sz w:val="24"/>
          <w:szCs w:val="24"/>
        </w:rPr>
        <w:t>.</w:t>
      </w:r>
    </w:p>
    <w:p w14:paraId="77551E1C" w14:textId="2C9F0595" w:rsidR="00012CF7" w:rsidRPr="00396CFC" w:rsidRDefault="00012CF7"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L'apertura delle offerte economiche avviene in seduta pubblica a cura del </w:t>
      </w:r>
      <w:r w:rsidR="003010CB" w:rsidRPr="00396CFC">
        <w:rPr>
          <w:rFonts w:asciiTheme="minorHAnsi" w:eastAsia="Arial" w:hAnsiTheme="minorHAnsi" w:cstheme="minorHAnsi"/>
          <w:sz w:val="24"/>
          <w:szCs w:val="24"/>
        </w:rPr>
        <w:t>RUP</w:t>
      </w:r>
      <w:r w:rsidR="00431EF5"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 xml:space="preserve">o della Commissione giudicatrice, a seconda che il criterio di aggiudicazione sia, rispettivamente, quello del prezzo più basso o quello dell’offerta economicamente più vantaggiosa. </w:t>
      </w:r>
    </w:p>
    <w:p w14:paraId="692A07AD" w14:textId="34D37147" w:rsidR="00C55B56" w:rsidRPr="00396CFC" w:rsidRDefault="00C55B56"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L’eventuale sub</w:t>
      </w:r>
      <w:r w:rsidR="003D2CDF" w:rsidRPr="00396CFC">
        <w:rPr>
          <w:rFonts w:asciiTheme="minorHAnsi" w:eastAsia="Arial" w:hAnsiTheme="minorHAnsi" w:cstheme="minorHAnsi"/>
          <w:sz w:val="24"/>
          <w:szCs w:val="24"/>
        </w:rPr>
        <w:t>-</w:t>
      </w:r>
      <w:r w:rsidRPr="00396CFC">
        <w:rPr>
          <w:rFonts w:asciiTheme="minorHAnsi" w:eastAsia="Arial" w:hAnsiTheme="minorHAnsi" w:cstheme="minorHAnsi"/>
          <w:sz w:val="24"/>
          <w:szCs w:val="24"/>
        </w:rPr>
        <w:t xml:space="preserve">procedimento di </w:t>
      </w:r>
      <w:r w:rsidR="00E87544" w:rsidRPr="00396CFC">
        <w:rPr>
          <w:rFonts w:asciiTheme="minorHAnsi" w:eastAsia="Arial" w:hAnsiTheme="minorHAnsi" w:cstheme="minorHAnsi"/>
          <w:sz w:val="24"/>
          <w:szCs w:val="24"/>
        </w:rPr>
        <w:t>verifica dell’</w:t>
      </w:r>
      <w:r w:rsidRPr="00396CFC">
        <w:rPr>
          <w:rFonts w:asciiTheme="minorHAnsi" w:eastAsia="Arial" w:hAnsiTheme="minorHAnsi" w:cstheme="minorHAnsi"/>
          <w:sz w:val="24"/>
          <w:szCs w:val="24"/>
        </w:rPr>
        <w:t xml:space="preserve">anomalia dell’offerta o di congruità della stessa, </w:t>
      </w:r>
      <w:r w:rsidR="003D2CDF" w:rsidRPr="00396CFC">
        <w:rPr>
          <w:rFonts w:asciiTheme="minorHAnsi" w:eastAsia="Arial" w:hAnsiTheme="minorHAnsi" w:cstheme="minorHAnsi"/>
          <w:sz w:val="24"/>
          <w:szCs w:val="24"/>
        </w:rPr>
        <w:t xml:space="preserve">nonché </w:t>
      </w:r>
      <w:r w:rsidRPr="00396CFC">
        <w:rPr>
          <w:rFonts w:asciiTheme="minorHAnsi" w:eastAsia="Arial" w:hAnsiTheme="minorHAnsi" w:cstheme="minorHAnsi"/>
          <w:sz w:val="24"/>
          <w:szCs w:val="24"/>
        </w:rPr>
        <w:t xml:space="preserve">di verifica dei requisiti di ordine economico, tecnico e finanziario in capo al primo in graduatoria </w:t>
      </w:r>
      <w:r w:rsidR="003D2CDF" w:rsidRPr="00396CFC">
        <w:rPr>
          <w:rFonts w:asciiTheme="minorHAnsi" w:eastAsia="Arial" w:hAnsiTheme="minorHAnsi" w:cstheme="minorHAnsi"/>
          <w:sz w:val="24"/>
          <w:szCs w:val="24"/>
        </w:rPr>
        <w:t xml:space="preserve">è </w:t>
      </w:r>
      <w:r w:rsidRPr="00396CFC">
        <w:rPr>
          <w:rFonts w:asciiTheme="minorHAnsi" w:eastAsia="Arial" w:hAnsiTheme="minorHAnsi" w:cstheme="minorHAnsi"/>
          <w:sz w:val="24"/>
          <w:szCs w:val="24"/>
        </w:rPr>
        <w:t xml:space="preserve">svolto dal </w:t>
      </w:r>
      <w:r w:rsidR="003010CB" w:rsidRPr="00396CFC">
        <w:rPr>
          <w:rFonts w:asciiTheme="minorHAnsi" w:eastAsia="Arial" w:hAnsiTheme="minorHAnsi" w:cstheme="minorHAnsi"/>
          <w:sz w:val="24"/>
          <w:szCs w:val="24"/>
        </w:rPr>
        <w:t>RUP</w:t>
      </w:r>
      <w:r w:rsidR="00431EF5"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 xml:space="preserve">che </w:t>
      </w:r>
      <w:r w:rsidR="003D2CDF" w:rsidRPr="00396CFC">
        <w:rPr>
          <w:rFonts w:asciiTheme="minorHAnsi" w:eastAsia="Arial" w:hAnsiTheme="minorHAnsi" w:cstheme="minorHAnsi"/>
          <w:sz w:val="24"/>
          <w:szCs w:val="24"/>
        </w:rPr>
        <w:t xml:space="preserve">può </w:t>
      </w:r>
      <w:r w:rsidRPr="00396CFC">
        <w:rPr>
          <w:rFonts w:asciiTheme="minorHAnsi" w:eastAsia="Arial" w:hAnsiTheme="minorHAnsi" w:cstheme="minorHAnsi"/>
          <w:sz w:val="24"/>
          <w:szCs w:val="24"/>
        </w:rPr>
        <w:t>farsi supportare dalla Commissione, laddove prevista.</w:t>
      </w:r>
    </w:p>
    <w:p w14:paraId="13A53CFD" w14:textId="655D3C3A" w:rsidR="00012CF7" w:rsidRPr="00396CFC" w:rsidRDefault="008433DA" w:rsidP="000C0E86">
      <w:pPr>
        <w:spacing w:before="120"/>
        <w:rPr>
          <w:rFonts w:asciiTheme="minorHAnsi" w:eastAsia="Arial" w:hAnsiTheme="minorHAnsi" w:cstheme="minorHAnsi"/>
          <w:sz w:val="24"/>
          <w:szCs w:val="24"/>
        </w:rPr>
      </w:pPr>
      <w:r>
        <w:rPr>
          <w:rFonts w:asciiTheme="minorHAnsi" w:eastAsia="Arial" w:hAnsiTheme="minorHAnsi" w:cstheme="minorHAnsi"/>
          <w:sz w:val="24"/>
          <w:szCs w:val="24"/>
        </w:rPr>
        <w:t xml:space="preserve">Il </w:t>
      </w:r>
      <w:r w:rsidRPr="00396CFC">
        <w:rPr>
          <w:rFonts w:asciiTheme="minorHAnsi" w:eastAsia="Times New Roman" w:hAnsiTheme="minorHAnsi" w:cstheme="minorHAnsi"/>
          <w:sz w:val="24"/>
          <w:szCs w:val="24"/>
        </w:rPr>
        <w:t xml:space="preserve">Responsabile </w:t>
      </w:r>
      <w:r>
        <w:rPr>
          <w:rFonts w:asciiTheme="minorHAnsi" w:eastAsia="Times New Roman" w:hAnsiTheme="minorHAnsi" w:cstheme="minorHAnsi"/>
          <w:sz w:val="24"/>
          <w:szCs w:val="24"/>
          <w:lang w:eastAsia="ar-SA"/>
        </w:rPr>
        <w:t>della Funzione Organizzativa</w:t>
      </w:r>
      <w:r w:rsidRPr="00396CFC">
        <w:rPr>
          <w:rFonts w:asciiTheme="minorHAnsi" w:eastAsia="Arial" w:hAnsiTheme="minorHAnsi" w:cstheme="minorHAnsi"/>
          <w:sz w:val="24"/>
          <w:szCs w:val="24"/>
        </w:rPr>
        <w:t xml:space="preserve"> </w:t>
      </w:r>
      <w:r w:rsidR="00643594" w:rsidRPr="00396CFC">
        <w:rPr>
          <w:rFonts w:asciiTheme="minorHAnsi" w:eastAsia="Arial" w:hAnsiTheme="minorHAnsi" w:cstheme="minorHAnsi"/>
          <w:sz w:val="24"/>
          <w:szCs w:val="24"/>
        </w:rPr>
        <w:t xml:space="preserve">Acquisiti </w:t>
      </w:r>
      <w:r w:rsidR="00643594" w:rsidRPr="00396CFC">
        <w:rPr>
          <w:rFonts w:asciiTheme="minorHAnsi" w:eastAsia="Times New Roman" w:hAnsiTheme="minorHAnsi" w:cstheme="minorHAnsi"/>
          <w:sz w:val="24"/>
          <w:szCs w:val="24"/>
          <w:lang w:eastAsia="ar-SA"/>
        </w:rPr>
        <w:t xml:space="preserve">IT </w:t>
      </w:r>
      <w:r>
        <w:rPr>
          <w:rFonts w:asciiTheme="minorHAnsi" w:eastAsia="Times New Roman" w:hAnsiTheme="minorHAnsi" w:cstheme="minorHAnsi"/>
          <w:sz w:val="24"/>
          <w:szCs w:val="24"/>
          <w:lang w:eastAsia="ar-SA"/>
        </w:rPr>
        <w:t>o</w:t>
      </w:r>
      <w:r w:rsidR="00643594" w:rsidRPr="00396CFC">
        <w:rPr>
          <w:rFonts w:asciiTheme="minorHAnsi" w:eastAsia="Times New Roman" w:hAnsiTheme="minorHAnsi" w:cstheme="minorHAnsi"/>
          <w:sz w:val="24"/>
          <w:szCs w:val="24"/>
          <w:lang w:eastAsia="ar-SA"/>
        </w:rPr>
        <w:t xml:space="preserve"> </w:t>
      </w:r>
      <w:r w:rsidR="00BA4AF4">
        <w:rPr>
          <w:rFonts w:asciiTheme="minorHAnsi" w:eastAsia="Times New Roman" w:hAnsiTheme="minorHAnsi" w:cstheme="minorHAnsi"/>
          <w:sz w:val="24"/>
          <w:szCs w:val="24"/>
          <w:lang w:eastAsia="ar-SA"/>
        </w:rPr>
        <w:t xml:space="preserve">il </w:t>
      </w:r>
      <w:r w:rsidR="00132177" w:rsidRPr="00396CFC">
        <w:rPr>
          <w:rFonts w:asciiTheme="minorHAnsi" w:eastAsia="Times New Roman" w:hAnsiTheme="minorHAnsi" w:cstheme="minorHAnsi"/>
          <w:sz w:val="24"/>
          <w:szCs w:val="24"/>
        </w:rPr>
        <w:t xml:space="preserve">Responsabile </w:t>
      </w:r>
      <w:r w:rsidR="00132177">
        <w:rPr>
          <w:rFonts w:asciiTheme="minorHAnsi" w:eastAsia="Times New Roman" w:hAnsiTheme="minorHAnsi" w:cstheme="minorHAnsi"/>
          <w:sz w:val="24"/>
          <w:szCs w:val="24"/>
          <w:lang w:eastAsia="ar-SA"/>
        </w:rPr>
        <w:t>della Funzione Organizzativa</w:t>
      </w:r>
      <w:r w:rsidR="00132177" w:rsidRPr="00396CFC">
        <w:rPr>
          <w:rFonts w:asciiTheme="minorHAnsi" w:eastAsia="Arial" w:hAnsiTheme="minorHAnsi" w:cstheme="minorHAnsi"/>
          <w:sz w:val="24"/>
          <w:szCs w:val="24"/>
        </w:rPr>
        <w:t xml:space="preserve"> </w:t>
      </w:r>
      <w:r w:rsidR="00643594" w:rsidRPr="00396CFC">
        <w:rPr>
          <w:rFonts w:asciiTheme="minorHAnsi" w:eastAsia="Times New Roman" w:hAnsiTheme="minorHAnsi" w:cstheme="minorHAnsi"/>
          <w:sz w:val="24"/>
          <w:szCs w:val="24"/>
          <w:lang w:eastAsia="ar-SA"/>
        </w:rPr>
        <w:t>Acquisti SPFM</w:t>
      </w:r>
      <w:r w:rsidR="00643594" w:rsidRPr="00396CFC">
        <w:rPr>
          <w:rFonts w:asciiTheme="minorHAnsi" w:eastAsia="Arial" w:hAnsiTheme="minorHAnsi" w:cstheme="minorHAnsi"/>
          <w:sz w:val="24"/>
          <w:szCs w:val="24"/>
        </w:rPr>
        <w:t xml:space="preserve"> </w:t>
      </w:r>
      <w:r w:rsidR="00012CF7" w:rsidRPr="00396CFC">
        <w:rPr>
          <w:rFonts w:asciiTheme="minorHAnsi" w:eastAsia="Arial" w:hAnsiTheme="minorHAnsi" w:cstheme="minorHAnsi"/>
          <w:sz w:val="24"/>
          <w:szCs w:val="24"/>
        </w:rPr>
        <w:t>garantisce</w:t>
      </w:r>
      <w:r w:rsidR="00851C9C" w:rsidRPr="00396CFC">
        <w:rPr>
          <w:rFonts w:asciiTheme="minorHAnsi" w:eastAsia="Arial" w:hAnsiTheme="minorHAnsi" w:cstheme="minorHAnsi"/>
          <w:sz w:val="24"/>
          <w:szCs w:val="24"/>
        </w:rPr>
        <w:t xml:space="preserve"> durante le operazioni di gara</w:t>
      </w:r>
      <w:r w:rsidR="00012CF7" w:rsidRPr="00396CFC">
        <w:rPr>
          <w:rFonts w:asciiTheme="minorHAnsi" w:eastAsia="Arial" w:hAnsiTheme="minorHAnsi" w:cstheme="minorHAnsi"/>
          <w:sz w:val="24"/>
          <w:szCs w:val="24"/>
        </w:rPr>
        <w:t xml:space="preserve"> il supporto per gli aspetti giuridici </w:t>
      </w:r>
      <w:r w:rsidR="00851C9C" w:rsidRPr="00396CFC">
        <w:rPr>
          <w:rFonts w:asciiTheme="minorHAnsi" w:eastAsia="Arial" w:hAnsiTheme="minorHAnsi" w:cstheme="minorHAnsi"/>
          <w:sz w:val="24"/>
          <w:szCs w:val="24"/>
        </w:rPr>
        <w:t xml:space="preserve">e </w:t>
      </w:r>
      <w:r w:rsidR="00012CF7" w:rsidRPr="00396CFC">
        <w:rPr>
          <w:rFonts w:asciiTheme="minorHAnsi" w:eastAsia="Arial" w:hAnsiTheme="minorHAnsi" w:cstheme="minorHAnsi"/>
          <w:sz w:val="24"/>
          <w:szCs w:val="24"/>
        </w:rPr>
        <w:t>formali.</w:t>
      </w:r>
    </w:p>
    <w:p w14:paraId="5531E162" w14:textId="593A7E0D" w:rsidR="00643594" w:rsidRPr="00396CFC" w:rsidRDefault="009215DD" w:rsidP="000C0E86">
      <w:pPr>
        <w:spacing w:before="120"/>
        <w:rPr>
          <w:rFonts w:asciiTheme="minorHAnsi" w:eastAsia="Times New Roman" w:hAnsiTheme="minorHAnsi" w:cstheme="minorHAnsi"/>
          <w:sz w:val="24"/>
          <w:szCs w:val="24"/>
          <w:lang w:eastAsia="ar-SA"/>
        </w:rPr>
      </w:pPr>
      <w:r w:rsidRPr="00396CFC">
        <w:rPr>
          <w:rFonts w:asciiTheme="minorHAnsi" w:eastAsia="Times New Roman" w:hAnsiTheme="minorHAnsi" w:cstheme="minorHAnsi"/>
          <w:sz w:val="24"/>
          <w:szCs w:val="24"/>
          <w:lang w:eastAsia="ar-SA"/>
        </w:rPr>
        <w:t xml:space="preserve">Il RUP, tenendo conto del livello del volume economico/ complessità del contratto, provvede a formulare via mail (indirizzata agli uffici della </w:t>
      </w:r>
      <w:r w:rsidR="008433DA">
        <w:rPr>
          <w:rFonts w:asciiTheme="minorHAnsi" w:eastAsia="Times New Roman" w:hAnsiTheme="minorHAnsi" w:cstheme="minorHAnsi"/>
          <w:sz w:val="24"/>
          <w:szCs w:val="24"/>
          <w:lang w:eastAsia="ar-SA"/>
        </w:rPr>
        <w:t xml:space="preserve">Funzione Organizzativa </w:t>
      </w:r>
      <w:r w:rsidRPr="00396CFC">
        <w:rPr>
          <w:rFonts w:asciiTheme="minorHAnsi" w:eastAsia="Times New Roman" w:hAnsiTheme="minorHAnsi" w:cstheme="minorHAnsi"/>
          <w:sz w:val="24"/>
          <w:szCs w:val="24"/>
          <w:lang w:eastAsia="ar-SA"/>
        </w:rPr>
        <w:t xml:space="preserve">Acquisti IT </w:t>
      </w:r>
      <w:r w:rsidR="00BA4AF4">
        <w:rPr>
          <w:rFonts w:asciiTheme="minorHAnsi" w:eastAsia="Times New Roman" w:hAnsiTheme="minorHAnsi" w:cstheme="minorHAnsi"/>
          <w:sz w:val="24"/>
          <w:szCs w:val="24"/>
          <w:lang w:eastAsia="ar-SA"/>
        </w:rPr>
        <w:t>o</w:t>
      </w:r>
      <w:r w:rsidRPr="00396CFC">
        <w:rPr>
          <w:rFonts w:asciiTheme="minorHAnsi" w:eastAsia="Times New Roman" w:hAnsiTheme="minorHAnsi" w:cstheme="minorHAnsi"/>
          <w:sz w:val="24"/>
          <w:szCs w:val="24"/>
          <w:lang w:eastAsia="ar-SA"/>
        </w:rPr>
        <w:t xml:space="preserve"> Acquisti SPFM</w:t>
      </w:r>
      <w:r w:rsidR="00064CBC">
        <w:rPr>
          <w:rFonts w:asciiTheme="minorHAnsi" w:eastAsia="Times New Roman" w:hAnsiTheme="minorHAnsi" w:cstheme="minorHAnsi"/>
          <w:sz w:val="24"/>
          <w:szCs w:val="24"/>
          <w:lang w:eastAsia="ar-SA"/>
        </w:rPr>
        <w:t>-</w:t>
      </w:r>
      <w:r w:rsidRPr="00396CFC">
        <w:rPr>
          <w:rFonts w:asciiTheme="minorHAnsi" w:eastAsia="Times New Roman" w:hAnsiTheme="minorHAnsi" w:cstheme="minorHAnsi"/>
          <w:sz w:val="24"/>
          <w:szCs w:val="24"/>
          <w:lang w:eastAsia="ar-SA"/>
        </w:rPr>
        <w:t xml:space="preserve"> che hanno in carico la procedura di gara) una proposta di composizione della Commissione che può variare da un minimo di tre a un massimo di cinque compreso il Presidente.</w:t>
      </w:r>
    </w:p>
    <w:p w14:paraId="480B1FEC" w14:textId="2F387B8B" w:rsidR="006A62DD" w:rsidRPr="00396CFC" w:rsidRDefault="006A62DD" w:rsidP="003D41C0">
      <w:pPr>
        <w:spacing w:before="120"/>
        <w:rPr>
          <w:rFonts w:asciiTheme="minorHAnsi" w:eastAsia="Arial" w:hAnsiTheme="minorHAnsi" w:cstheme="minorHAnsi"/>
          <w:sz w:val="24"/>
          <w:szCs w:val="24"/>
        </w:rPr>
      </w:pPr>
    </w:p>
    <w:p w14:paraId="7318E765" w14:textId="1E87DEBA" w:rsidR="00123F99" w:rsidRPr="00396CFC" w:rsidRDefault="005B38F7" w:rsidP="00757E6D">
      <w:pPr>
        <w:pStyle w:val="Titolo3"/>
        <w:rPr>
          <w:rFonts w:asciiTheme="minorHAnsi" w:hAnsiTheme="minorHAnsi" w:cstheme="minorHAnsi"/>
          <w:sz w:val="24"/>
          <w:szCs w:val="24"/>
        </w:rPr>
      </w:pPr>
      <w:bookmarkStart w:id="84" w:name="_Toc485145254"/>
      <w:bookmarkStart w:id="85" w:name="_Toc485220834"/>
      <w:bookmarkStart w:id="86" w:name="_Toc25229109"/>
      <w:r w:rsidRPr="00396CFC">
        <w:rPr>
          <w:rFonts w:asciiTheme="minorHAnsi" w:hAnsiTheme="minorHAnsi" w:cstheme="minorHAnsi"/>
          <w:sz w:val="24"/>
          <w:szCs w:val="24"/>
        </w:rPr>
        <w:t xml:space="preserve">Art. </w:t>
      </w:r>
      <w:r w:rsidR="004166A0" w:rsidRPr="00396CFC">
        <w:rPr>
          <w:rFonts w:asciiTheme="minorHAnsi" w:hAnsiTheme="minorHAnsi" w:cstheme="minorHAnsi"/>
          <w:sz w:val="24"/>
          <w:szCs w:val="24"/>
        </w:rPr>
        <w:t>7</w:t>
      </w:r>
      <w:r w:rsidR="000A0915" w:rsidRPr="00396CFC">
        <w:rPr>
          <w:rFonts w:asciiTheme="minorHAnsi" w:hAnsiTheme="minorHAnsi" w:cstheme="minorHAnsi"/>
          <w:sz w:val="24"/>
          <w:szCs w:val="24"/>
        </w:rPr>
        <w:t>.</w:t>
      </w:r>
      <w:r w:rsidR="000D14F3" w:rsidRPr="00396CFC">
        <w:rPr>
          <w:rFonts w:asciiTheme="minorHAnsi" w:hAnsiTheme="minorHAnsi" w:cstheme="minorHAnsi"/>
          <w:sz w:val="24"/>
          <w:szCs w:val="24"/>
        </w:rPr>
        <w:t>3</w:t>
      </w:r>
      <w:r w:rsidR="006B6827" w:rsidRPr="00396CFC">
        <w:rPr>
          <w:rFonts w:asciiTheme="minorHAnsi" w:hAnsiTheme="minorHAnsi" w:cstheme="minorHAnsi"/>
          <w:sz w:val="24"/>
          <w:szCs w:val="24"/>
        </w:rPr>
        <w:t xml:space="preserve"> </w:t>
      </w:r>
      <w:r w:rsidR="003528C2" w:rsidRPr="00396CFC">
        <w:rPr>
          <w:rFonts w:asciiTheme="minorHAnsi" w:hAnsiTheme="minorHAnsi" w:cstheme="minorHAnsi"/>
          <w:sz w:val="24"/>
          <w:szCs w:val="24"/>
        </w:rPr>
        <w:t>–</w:t>
      </w:r>
      <w:r w:rsidR="00984130" w:rsidRPr="00396CFC">
        <w:rPr>
          <w:rFonts w:asciiTheme="minorHAnsi" w:hAnsiTheme="minorHAnsi" w:cstheme="minorHAnsi"/>
          <w:sz w:val="24"/>
          <w:szCs w:val="24"/>
        </w:rPr>
        <w:t xml:space="preserve"> </w:t>
      </w:r>
      <w:r w:rsidR="000C0E86" w:rsidRPr="00396CFC">
        <w:rPr>
          <w:rFonts w:asciiTheme="minorHAnsi" w:hAnsiTheme="minorHAnsi" w:cstheme="minorHAnsi"/>
          <w:sz w:val="24"/>
          <w:szCs w:val="24"/>
        </w:rPr>
        <w:t>Aggiudicazione,</w:t>
      </w:r>
      <w:r w:rsidR="00123F99" w:rsidRPr="00396CFC">
        <w:rPr>
          <w:rFonts w:asciiTheme="minorHAnsi" w:hAnsiTheme="minorHAnsi" w:cstheme="minorHAnsi"/>
          <w:sz w:val="24"/>
          <w:szCs w:val="24"/>
        </w:rPr>
        <w:t xml:space="preserve"> approvazion</w:t>
      </w:r>
      <w:r w:rsidR="003528C2" w:rsidRPr="00396CFC">
        <w:rPr>
          <w:rFonts w:asciiTheme="minorHAnsi" w:hAnsiTheme="minorHAnsi" w:cstheme="minorHAnsi"/>
          <w:sz w:val="24"/>
          <w:szCs w:val="24"/>
        </w:rPr>
        <w:t>e e termini</w:t>
      </w:r>
      <w:bookmarkEnd w:id="84"/>
      <w:bookmarkEnd w:id="85"/>
      <w:bookmarkEnd w:id="86"/>
    </w:p>
    <w:p w14:paraId="106268A7" w14:textId="007DA59A" w:rsidR="00BE2555" w:rsidRPr="00396CFC" w:rsidRDefault="00071D38"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Secondo il presente Regolamento</w:t>
      </w:r>
      <w:r w:rsidR="004166A0" w:rsidRPr="00396CFC">
        <w:rPr>
          <w:rFonts w:asciiTheme="minorHAnsi" w:eastAsia="Arial" w:hAnsiTheme="minorHAnsi" w:cstheme="minorHAnsi"/>
          <w:sz w:val="24"/>
          <w:szCs w:val="24"/>
        </w:rPr>
        <w:t xml:space="preserve"> – in attuazione dell’art. 33, comma 1 del Codice</w:t>
      </w:r>
      <w:r w:rsidR="004166A0" w:rsidRPr="00396CFC">
        <w:rPr>
          <w:rStyle w:val="Rimandonotaapidipagina"/>
          <w:rFonts w:asciiTheme="minorHAnsi" w:eastAsia="Arial" w:hAnsiTheme="minorHAnsi" w:cstheme="minorHAnsi"/>
          <w:sz w:val="24"/>
          <w:szCs w:val="24"/>
        </w:rPr>
        <w:footnoteReference w:id="14"/>
      </w:r>
      <w:r w:rsidR="004166A0" w:rsidRPr="00396CFC">
        <w:rPr>
          <w:rFonts w:asciiTheme="minorHAnsi" w:eastAsia="Arial" w:hAnsiTheme="minorHAnsi" w:cstheme="minorHAnsi"/>
          <w:sz w:val="24"/>
          <w:szCs w:val="24"/>
        </w:rPr>
        <w:t xml:space="preserve"> - </w:t>
      </w:r>
    </w:p>
    <w:p w14:paraId="3E103386" w14:textId="77777777" w:rsidR="00E02E1E" w:rsidRPr="00396CFC" w:rsidRDefault="005E595D" w:rsidP="003D41C0">
      <w:pPr>
        <w:pStyle w:val="Paragrafoelenco"/>
        <w:numPr>
          <w:ilvl w:val="0"/>
          <w:numId w:val="12"/>
        </w:numPr>
        <w:spacing w:before="120"/>
        <w:contextualSpacing w:val="0"/>
        <w:rPr>
          <w:rFonts w:asciiTheme="minorHAnsi" w:hAnsiTheme="minorHAnsi" w:cstheme="minorHAnsi"/>
          <w:sz w:val="24"/>
          <w:szCs w:val="24"/>
        </w:rPr>
      </w:pPr>
      <w:r w:rsidRPr="00396CFC">
        <w:rPr>
          <w:rFonts w:asciiTheme="minorHAnsi" w:hAnsiTheme="minorHAnsi" w:cstheme="minorHAnsi"/>
          <w:sz w:val="24"/>
          <w:szCs w:val="24"/>
        </w:rPr>
        <w:t xml:space="preserve">in caso di prezzo più basso: </w:t>
      </w:r>
      <w:r w:rsidR="00BE2555" w:rsidRPr="00396CFC">
        <w:rPr>
          <w:rFonts w:asciiTheme="minorHAnsi" w:hAnsiTheme="minorHAnsi" w:cstheme="minorHAnsi"/>
          <w:sz w:val="24"/>
          <w:szCs w:val="24"/>
        </w:rPr>
        <w:t xml:space="preserve">la proposta di aggiudicazione </w:t>
      </w:r>
      <w:r w:rsidR="00DD4763" w:rsidRPr="00396CFC">
        <w:rPr>
          <w:rFonts w:asciiTheme="minorHAnsi" w:hAnsiTheme="minorHAnsi" w:cstheme="minorHAnsi"/>
          <w:sz w:val="24"/>
          <w:szCs w:val="24"/>
        </w:rPr>
        <w:t xml:space="preserve">è </w:t>
      </w:r>
      <w:r w:rsidR="00BE2555" w:rsidRPr="00396CFC">
        <w:rPr>
          <w:rFonts w:asciiTheme="minorHAnsi" w:hAnsiTheme="minorHAnsi" w:cstheme="minorHAnsi"/>
          <w:sz w:val="24"/>
          <w:szCs w:val="24"/>
        </w:rPr>
        <w:t xml:space="preserve">disposta dal </w:t>
      </w:r>
      <w:r w:rsidR="000148C6" w:rsidRPr="00396CFC">
        <w:rPr>
          <w:rFonts w:asciiTheme="minorHAnsi" w:hAnsiTheme="minorHAnsi" w:cstheme="minorHAnsi"/>
          <w:sz w:val="24"/>
          <w:szCs w:val="24"/>
        </w:rPr>
        <w:t xml:space="preserve">RUP; </w:t>
      </w:r>
    </w:p>
    <w:p w14:paraId="13C93555" w14:textId="395C216A" w:rsidR="00BE2555" w:rsidRPr="00396CFC" w:rsidRDefault="000148C6" w:rsidP="003D41C0">
      <w:pPr>
        <w:pStyle w:val="Paragrafoelenco"/>
        <w:numPr>
          <w:ilvl w:val="0"/>
          <w:numId w:val="12"/>
        </w:numPr>
        <w:spacing w:before="120"/>
        <w:contextualSpacing w:val="0"/>
        <w:rPr>
          <w:rFonts w:asciiTheme="minorHAnsi" w:hAnsiTheme="minorHAnsi" w:cstheme="minorHAnsi"/>
          <w:sz w:val="24"/>
          <w:szCs w:val="24"/>
        </w:rPr>
      </w:pPr>
      <w:r w:rsidRPr="00396CFC">
        <w:rPr>
          <w:rFonts w:asciiTheme="minorHAnsi" w:hAnsiTheme="minorHAnsi" w:cstheme="minorHAnsi"/>
          <w:sz w:val="24"/>
          <w:szCs w:val="24"/>
        </w:rPr>
        <w:t>in</w:t>
      </w:r>
      <w:r w:rsidR="005E595D" w:rsidRPr="00396CFC">
        <w:rPr>
          <w:rFonts w:asciiTheme="minorHAnsi" w:hAnsiTheme="minorHAnsi" w:cstheme="minorHAnsi"/>
          <w:sz w:val="24"/>
          <w:szCs w:val="24"/>
        </w:rPr>
        <w:t xml:space="preserve"> caso di offerta economicamente più vantaggiosa: </w:t>
      </w:r>
      <w:r w:rsidR="00E02E1E" w:rsidRPr="00396CFC">
        <w:rPr>
          <w:rFonts w:asciiTheme="minorHAnsi" w:hAnsiTheme="minorHAnsi" w:cstheme="minorHAnsi"/>
          <w:sz w:val="24"/>
          <w:szCs w:val="24"/>
        </w:rPr>
        <w:t xml:space="preserve">la proposta di aggiudicazione è disposta </w:t>
      </w:r>
      <w:r w:rsidR="00BE2555" w:rsidRPr="00396CFC">
        <w:rPr>
          <w:rFonts w:asciiTheme="minorHAnsi" w:hAnsiTheme="minorHAnsi" w:cstheme="minorHAnsi"/>
          <w:sz w:val="24"/>
          <w:szCs w:val="24"/>
        </w:rPr>
        <w:t>dalla Commissione</w:t>
      </w:r>
      <w:r w:rsidR="00C23F8F" w:rsidRPr="00396CFC">
        <w:rPr>
          <w:rFonts w:asciiTheme="minorHAnsi" w:hAnsiTheme="minorHAnsi" w:cstheme="minorHAnsi"/>
          <w:sz w:val="24"/>
          <w:szCs w:val="24"/>
        </w:rPr>
        <w:t xml:space="preserve">, previa </w:t>
      </w:r>
      <w:r w:rsidR="00DB2BB8" w:rsidRPr="00396CFC">
        <w:rPr>
          <w:rFonts w:asciiTheme="minorHAnsi" w:hAnsiTheme="minorHAnsi" w:cstheme="minorHAnsi"/>
          <w:sz w:val="24"/>
          <w:szCs w:val="24"/>
        </w:rPr>
        <w:t xml:space="preserve">eventuale </w:t>
      </w:r>
      <w:r w:rsidR="00C23F8F" w:rsidRPr="00396CFC">
        <w:rPr>
          <w:rFonts w:asciiTheme="minorHAnsi" w:hAnsiTheme="minorHAnsi" w:cstheme="minorHAnsi"/>
          <w:sz w:val="24"/>
          <w:szCs w:val="24"/>
        </w:rPr>
        <w:t xml:space="preserve">verifica dei requisiti speciali, </w:t>
      </w:r>
      <w:r w:rsidR="005E595D" w:rsidRPr="00396CFC">
        <w:rPr>
          <w:rFonts w:asciiTheme="minorHAnsi" w:hAnsiTheme="minorHAnsi" w:cstheme="minorHAnsi"/>
          <w:sz w:val="24"/>
          <w:szCs w:val="24"/>
        </w:rPr>
        <w:t xml:space="preserve">in caso non si </w:t>
      </w:r>
      <w:r w:rsidR="00341B73" w:rsidRPr="00396CFC">
        <w:rPr>
          <w:rFonts w:asciiTheme="minorHAnsi" w:hAnsiTheme="minorHAnsi" w:cstheme="minorHAnsi"/>
          <w:sz w:val="24"/>
          <w:szCs w:val="24"/>
        </w:rPr>
        <w:t>riscontri anomalia dell’offerta,</w:t>
      </w:r>
      <w:r w:rsidR="005E595D" w:rsidRPr="00396CFC">
        <w:rPr>
          <w:rFonts w:asciiTheme="minorHAnsi" w:hAnsiTheme="minorHAnsi" w:cstheme="minorHAnsi"/>
          <w:sz w:val="24"/>
          <w:szCs w:val="24"/>
        </w:rPr>
        <w:t xml:space="preserve"> o dal RUP</w:t>
      </w:r>
      <w:r w:rsidR="00C23F8F" w:rsidRPr="00396CFC">
        <w:rPr>
          <w:rFonts w:asciiTheme="minorHAnsi" w:hAnsiTheme="minorHAnsi" w:cstheme="minorHAnsi"/>
          <w:sz w:val="24"/>
          <w:szCs w:val="24"/>
        </w:rPr>
        <w:t xml:space="preserve">, previa </w:t>
      </w:r>
      <w:r w:rsidR="00DB2BB8" w:rsidRPr="00396CFC">
        <w:rPr>
          <w:rFonts w:asciiTheme="minorHAnsi" w:hAnsiTheme="minorHAnsi" w:cstheme="minorHAnsi"/>
          <w:sz w:val="24"/>
          <w:szCs w:val="24"/>
        </w:rPr>
        <w:t xml:space="preserve">eventuale </w:t>
      </w:r>
      <w:r w:rsidR="00C23F8F" w:rsidRPr="00396CFC">
        <w:rPr>
          <w:rFonts w:asciiTheme="minorHAnsi" w:hAnsiTheme="minorHAnsi" w:cstheme="minorHAnsi"/>
          <w:sz w:val="24"/>
          <w:szCs w:val="24"/>
        </w:rPr>
        <w:t>verifica dei requisiti speciali,</w:t>
      </w:r>
      <w:r w:rsidR="005E595D" w:rsidRPr="00396CFC">
        <w:rPr>
          <w:rFonts w:asciiTheme="minorHAnsi" w:hAnsiTheme="minorHAnsi" w:cstheme="minorHAnsi"/>
          <w:sz w:val="24"/>
          <w:szCs w:val="24"/>
        </w:rPr>
        <w:t xml:space="preserve"> nel caso in cui occorra verificare l’anomalia dell’offerta</w:t>
      </w:r>
      <w:r w:rsidR="00BE2555" w:rsidRPr="00396CFC">
        <w:rPr>
          <w:rFonts w:asciiTheme="minorHAnsi" w:hAnsiTheme="minorHAnsi" w:cstheme="minorHAnsi"/>
          <w:sz w:val="24"/>
          <w:szCs w:val="24"/>
        </w:rPr>
        <w:t>;</w:t>
      </w:r>
    </w:p>
    <w:p w14:paraId="03BE134B" w14:textId="7565E03B" w:rsidR="00071D38" w:rsidRPr="00396CFC" w:rsidRDefault="00BE2555" w:rsidP="003D41C0">
      <w:pPr>
        <w:pStyle w:val="Paragrafoelenco"/>
        <w:numPr>
          <w:ilvl w:val="0"/>
          <w:numId w:val="12"/>
        </w:numPr>
        <w:spacing w:before="120"/>
        <w:contextualSpacing w:val="0"/>
        <w:rPr>
          <w:rFonts w:asciiTheme="minorHAnsi" w:hAnsiTheme="minorHAnsi" w:cstheme="minorHAnsi"/>
          <w:sz w:val="24"/>
          <w:szCs w:val="24"/>
        </w:rPr>
      </w:pPr>
      <w:r w:rsidRPr="00396CFC">
        <w:rPr>
          <w:rFonts w:asciiTheme="minorHAnsi" w:hAnsiTheme="minorHAnsi" w:cstheme="minorHAnsi"/>
          <w:sz w:val="24"/>
          <w:szCs w:val="24"/>
        </w:rPr>
        <w:t>l’approvazione della proposta di aggiudicazione e la contestuale</w:t>
      </w:r>
      <w:r w:rsidR="00071D38" w:rsidRPr="00396CFC">
        <w:rPr>
          <w:rFonts w:asciiTheme="minorHAnsi" w:hAnsiTheme="minorHAnsi" w:cstheme="minorHAnsi"/>
          <w:sz w:val="24"/>
          <w:szCs w:val="24"/>
        </w:rPr>
        <w:t xml:space="preserve"> </w:t>
      </w:r>
      <w:r w:rsidR="0035536E" w:rsidRPr="00396CFC">
        <w:rPr>
          <w:rFonts w:asciiTheme="minorHAnsi" w:hAnsiTheme="minorHAnsi" w:cstheme="minorHAnsi"/>
          <w:sz w:val="24"/>
          <w:szCs w:val="24"/>
        </w:rPr>
        <w:t>dec</w:t>
      </w:r>
      <w:r w:rsidR="00071D38" w:rsidRPr="00396CFC">
        <w:rPr>
          <w:rFonts w:asciiTheme="minorHAnsi" w:hAnsiTheme="minorHAnsi" w:cstheme="minorHAnsi"/>
          <w:sz w:val="24"/>
          <w:szCs w:val="24"/>
        </w:rPr>
        <w:t xml:space="preserve">laratoria dell’aggiudicazione efficace è disposta da parte dello stesso </w:t>
      </w:r>
      <w:r w:rsidR="004D1D69" w:rsidRPr="00396CFC">
        <w:rPr>
          <w:rFonts w:asciiTheme="minorHAnsi" w:hAnsiTheme="minorHAnsi" w:cstheme="minorHAnsi"/>
          <w:sz w:val="24"/>
          <w:szCs w:val="24"/>
        </w:rPr>
        <w:t>organo</w:t>
      </w:r>
      <w:r w:rsidR="00071D38" w:rsidRPr="00396CFC">
        <w:rPr>
          <w:rFonts w:asciiTheme="minorHAnsi" w:hAnsiTheme="minorHAnsi" w:cstheme="minorHAnsi"/>
          <w:sz w:val="24"/>
          <w:szCs w:val="24"/>
        </w:rPr>
        <w:t xml:space="preserve"> che </w:t>
      </w:r>
      <w:r w:rsidR="00550830" w:rsidRPr="00396CFC">
        <w:rPr>
          <w:rFonts w:asciiTheme="minorHAnsi" w:hAnsiTheme="minorHAnsi" w:cstheme="minorHAnsi"/>
          <w:sz w:val="24"/>
          <w:szCs w:val="24"/>
        </w:rPr>
        <w:t>autorizza</w:t>
      </w:r>
      <w:r w:rsidR="00071D38" w:rsidRPr="00396CFC">
        <w:rPr>
          <w:rFonts w:asciiTheme="minorHAnsi" w:hAnsiTheme="minorHAnsi" w:cstheme="minorHAnsi"/>
          <w:sz w:val="24"/>
          <w:szCs w:val="24"/>
        </w:rPr>
        <w:t xml:space="preserve"> l’acquisto (Consiglio di Amministrazione, Direttore Gener</w:t>
      </w:r>
      <w:r w:rsidR="0007362F" w:rsidRPr="00396CFC">
        <w:rPr>
          <w:rFonts w:asciiTheme="minorHAnsi" w:hAnsiTheme="minorHAnsi" w:cstheme="minorHAnsi"/>
          <w:sz w:val="24"/>
          <w:szCs w:val="24"/>
        </w:rPr>
        <w:t xml:space="preserve">ale, </w:t>
      </w:r>
      <w:r w:rsidR="00132177">
        <w:rPr>
          <w:rFonts w:asciiTheme="minorHAnsi" w:hAnsiTheme="minorHAnsi" w:cstheme="minorHAnsi"/>
          <w:sz w:val="24"/>
          <w:szCs w:val="24"/>
        </w:rPr>
        <w:t>Responsabile della Funzione Organizzativa Acquisti</w:t>
      </w:r>
      <w:r w:rsidR="0007362F" w:rsidRPr="00396CFC">
        <w:rPr>
          <w:rFonts w:asciiTheme="minorHAnsi" w:hAnsiTheme="minorHAnsi" w:cstheme="minorHAnsi"/>
          <w:sz w:val="24"/>
          <w:szCs w:val="24"/>
        </w:rPr>
        <w:t xml:space="preserve">), fatto salvo casi particolari di urgenza o necessità contingenti in cui il Consorzio potrà valutare di far approvare l’aggiudicazione non efficace cui seguirà la fase di ratifica </w:t>
      </w:r>
      <w:r w:rsidR="00E02E1E" w:rsidRPr="00396CFC">
        <w:rPr>
          <w:rFonts w:asciiTheme="minorHAnsi" w:hAnsiTheme="minorHAnsi" w:cstheme="minorHAnsi"/>
          <w:sz w:val="24"/>
          <w:szCs w:val="24"/>
        </w:rPr>
        <w:t xml:space="preserve">ad opera del RUP </w:t>
      </w:r>
      <w:r w:rsidR="0007362F" w:rsidRPr="00396CFC">
        <w:rPr>
          <w:rFonts w:asciiTheme="minorHAnsi" w:hAnsiTheme="minorHAnsi" w:cstheme="minorHAnsi"/>
          <w:sz w:val="24"/>
          <w:szCs w:val="24"/>
        </w:rPr>
        <w:t xml:space="preserve">dell’intervenuta efficacia. </w:t>
      </w:r>
    </w:p>
    <w:p w14:paraId="720FC4CA" w14:textId="0F16C2A7" w:rsidR="005B38F7" w:rsidRPr="00396CFC" w:rsidRDefault="00DD4763"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L’organo competente </w:t>
      </w:r>
      <w:r w:rsidR="00071D38" w:rsidRPr="00396CFC">
        <w:rPr>
          <w:rFonts w:asciiTheme="minorHAnsi" w:eastAsia="Arial" w:hAnsiTheme="minorHAnsi" w:cstheme="minorHAnsi"/>
          <w:sz w:val="24"/>
          <w:szCs w:val="24"/>
        </w:rPr>
        <w:t>provvede</w:t>
      </w:r>
      <w:r w:rsidRPr="00396CFC">
        <w:rPr>
          <w:rFonts w:asciiTheme="minorHAnsi" w:eastAsia="Arial" w:hAnsiTheme="minorHAnsi" w:cstheme="minorHAnsi"/>
          <w:sz w:val="24"/>
          <w:szCs w:val="24"/>
        </w:rPr>
        <w:t xml:space="preserve"> all’aggiudicazione </w:t>
      </w:r>
      <w:r w:rsidR="005B38F7" w:rsidRPr="00396CFC">
        <w:rPr>
          <w:rFonts w:asciiTheme="minorHAnsi" w:eastAsia="Arial" w:hAnsiTheme="minorHAnsi" w:cstheme="minorHAnsi"/>
          <w:sz w:val="24"/>
          <w:szCs w:val="24"/>
        </w:rPr>
        <w:t>soltanto a seguito dell’acquisizione</w:t>
      </w:r>
      <w:r w:rsidR="00071D38" w:rsidRPr="00396CFC">
        <w:rPr>
          <w:rFonts w:asciiTheme="minorHAnsi" w:eastAsia="Arial" w:hAnsiTheme="minorHAnsi" w:cstheme="minorHAnsi"/>
          <w:sz w:val="24"/>
          <w:szCs w:val="24"/>
        </w:rPr>
        <w:t xml:space="preserve"> con esito positivo</w:t>
      </w:r>
      <w:r w:rsidR="005B38F7" w:rsidRPr="00396CFC">
        <w:rPr>
          <w:rFonts w:asciiTheme="minorHAnsi" w:eastAsia="Arial" w:hAnsiTheme="minorHAnsi" w:cstheme="minorHAnsi"/>
          <w:sz w:val="24"/>
          <w:szCs w:val="24"/>
        </w:rPr>
        <w:t xml:space="preserve">, </w:t>
      </w:r>
      <w:r w:rsidR="00071D38" w:rsidRPr="00396CFC">
        <w:rPr>
          <w:rFonts w:asciiTheme="minorHAnsi" w:eastAsia="Arial" w:hAnsiTheme="minorHAnsi" w:cstheme="minorHAnsi"/>
          <w:sz w:val="24"/>
          <w:szCs w:val="24"/>
        </w:rPr>
        <w:t xml:space="preserve">certificata con atto del </w:t>
      </w:r>
      <w:r w:rsidR="003010CB" w:rsidRPr="00396CFC">
        <w:rPr>
          <w:rFonts w:asciiTheme="minorHAnsi" w:eastAsia="Arial" w:hAnsiTheme="minorHAnsi" w:cstheme="minorHAnsi"/>
          <w:sz w:val="24"/>
          <w:szCs w:val="24"/>
        </w:rPr>
        <w:t>RUP</w:t>
      </w:r>
      <w:r w:rsidR="00071D38" w:rsidRPr="00396CFC">
        <w:rPr>
          <w:rFonts w:asciiTheme="minorHAnsi" w:eastAsia="Arial" w:hAnsiTheme="minorHAnsi" w:cstheme="minorHAnsi"/>
          <w:sz w:val="24"/>
          <w:szCs w:val="24"/>
        </w:rPr>
        <w:t>,</w:t>
      </w:r>
      <w:r w:rsidR="005B38F7" w:rsidRPr="00396CFC">
        <w:rPr>
          <w:rFonts w:asciiTheme="minorHAnsi" w:eastAsia="Arial" w:hAnsiTheme="minorHAnsi" w:cstheme="minorHAnsi"/>
          <w:sz w:val="24"/>
          <w:szCs w:val="24"/>
        </w:rPr>
        <w:t xml:space="preserve"> di tutti i controlli in capo all'Aggiudicatario provvisorio circa la veridicità delle dichiarazioni rese e il possesso di tutti i requisiti di ordine generale richiesti con i documenti di gara</w:t>
      </w:r>
      <w:r w:rsidR="00DB2BB8" w:rsidRPr="00396CFC">
        <w:rPr>
          <w:rFonts w:asciiTheme="minorHAnsi" w:eastAsia="Arial" w:hAnsiTheme="minorHAnsi" w:cstheme="minorHAnsi"/>
          <w:sz w:val="24"/>
          <w:szCs w:val="24"/>
        </w:rPr>
        <w:t>,</w:t>
      </w:r>
      <w:r w:rsidR="00E02E1E" w:rsidRPr="00396CFC">
        <w:rPr>
          <w:rFonts w:asciiTheme="minorHAnsi" w:eastAsia="Arial" w:hAnsiTheme="minorHAnsi" w:cstheme="minorHAnsi"/>
          <w:sz w:val="24"/>
          <w:szCs w:val="24"/>
        </w:rPr>
        <w:t xml:space="preserve"> salvo i casi di urgenza di cui sopra</w:t>
      </w:r>
      <w:r w:rsidR="005B38F7" w:rsidRPr="00396CFC">
        <w:rPr>
          <w:rFonts w:asciiTheme="minorHAnsi" w:eastAsia="Arial" w:hAnsiTheme="minorHAnsi" w:cstheme="minorHAnsi"/>
          <w:sz w:val="24"/>
          <w:szCs w:val="24"/>
        </w:rPr>
        <w:t xml:space="preserve">. </w:t>
      </w:r>
    </w:p>
    <w:p w14:paraId="457FBEFB" w14:textId="08A122D9" w:rsidR="00326224" w:rsidRPr="00396CFC" w:rsidRDefault="005B38F7"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Il termine </w:t>
      </w:r>
      <w:r w:rsidR="002B0E1E" w:rsidRPr="00396CFC">
        <w:rPr>
          <w:rFonts w:asciiTheme="minorHAnsi" w:eastAsia="Arial" w:hAnsiTheme="minorHAnsi" w:cstheme="minorHAnsi"/>
          <w:sz w:val="24"/>
          <w:szCs w:val="24"/>
        </w:rPr>
        <w:t>per l’approvazione della proposta di aggiudicazione</w:t>
      </w:r>
      <w:r w:rsidR="007D7ED0" w:rsidRPr="00396CFC">
        <w:rPr>
          <w:rStyle w:val="Rimandonotaapidipagina"/>
          <w:rFonts w:asciiTheme="minorHAnsi" w:eastAsia="Arial" w:hAnsiTheme="minorHAnsi" w:cstheme="minorHAnsi"/>
          <w:sz w:val="24"/>
          <w:szCs w:val="24"/>
        </w:rPr>
        <w:footnoteReference w:id="15"/>
      </w:r>
      <w:r w:rsidR="002B0E1E" w:rsidRPr="00396CFC">
        <w:rPr>
          <w:rFonts w:asciiTheme="minorHAnsi" w:eastAsia="Arial" w:hAnsiTheme="minorHAnsi" w:cstheme="minorHAnsi"/>
          <w:sz w:val="24"/>
          <w:szCs w:val="24"/>
        </w:rPr>
        <w:t xml:space="preserve"> </w:t>
      </w:r>
      <w:r w:rsidR="0035536E" w:rsidRPr="00396CFC">
        <w:rPr>
          <w:rFonts w:asciiTheme="minorHAnsi" w:eastAsia="Arial" w:hAnsiTheme="minorHAnsi" w:cstheme="minorHAnsi"/>
          <w:sz w:val="24"/>
          <w:szCs w:val="24"/>
        </w:rPr>
        <w:t>dec</w:t>
      </w:r>
      <w:r w:rsidRPr="00396CFC">
        <w:rPr>
          <w:rFonts w:asciiTheme="minorHAnsi" w:eastAsia="Arial" w:hAnsiTheme="minorHAnsi" w:cstheme="minorHAnsi"/>
          <w:sz w:val="24"/>
          <w:szCs w:val="24"/>
        </w:rPr>
        <w:t>orre dalla data di presentazione dell</w:t>
      </w:r>
      <w:r w:rsidR="00071D38" w:rsidRPr="00396CFC">
        <w:rPr>
          <w:rFonts w:asciiTheme="minorHAnsi" w:eastAsia="Arial" w:hAnsiTheme="minorHAnsi" w:cstheme="minorHAnsi"/>
          <w:sz w:val="24"/>
          <w:szCs w:val="24"/>
        </w:rPr>
        <w:t xml:space="preserve">a proposta </w:t>
      </w:r>
      <w:r w:rsidR="00D23514" w:rsidRPr="00396CFC">
        <w:rPr>
          <w:rFonts w:asciiTheme="minorHAnsi" w:eastAsia="Arial" w:hAnsiTheme="minorHAnsi" w:cstheme="minorHAnsi"/>
          <w:sz w:val="24"/>
          <w:szCs w:val="24"/>
        </w:rPr>
        <w:t xml:space="preserve">medesima </w:t>
      </w:r>
      <w:r w:rsidR="00071D38" w:rsidRPr="00396CFC">
        <w:rPr>
          <w:rFonts w:asciiTheme="minorHAnsi" w:eastAsia="Arial" w:hAnsiTheme="minorHAnsi" w:cstheme="minorHAnsi"/>
          <w:sz w:val="24"/>
          <w:szCs w:val="24"/>
        </w:rPr>
        <w:t>a</w:t>
      </w:r>
      <w:bookmarkEnd w:id="40"/>
      <w:r w:rsidR="003528C2" w:rsidRPr="00396CFC">
        <w:rPr>
          <w:rFonts w:asciiTheme="minorHAnsi" w:eastAsia="Arial" w:hAnsiTheme="minorHAnsi" w:cstheme="minorHAnsi"/>
          <w:sz w:val="24"/>
          <w:szCs w:val="24"/>
        </w:rPr>
        <w:t>ll’organo competente alla sua approvazione.</w:t>
      </w:r>
      <w:r w:rsidR="004E4874" w:rsidRPr="00396CFC">
        <w:rPr>
          <w:rFonts w:asciiTheme="minorHAnsi" w:eastAsia="Arial" w:hAnsiTheme="minorHAnsi" w:cstheme="minorHAnsi"/>
          <w:sz w:val="24"/>
          <w:szCs w:val="24"/>
        </w:rPr>
        <w:t xml:space="preserve"> </w:t>
      </w:r>
    </w:p>
    <w:p w14:paraId="2263AB4A" w14:textId="11B7736B" w:rsidR="00CC3923" w:rsidRPr="00396CFC" w:rsidRDefault="00CC3923" w:rsidP="00CC3923">
      <w:pPr>
        <w:pStyle w:val="Titolo3"/>
        <w:rPr>
          <w:rFonts w:asciiTheme="minorHAnsi" w:hAnsiTheme="minorHAnsi" w:cstheme="minorHAnsi"/>
          <w:sz w:val="24"/>
          <w:szCs w:val="24"/>
        </w:rPr>
      </w:pPr>
      <w:bookmarkStart w:id="87" w:name="_Toc25229110"/>
      <w:bookmarkStart w:id="88" w:name="_Toc485145255"/>
      <w:bookmarkStart w:id="89" w:name="_Toc485220835"/>
      <w:bookmarkStart w:id="90" w:name="_Toc437441833"/>
      <w:r w:rsidRPr="00396CFC">
        <w:rPr>
          <w:rFonts w:asciiTheme="minorHAnsi" w:hAnsiTheme="minorHAnsi" w:cstheme="minorHAnsi"/>
          <w:sz w:val="24"/>
          <w:szCs w:val="24"/>
        </w:rPr>
        <w:t>Art. 7.4 - Verifica dei requisiti degli operatori economici</w:t>
      </w:r>
      <w:bookmarkEnd w:id="87"/>
    </w:p>
    <w:p w14:paraId="54F09A2C" w14:textId="77777777" w:rsidR="00CC3923" w:rsidRPr="00396CFC" w:rsidRDefault="00CC3923" w:rsidP="00984130">
      <w:pPr>
        <w:rPr>
          <w:rFonts w:asciiTheme="minorHAnsi" w:hAnsiTheme="minorHAnsi" w:cstheme="minorHAnsi"/>
          <w:sz w:val="24"/>
          <w:szCs w:val="24"/>
        </w:rPr>
      </w:pPr>
    </w:p>
    <w:p w14:paraId="0FBF633F" w14:textId="0AB39882" w:rsidR="00CC3923" w:rsidRPr="00396CFC" w:rsidRDefault="00CC3923" w:rsidP="003D41C0">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Il presente Regolamento, tenendo conto delle indicazioni di cui alle Linee Guida ANAC n. 4, paragrafi 4.2.2 e 4.2.3, che attengono alle semplificazioni nel procedimento di verifica dei requisiti, disciplina la verifica dei requisiti generali che gli operatori economici devono possedere al momento della stipula del contratto.</w:t>
      </w:r>
    </w:p>
    <w:p w14:paraId="4A9D7C4C" w14:textId="7054400D" w:rsidR="00CC3923" w:rsidRPr="00396CFC" w:rsidRDefault="00CC3923" w:rsidP="003D41C0">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lastRenderedPageBreak/>
        <w:t>Per gli importi fino a 5.000,00 euro si proced</w:t>
      </w:r>
      <w:r w:rsidR="00AC1E4B" w:rsidRPr="00396CFC">
        <w:rPr>
          <w:rFonts w:asciiTheme="minorHAnsi" w:eastAsia="Arial" w:hAnsiTheme="minorHAnsi" w:cstheme="minorHAnsi"/>
          <w:sz w:val="24"/>
          <w:szCs w:val="24"/>
        </w:rPr>
        <w:t>e</w:t>
      </w:r>
      <w:r w:rsidRPr="00396CFC">
        <w:rPr>
          <w:rFonts w:asciiTheme="minorHAnsi" w:eastAsia="Arial" w:hAnsiTheme="minorHAnsi" w:cstheme="minorHAnsi"/>
          <w:sz w:val="24"/>
          <w:szCs w:val="24"/>
        </w:rPr>
        <w:t xml:space="preserve"> all’affidamento sulla base dell’autodichiarazione resa dall’operatore economico secondo un modello di dichiarazione sostitutiva riguardante i requisiti di partecipazione. </w:t>
      </w:r>
    </w:p>
    <w:p w14:paraId="76167A20" w14:textId="775E8D41" w:rsidR="00DB2BB8" w:rsidRPr="00396CFC" w:rsidRDefault="00CC3923" w:rsidP="000C0E86">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 requisiti </w:t>
      </w:r>
      <w:r w:rsidR="006A44FC" w:rsidRPr="00396CFC">
        <w:rPr>
          <w:rFonts w:asciiTheme="minorHAnsi" w:eastAsia="Arial" w:hAnsiTheme="minorHAnsi" w:cstheme="minorHAnsi"/>
          <w:sz w:val="24"/>
          <w:szCs w:val="24"/>
        </w:rPr>
        <w:t>da</w:t>
      </w:r>
      <w:r w:rsidRPr="00396CFC">
        <w:rPr>
          <w:rFonts w:asciiTheme="minorHAnsi" w:eastAsia="Arial" w:hAnsiTheme="minorHAnsi" w:cstheme="minorHAnsi"/>
          <w:sz w:val="24"/>
          <w:szCs w:val="24"/>
        </w:rPr>
        <w:t xml:space="preserve"> </w:t>
      </w:r>
      <w:r w:rsidR="006A44FC" w:rsidRPr="00396CFC">
        <w:rPr>
          <w:rFonts w:asciiTheme="minorHAnsi" w:eastAsia="Arial" w:hAnsiTheme="minorHAnsi" w:cstheme="minorHAnsi"/>
          <w:sz w:val="24"/>
          <w:szCs w:val="24"/>
        </w:rPr>
        <w:t>verificare</w:t>
      </w:r>
      <w:r w:rsidR="00586737" w:rsidRPr="00396CFC">
        <w:rPr>
          <w:rFonts w:asciiTheme="minorHAnsi" w:eastAsia="Arial" w:hAnsiTheme="minorHAnsi" w:cstheme="minorHAnsi"/>
          <w:sz w:val="24"/>
          <w:szCs w:val="24"/>
        </w:rPr>
        <w:t>, prima della stipula del contratto,</w:t>
      </w:r>
      <w:r w:rsidR="006A44FC" w:rsidRPr="00396CFC">
        <w:rPr>
          <w:rFonts w:asciiTheme="minorHAnsi" w:eastAsia="Arial" w:hAnsiTheme="minorHAnsi" w:cstheme="minorHAnsi"/>
          <w:sz w:val="24"/>
          <w:szCs w:val="24"/>
        </w:rPr>
        <w:t xml:space="preserve"> </w:t>
      </w:r>
      <w:r w:rsidR="00B62626" w:rsidRPr="00396CFC">
        <w:rPr>
          <w:rFonts w:asciiTheme="minorHAnsi" w:eastAsia="Arial" w:hAnsiTheme="minorHAnsi" w:cstheme="minorHAnsi"/>
          <w:sz w:val="24"/>
          <w:szCs w:val="24"/>
        </w:rPr>
        <w:t>sono quelli previsti dal</w:t>
      </w:r>
      <w:r w:rsidRPr="00396CFC">
        <w:rPr>
          <w:rFonts w:asciiTheme="minorHAnsi" w:eastAsia="Arial" w:hAnsiTheme="minorHAnsi" w:cstheme="minorHAnsi"/>
          <w:sz w:val="24"/>
          <w:szCs w:val="24"/>
        </w:rPr>
        <w:t xml:space="preserve">l’art. 80 comma 4 D.Lgs. 80/2016 e s.m.i. (DURC), l’art. 80 comma 5 lettera c), f-bis), f-ter), g) D.Lgs. 80/2016 e s.m.i. (Casellario ANAC), eventuale art. 80 comma 5 lettera f) D.Lgs. 80/2016 e </w:t>
      </w:r>
      <w:r w:rsidR="000C0E86" w:rsidRPr="00396CFC">
        <w:rPr>
          <w:rFonts w:asciiTheme="minorHAnsi" w:eastAsia="Arial" w:hAnsiTheme="minorHAnsi" w:cstheme="minorHAnsi"/>
          <w:sz w:val="24"/>
          <w:szCs w:val="24"/>
        </w:rPr>
        <w:t>s.m.i.</w:t>
      </w:r>
      <w:r w:rsidRPr="00396CFC">
        <w:rPr>
          <w:rFonts w:asciiTheme="minorHAnsi" w:eastAsia="Arial" w:hAnsiTheme="minorHAnsi" w:cstheme="minorHAnsi"/>
          <w:sz w:val="24"/>
          <w:szCs w:val="24"/>
        </w:rPr>
        <w:t xml:space="preserve"> (White List) e i requisiti speciali ove richiesti.</w:t>
      </w:r>
    </w:p>
    <w:p w14:paraId="69075FA3" w14:textId="6E7D3264" w:rsidR="00CC3923" w:rsidRPr="00396CFC" w:rsidRDefault="00CC3923" w:rsidP="003D41C0">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Per gli importi superiori a 5.000</w:t>
      </w:r>
      <w:r w:rsidR="00E34E7D" w:rsidRPr="00396CFC">
        <w:rPr>
          <w:rFonts w:asciiTheme="minorHAnsi" w:eastAsia="Arial" w:hAnsiTheme="minorHAnsi" w:cstheme="minorHAnsi"/>
          <w:sz w:val="24"/>
          <w:szCs w:val="24"/>
        </w:rPr>
        <w:t>,00</w:t>
      </w:r>
      <w:r w:rsidRPr="00396CFC">
        <w:rPr>
          <w:rFonts w:asciiTheme="minorHAnsi" w:eastAsia="Arial" w:hAnsiTheme="minorHAnsi" w:cstheme="minorHAnsi"/>
          <w:sz w:val="24"/>
          <w:szCs w:val="24"/>
        </w:rPr>
        <w:t xml:space="preserve"> euro e </w:t>
      </w:r>
      <w:r w:rsidR="00B56677">
        <w:rPr>
          <w:rFonts w:asciiTheme="minorHAnsi" w:eastAsia="Arial" w:hAnsiTheme="minorHAnsi" w:cstheme="minorHAnsi"/>
          <w:sz w:val="24"/>
          <w:szCs w:val="24"/>
        </w:rPr>
        <w:t xml:space="preserve">non superiore </w:t>
      </w:r>
      <w:r w:rsidRPr="00396CFC">
        <w:rPr>
          <w:rFonts w:asciiTheme="minorHAnsi" w:eastAsia="Arial" w:hAnsiTheme="minorHAnsi" w:cstheme="minorHAnsi"/>
          <w:sz w:val="24"/>
          <w:szCs w:val="24"/>
        </w:rPr>
        <w:t>a 20.000,00 euro si proced</w:t>
      </w:r>
      <w:r w:rsidR="00AC1E4B" w:rsidRPr="00396CFC">
        <w:rPr>
          <w:rFonts w:asciiTheme="minorHAnsi" w:eastAsia="Arial" w:hAnsiTheme="minorHAnsi" w:cstheme="minorHAnsi"/>
          <w:sz w:val="24"/>
          <w:szCs w:val="24"/>
        </w:rPr>
        <w:t>e</w:t>
      </w:r>
      <w:r w:rsidRPr="00396CFC">
        <w:rPr>
          <w:rFonts w:asciiTheme="minorHAnsi" w:eastAsia="Arial" w:hAnsiTheme="minorHAnsi" w:cstheme="minorHAnsi"/>
          <w:sz w:val="24"/>
          <w:szCs w:val="24"/>
        </w:rPr>
        <w:t xml:space="preserve"> all’affidamento sulla base dell’autodichiarazione resa dall’operatore economico secondo un modello semplificato del DGUE. </w:t>
      </w:r>
    </w:p>
    <w:p w14:paraId="5AECEE51" w14:textId="2E1E26DD" w:rsidR="00CC3923" w:rsidRPr="00396CFC" w:rsidRDefault="00CC3923" w:rsidP="003D41C0">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 requisiti </w:t>
      </w:r>
      <w:r w:rsidR="006A44FC" w:rsidRPr="00396CFC">
        <w:rPr>
          <w:rFonts w:asciiTheme="minorHAnsi" w:eastAsia="Arial" w:hAnsiTheme="minorHAnsi" w:cstheme="minorHAnsi"/>
          <w:sz w:val="24"/>
          <w:szCs w:val="24"/>
        </w:rPr>
        <w:t>da verificare</w:t>
      </w:r>
      <w:r w:rsidR="00586737" w:rsidRPr="00396CFC">
        <w:rPr>
          <w:rFonts w:asciiTheme="minorHAnsi" w:eastAsia="Arial" w:hAnsiTheme="minorHAnsi" w:cstheme="minorHAnsi"/>
          <w:sz w:val="24"/>
          <w:szCs w:val="24"/>
        </w:rPr>
        <w:t>,</w:t>
      </w:r>
      <w:r w:rsidRPr="00396CFC">
        <w:rPr>
          <w:rFonts w:asciiTheme="minorHAnsi" w:eastAsia="Arial" w:hAnsiTheme="minorHAnsi" w:cstheme="minorHAnsi"/>
          <w:sz w:val="24"/>
          <w:szCs w:val="24"/>
        </w:rPr>
        <w:t xml:space="preserve"> </w:t>
      </w:r>
      <w:r w:rsidR="00586737" w:rsidRPr="00396CFC">
        <w:rPr>
          <w:rFonts w:asciiTheme="minorHAnsi" w:eastAsia="Arial" w:hAnsiTheme="minorHAnsi" w:cstheme="minorHAnsi"/>
          <w:sz w:val="24"/>
          <w:szCs w:val="24"/>
        </w:rPr>
        <w:t xml:space="preserve">prima della stipula del contratto, </w:t>
      </w:r>
      <w:r w:rsidR="006A44FC" w:rsidRPr="00396CFC">
        <w:rPr>
          <w:rFonts w:asciiTheme="minorHAnsi" w:eastAsia="Arial" w:hAnsiTheme="minorHAnsi" w:cstheme="minorHAnsi"/>
          <w:sz w:val="24"/>
          <w:szCs w:val="24"/>
        </w:rPr>
        <w:t xml:space="preserve">riguardano </w:t>
      </w:r>
      <w:r w:rsidRPr="00396CFC">
        <w:rPr>
          <w:rFonts w:asciiTheme="minorHAnsi" w:eastAsia="Arial" w:hAnsiTheme="minorHAnsi" w:cstheme="minorHAnsi"/>
          <w:sz w:val="24"/>
          <w:szCs w:val="24"/>
        </w:rPr>
        <w:t>tutti quelli indicati sopra per gli importi fino a 5.000</w:t>
      </w:r>
      <w:r w:rsidR="00E34E7D" w:rsidRPr="00396CFC">
        <w:rPr>
          <w:rFonts w:asciiTheme="minorHAnsi" w:eastAsia="Arial" w:hAnsiTheme="minorHAnsi" w:cstheme="minorHAnsi"/>
          <w:sz w:val="24"/>
          <w:szCs w:val="24"/>
        </w:rPr>
        <w:t xml:space="preserve">,00 </w:t>
      </w:r>
      <w:r w:rsidRPr="00396CFC">
        <w:rPr>
          <w:rFonts w:asciiTheme="minorHAnsi" w:eastAsia="Arial" w:hAnsiTheme="minorHAnsi" w:cstheme="minorHAnsi"/>
          <w:sz w:val="24"/>
          <w:szCs w:val="24"/>
        </w:rPr>
        <w:t xml:space="preserve">euro a cui si </w:t>
      </w:r>
      <w:r w:rsidR="006A44FC" w:rsidRPr="00396CFC">
        <w:rPr>
          <w:rFonts w:asciiTheme="minorHAnsi" w:eastAsia="Arial" w:hAnsiTheme="minorHAnsi" w:cstheme="minorHAnsi"/>
          <w:sz w:val="24"/>
          <w:szCs w:val="24"/>
        </w:rPr>
        <w:t xml:space="preserve">aggiungono </w:t>
      </w:r>
      <w:r w:rsidRPr="00396CFC">
        <w:rPr>
          <w:rFonts w:asciiTheme="minorHAnsi" w:eastAsia="Arial" w:hAnsiTheme="minorHAnsi" w:cstheme="minorHAnsi"/>
          <w:sz w:val="24"/>
          <w:szCs w:val="24"/>
        </w:rPr>
        <w:t>l’art. 80 comma 1, 2, 3 D.Lgs. 80/2016 e s.m.i. (Casellario giudiziale), l’art. 80 comma 4 D.Lgs. 80/2016 e s.m.i. (Comunicazione regolarità fiscale - Agenzia delle Entrate), l’art. 80 comma 5 lettera b) D.Lgs. 80/2016 e s.m.i. (Cancelleria Fallimentare del Tribunale o Visura Camera di Commercio)</w:t>
      </w:r>
      <w:r w:rsidR="00984130" w:rsidRPr="00396CFC">
        <w:rPr>
          <w:rFonts w:asciiTheme="minorHAnsi" w:eastAsia="Arial" w:hAnsiTheme="minorHAnsi" w:cstheme="minorHAnsi"/>
          <w:sz w:val="24"/>
          <w:szCs w:val="24"/>
        </w:rPr>
        <w:t>.</w:t>
      </w:r>
    </w:p>
    <w:p w14:paraId="0C7EF044" w14:textId="3A0D8D7E" w:rsidR="00CC3923" w:rsidRPr="00396CFC" w:rsidRDefault="00CC3923" w:rsidP="003D41C0">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Le autodichiarazioni rese dagli operatori economici </w:t>
      </w:r>
      <w:r w:rsidR="006A44FC" w:rsidRPr="00396CFC">
        <w:rPr>
          <w:rFonts w:asciiTheme="minorHAnsi" w:eastAsia="Arial" w:hAnsiTheme="minorHAnsi" w:cstheme="minorHAnsi"/>
          <w:sz w:val="24"/>
          <w:szCs w:val="24"/>
        </w:rPr>
        <w:t xml:space="preserve">sono </w:t>
      </w:r>
      <w:r w:rsidRPr="00396CFC">
        <w:rPr>
          <w:rFonts w:asciiTheme="minorHAnsi" w:eastAsia="Arial" w:hAnsiTheme="minorHAnsi" w:cstheme="minorHAnsi"/>
          <w:sz w:val="24"/>
          <w:szCs w:val="24"/>
        </w:rPr>
        <w:t>oggetto di tutti i controlli, ai sensi dell’art. 71 del DPR 445/2000, su una quota pari al 5%</w:t>
      </w:r>
      <w:r w:rsidR="00023B93" w:rsidRPr="00396CFC">
        <w:rPr>
          <w:rFonts w:asciiTheme="minorHAnsi" w:eastAsia="Arial" w:hAnsiTheme="minorHAnsi" w:cstheme="minorHAnsi"/>
          <w:sz w:val="24"/>
          <w:szCs w:val="24"/>
        </w:rPr>
        <w:t xml:space="preserve"> </w:t>
      </w:r>
      <w:r w:rsidR="00891E0A" w:rsidRPr="00396CFC">
        <w:rPr>
          <w:rFonts w:asciiTheme="minorHAnsi" w:eastAsia="Arial" w:hAnsiTheme="minorHAnsi" w:cstheme="minorHAnsi"/>
          <w:sz w:val="24"/>
          <w:szCs w:val="24"/>
        </w:rPr>
        <w:t>del</w:t>
      </w:r>
      <w:r w:rsidRPr="00396CFC">
        <w:rPr>
          <w:rFonts w:asciiTheme="minorHAnsi" w:eastAsia="Arial" w:hAnsiTheme="minorHAnsi" w:cstheme="minorHAnsi"/>
          <w:sz w:val="24"/>
          <w:szCs w:val="24"/>
        </w:rPr>
        <w:t xml:space="preserve"> totale degli affidamenti in ciascun anno solare</w:t>
      </w:r>
      <w:r w:rsidR="00D72F29" w:rsidRPr="00396CFC">
        <w:rPr>
          <w:rFonts w:asciiTheme="minorHAnsi" w:eastAsia="Arial" w:hAnsiTheme="minorHAnsi" w:cstheme="minorHAnsi"/>
          <w:sz w:val="24"/>
          <w:szCs w:val="24"/>
        </w:rPr>
        <w:t>.</w:t>
      </w:r>
    </w:p>
    <w:p w14:paraId="0E7DBAF3" w14:textId="22A6474A" w:rsidR="00CC3923" w:rsidRPr="00396CFC" w:rsidRDefault="00CC3923" w:rsidP="003D41C0">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Per gli importi</w:t>
      </w:r>
      <w:r w:rsidR="00587360" w:rsidRPr="00396CFC">
        <w:rPr>
          <w:rFonts w:asciiTheme="minorHAnsi" w:eastAsia="Arial" w:hAnsiTheme="minorHAnsi" w:cstheme="minorHAnsi"/>
          <w:sz w:val="24"/>
          <w:szCs w:val="24"/>
        </w:rPr>
        <w:t xml:space="preserve"> </w:t>
      </w:r>
      <w:r w:rsidR="00B56677">
        <w:rPr>
          <w:rFonts w:asciiTheme="minorHAnsi" w:eastAsia="Arial" w:hAnsiTheme="minorHAnsi" w:cstheme="minorHAnsi"/>
          <w:sz w:val="24"/>
          <w:szCs w:val="24"/>
        </w:rPr>
        <w:t>superiori</w:t>
      </w:r>
      <w:r w:rsidRPr="00396CFC">
        <w:rPr>
          <w:rFonts w:asciiTheme="minorHAnsi" w:eastAsia="Arial" w:hAnsiTheme="minorHAnsi" w:cstheme="minorHAnsi"/>
          <w:sz w:val="24"/>
          <w:szCs w:val="24"/>
        </w:rPr>
        <w:t xml:space="preserve"> a 20.000,00</w:t>
      </w:r>
      <w:r w:rsidR="00587360" w:rsidRPr="00396CFC">
        <w:rPr>
          <w:rFonts w:asciiTheme="minorHAnsi" w:eastAsia="Arial" w:hAnsiTheme="minorHAnsi" w:cstheme="minorHAnsi"/>
          <w:sz w:val="24"/>
          <w:szCs w:val="24"/>
        </w:rPr>
        <w:t xml:space="preserve"> </w:t>
      </w:r>
      <w:r w:rsidR="00E36CCE" w:rsidRPr="00396CFC">
        <w:rPr>
          <w:rFonts w:asciiTheme="minorHAnsi" w:eastAsia="Arial" w:hAnsiTheme="minorHAnsi" w:cstheme="minorHAnsi"/>
          <w:sz w:val="24"/>
          <w:szCs w:val="24"/>
        </w:rPr>
        <w:t xml:space="preserve">euro il </w:t>
      </w:r>
      <w:r w:rsidR="00017249" w:rsidRPr="00396CFC">
        <w:rPr>
          <w:rFonts w:asciiTheme="minorHAnsi" w:eastAsia="Arial" w:hAnsiTheme="minorHAnsi" w:cstheme="minorHAnsi"/>
          <w:sz w:val="24"/>
          <w:szCs w:val="24"/>
        </w:rPr>
        <w:t>CSI</w:t>
      </w:r>
      <w:r w:rsidR="00E36CCE" w:rsidRPr="00396CFC">
        <w:rPr>
          <w:rFonts w:asciiTheme="minorHAnsi" w:eastAsia="Arial" w:hAnsiTheme="minorHAnsi" w:cstheme="minorHAnsi"/>
          <w:sz w:val="24"/>
          <w:szCs w:val="24"/>
        </w:rPr>
        <w:t xml:space="preserve"> procede</w:t>
      </w:r>
      <w:r w:rsidRPr="00396CFC">
        <w:rPr>
          <w:rFonts w:asciiTheme="minorHAnsi" w:eastAsia="Arial" w:hAnsiTheme="minorHAnsi" w:cstheme="minorHAnsi"/>
          <w:sz w:val="24"/>
          <w:szCs w:val="24"/>
        </w:rPr>
        <w:t xml:space="preserve"> alla formalizzazione dei contratti nelle more dell'acquisizione dei controlli e nelle Condizioni Generali di tali contratti </w:t>
      </w:r>
      <w:r w:rsidR="006A44FC" w:rsidRPr="00396CFC">
        <w:rPr>
          <w:rFonts w:asciiTheme="minorHAnsi" w:eastAsia="Arial" w:hAnsiTheme="minorHAnsi" w:cstheme="minorHAnsi"/>
          <w:sz w:val="24"/>
          <w:szCs w:val="24"/>
        </w:rPr>
        <w:t xml:space="preserve">sono inserite </w:t>
      </w:r>
      <w:r w:rsidRPr="00396CFC">
        <w:rPr>
          <w:rFonts w:asciiTheme="minorHAnsi" w:eastAsia="Arial" w:hAnsiTheme="minorHAnsi" w:cstheme="minorHAnsi"/>
          <w:sz w:val="24"/>
          <w:szCs w:val="24"/>
        </w:rPr>
        <w:t xml:space="preserve">le clausole che prevedono che in caso di successivo accertamento del difetto del possesso dei requisiti prescritti, il </w:t>
      </w:r>
      <w:r w:rsidR="00017249" w:rsidRPr="00396CFC">
        <w:rPr>
          <w:rFonts w:asciiTheme="minorHAnsi" w:eastAsia="Arial" w:hAnsiTheme="minorHAnsi" w:cstheme="minorHAnsi"/>
          <w:sz w:val="24"/>
          <w:szCs w:val="24"/>
        </w:rPr>
        <w:t>CSI</w:t>
      </w:r>
      <w:r w:rsidRPr="00396CFC">
        <w:rPr>
          <w:rFonts w:asciiTheme="minorHAnsi" w:eastAsia="Arial" w:hAnsiTheme="minorHAnsi" w:cstheme="minorHAnsi"/>
          <w:sz w:val="24"/>
          <w:szCs w:val="24"/>
        </w:rPr>
        <w:t xml:space="preserve"> - Piemonte procede:</w:t>
      </w:r>
    </w:p>
    <w:p w14:paraId="0879C004" w14:textId="4181EB47" w:rsidR="00CC3923" w:rsidRPr="00396CFC" w:rsidRDefault="00CC3923" w:rsidP="003D41C0">
      <w:pPr>
        <w:pStyle w:val="Paragrafoelenco"/>
        <w:numPr>
          <w:ilvl w:val="0"/>
          <w:numId w:val="46"/>
        </w:numPr>
        <w:autoSpaceDE w:val="0"/>
        <w:autoSpaceDN w:val="0"/>
        <w:adjustRightInd w:val="0"/>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alla risoluzione del contratto e al pagamento del corrispettivo pattuito solo con riferimento alle prestazioni regolarmente eseguite e nei limiti dell’utilità ricevuta;</w:t>
      </w:r>
    </w:p>
    <w:p w14:paraId="41C814B9" w14:textId="302BD79D" w:rsidR="00CC3923" w:rsidRPr="00396CFC" w:rsidRDefault="00CC3923" w:rsidP="003D41C0">
      <w:pPr>
        <w:pStyle w:val="Paragrafoelenco"/>
        <w:numPr>
          <w:ilvl w:val="0"/>
          <w:numId w:val="46"/>
        </w:numPr>
        <w:autoSpaceDE w:val="0"/>
        <w:autoSpaceDN w:val="0"/>
        <w:adjustRightInd w:val="0"/>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all’applicazione di una penale pari al 10% del valore del contratto. </w:t>
      </w:r>
    </w:p>
    <w:p w14:paraId="33CFCAAF" w14:textId="0629B143" w:rsidR="00CC3923" w:rsidRPr="00396CFC" w:rsidRDefault="00CC3923" w:rsidP="003D41C0">
      <w:pPr>
        <w:autoSpaceDE w:val="0"/>
        <w:autoSpaceDN w:val="0"/>
        <w:adjustRightInd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Per gli importi superiori a 20.000</w:t>
      </w:r>
      <w:r w:rsidR="00824393" w:rsidRPr="00396CFC">
        <w:rPr>
          <w:rFonts w:asciiTheme="minorHAnsi" w:eastAsia="Arial" w:hAnsiTheme="minorHAnsi" w:cstheme="minorHAnsi"/>
          <w:sz w:val="24"/>
          <w:szCs w:val="24"/>
        </w:rPr>
        <w:t>,00</w:t>
      </w:r>
      <w:r w:rsidRPr="00396CFC">
        <w:rPr>
          <w:rFonts w:asciiTheme="minorHAnsi" w:eastAsia="Arial" w:hAnsiTheme="minorHAnsi" w:cstheme="minorHAnsi"/>
          <w:sz w:val="24"/>
          <w:szCs w:val="24"/>
        </w:rPr>
        <w:t xml:space="preserve"> euro </w:t>
      </w:r>
      <w:r w:rsidR="00D72F29" w:rsidRPr="00396CFC">
        <w:rPr>
          <w:rFonts w:asciiTheme="minorHAnsi" w:eastAsia="Arial" w:hAnsiTheme="minorHAnsi" w:cstheme="minorHAnsi"/>
          <w:sz w:val="24"/>
          <w:szCs w:val="24"/>
        </w:rPr>
        <w:t xml:space="preserve">e </w:t>
      </w:r>
      <w:r w:rsidR="00B56677">
        <w:rPr>
          <w:rFonts w:asciiTheme="minorHAnsi" w:eastAsia="Arial" w:hAnsiTheme="minorHAnsi" w:cstheme="minorHAnsi"/>
          <w:sz w:val="24"/>
          <w:szCs w:val="24"/>
        </w:rPr>
        <w:t>inferiori</w:t>
      </w:r>
      <w:r w:rsidR="00D72F29" w:rsidRPr="00396CFC">
        <w:rPr>
          <w:rFonts w:asciiTheme="minorHAnsi" w:eastAsia="Arial" w:hAnsiTheme="minorHAnsi" w:cstheme="minorHAnsi"/>
          <w:sz w:val="24"/>
          <w:szCs w:val="24"/>
        </w:rPr>
        <w:t xml:space="preserve"> a 40.000</w:t>
      </w:r>
      <w:r w:rsidR="00824393" w:rsidRPr="00396CFC">
        <w:rPr>
          <w:rFonts w:asciiTheme="minorHAnsi" w:eastAsia="Arial" w:hAnsiTheme="minorHAnsi" w:cstheme="minorHAnsi"/>
          <w:sz w:val="24"/>
          <w:szCs w:val="24"/>
        </w:rPr>
        <w:t xml:space="preserve">,00 </w:t>
      </w:r>
      <w:r w:rsidR="00D72F29" w:rsidRPr="00396CFC">
        <w:rPr>
          <w:rFonts w:asciiTheme="minorHAnsi" w:eastAsia="Arial" w:hAnsiTheme="minorHAnsi" w:cstheme="minorHAnsi"/>
          <w:sz w:val="24"/>
          <w:szCs w:val="24"/>
        </w:rPr>
        <w:t xml:space="preserve">euro </w:t>
      </w:r>
      <w:r w:rsidRPr="00396CFC">
        <w:rPr>
          <w:rFonts w:asciiTheme="minorHAnsi" w:eastAsia="Arial" w:hAnsiTheme="minorHAnsi" w:cstheme="minorHAnsi"/>
          <w:sz w:val="24"/>
          <w:szCs w:val="24"/>
        </w:rPr>
        <w:t>prima di stipulare il contratto occorre</w:t>
      </w:r>
      <w:r w:rsidR="003005F4"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 xml:space="preserve">procedere alla verifica di tutti i requisiti generali ex art. 80 del D.Lgs. 80/2016 e </w:t>
      </w:r>
      <w:r w:rsidR="000C0E86" w:rsidRPr="00396CFC">
        <w:rPr>
          <w:rFonts w:asciiTheme="minorHAnsi" w:eastAsia="Arial" w:hAnsiTheme="minorHAnsi" w:cstheme="minorHAnsi"/>
          <w:sz w:val="24"/>
          <w:szCs w:val="24"/>
        </w:rPr>
        <w:t>s.m.i.</w:t>
      </w:r>
      <w:r w:rsidRPr="00396CFC">
        <w:rPr>
          <w:rFonts w:asciiTheme="minorHAnsi" w:eastAsia="Arial" w:hAnsiTheme="minorHAnsi" w:cstheme="minorHAnsi"/>
          <w:sz w:val="24"/>
          <w:szCs w:val="24"/>
        </w:rPr>
        <w:t xml:space="preserve"> e dei requisiti speciali, ove richiesti.</w:t>
      </w:r>
    </w:p>
    <w:p w14:paraId="3F0747F3" w14:textId="64AF01B5" w:rsidR="00123F99" w:rsidRPr="00396CFC" w:rsidRDefault="00123F99" w:rsidP="00123F99">
      <w:pPr>
        <w:pStyle w:val="Titolo1"/>
        <w:spacing w:before="360" w:after="0"/>
        <w:jc w:val="center"/>
        <w:rPr>
          <w:rFonts w:asciiTheme="minorHAnsi" w:hAnsiTheme="minorHAnsi" w:cstheme="minorHAnsi"/>
          <w:smallCaps/>
          <w:sz w:val="24"/>
          <w:szCs w:val="24"/>
        </w:rPr>
      </w:pPr>
      <w:bookmarkStart w:id="91" w:name="_Toc25229111"/>
      <w:r w:rsidRPr="00396CFC">
        <w:rPr>
          <w:rFonts w:asciiTheme="minorHAnsi" w:hAnsiTheme="minorHAnsi" w:cstheme="minorHAnsi"/>
          <w:smallCaps/>
          <w:sz w:val="24"/>
          <w:szCs w:val="24"/>
        </w:rPr>
        <w:t xml:space="preserve">Disposizioni </w:t>
      </w:r>
      <w:r w:rsidR="003E753E" w:rsidRPr="00396CFC">
        <w:rPr>
          <w:rFonts w:asciiTheme="minorHAnsi" w:hAnsiTheme="minorHAnsi" w:cstheme="minorHAnsi"/>
          <w:smallCaps/>
          <w:sz w:val="24"/>
          <w:szCs w:val="24"/>
        </w:rPr>
        <w:t>sull’</w:t>
      </w:r>
      <w:r w:rsidR="00F56CC6" w:rsidRPr="00396CFC">
        <w:rPr>
          <w:rFonts w:asciiTheme="minorHAnsi" w:hAnsiTheme="minorHAnsi" w:cstheme="minorHAnsi"/>
          <w:smallCaps/>
          <w:sz w:val="24"/>
          <w:szCs w:val="24"/>
        </w:rPr>
        <w:t>E</w:t>
      </w:r>
      <w:r w:rsidR="003E753E" w:rsidRPr="00396CFC">
        <w:rPr>
          <w:rFonts w:asciiTheme="minorHAnsi" w:hAnsiTheme="minorHAnsi" w:cstheme="minorHAnsi"/>
          <w:smallCaps/>
          <w:sz w:val="24"/>
          <w:szCs w:val="24"/>
        </w:rPr>
        <w:t>secuzione</w:t>
      </w:r>
      <w:bookmarkEnd w:id="88"/>
      <w:bookmarkEnd w:id="89"/>
      <w:bookmarkEnd w:id="91"/>
    </w:p>
    <w:p w14:paraId="156012B7" w14:textId="6A1F8F92" w:rsidR="00123F99" w:rsidRPr="00396CFC" w:rsidRDefault="00123F99" w:rsidP="00757E6D">
      <w:pPr>
        <w:rPr>
          <w:rFonts w:asciiTheme="minorHAnsi" w:hAnsiTheme="minorHAnsi" w:cstheme="minorHAnsi"/>
          <w:sz w:val="24"/>
          <w:szCs w:val="24"/>
        </w:rPr>
      </w:pPr>
    </w:p>
    <w:p w14:paraId="2753345A" w14:textId="2A78C888" w:rsidR="009C1FE9" w:rsidRPr="00396CFC" w:rsidRDefault="009C1FE9" w:rsidP="00D3557F">
      <w:pPr>
        <w:pStyle w:val="Titolo2"/>
        <w:rPr>
          <w:rFonts w:asciiTheme="minorHAnsi" w:hAnsiTheme="minorHAnsi" w:cstheme="minorHAnsi"/>
          <w:sz w:val="24"/>
          <w:szCs w:val="24"/>
        </w:rPr>
      </w:pPr>
      <w:bookmarkStart w:id="92" w:name="_Toc25229112"/>
      <w:r w:rsidRPr="00396CFC">
        <w:rPr>
          <w:rFonts w:asciiTheme="minorHAnsi" w:hAnsiTheme="minorHAnsi" w:cstheme="minorHAnsi"/>
          <w:sz w:val="24"/>
          <w:szCs w:val="24"/>
        </w:rPr>
        <w:t xml:space="preserve">Art. </w:t>
      </w:r>
      <w:r w:rsidR="00CB24E6" w:rsidRPr="00396CFC">
        <w:rPr>
          <w:rFonts w:asciiTheme="minorHAnsi" w:hAnsiTheme="minorHAnsi" w:cstheme="minorHAnsi"/>
          <w:sz w:val="24"/>
          <w:szCs w:val="24"/>
        </w:rPr>
        <w:t>8</w:t>
      </w:r>
      <w:r w:rsidR="00CC3398" w:rsidRPr="00396CFC">
        <w:rPr>
          <w:rFonts w:asciiTheme="minorHAnsi" w:hAnsiTheme="minorHAnsi" w:cstheme="minorHAnsi"/>
          <w:sz w:val="24"/>
          <w:szCs w:val="24"/>
        </w:rPr>
        <w:t xml:space="preserve"> </w:t>
      </w:r>
      <w:r w:rsidRPr="00396CFC">
        <w:rPr>
          <w:rFonts w:asciiTheme="minorHAnsi" w:hAnsiTheme="minorHAnsi" w:cstheme="minorHAnsi"/>
          <w:sz w:val="24"/>
          <w:szCs w:val="24"/>
        </w:rPr>
        <w:t>–fasi dell’esecuzione del contratto</w:t>
      </w:r>
      <w:bookmarkEnd w:id="92"/>
    </w:p>
    <w:p w14:paraId="0F52A84A" w14:textId="050FF19C" w:rsidR="001F1224" w:rsidRPr="00396CFC" w:rsidRDefault="00C12C80" w:rsidP="003D41C0">
      <w:pPr>
        <w:spacing w:before="120"/>
        <w:rPr>
          <w:rFonts w:asciiTheme="minorHAnsi" w:hAnsiTheme="minorHAnsi" w:cstheme="minorHAnsi"/>
          <w:sz w:val="24"/>
          <w:szCs w:val="24"/>
        </w:rPr>
      </w:pPr>
      <w:r w:rsidRPr="00396CFC">
        <w:rPr>
          <w:rFonts w:asciiTheme="minorHAnsi" w:eastAsia="Arial" w:hAnsiTheme="minorHAnsi" w:cstheme="minorHAnsi"/>
          <w:sz w:val="24"/>
          <w:szCs w:val="24"/>
        </w:rPr>
        <w:t>L</w:t>
      </w:r>
      <w:r w:rsidR="001F1224" w:rsidRPr="00396CFC">
        <w:rPr>
          <w:rFonts w:asciiTheme="minorHAnsi" w:eastAsia="Arial" w:hAnsiTheme="minorHAnsi" w:cstheme="minorHAnsi"/>
          <w:sz w:val="24"/>
          <w:szCs w:val="24"/>
        </w:rPr>
        <w:t xml:space="preserve">a Fase di esecuzione del contratto </w:t>
      </w:r>
      <w:r w:rsidRPr="00396CFC">
        <w:rPr>
          <w:rFonts w:asciiTheme="minorHAnsi" w:eastAsia="Arial" w:hAnsiTheme="minorHAnsi" w:cstheme="minorHAnsi"/>
          <w:sz w:val="24"/>
          <w:szCs w:val="24"/>
        </w:rPr>
        <w:t xml:space="preserve">si </w:t>
      </w:r>
      <w:r w:rsidR="00C257DA" w:rsidRPr="00396CFC">
        <w:rPr>
          <w:rFonts w:asciiTheme="minorHAnsi" w:eastAsia="Arial" w:hAnsiTheme="minorHAnsi" w:cstheme="minorHAnsi"/>
          <w:sz w:val="24"/>
          <w:szCs w:val="24"/>
        </w:rPr>
        <w:t xml:space="preserve">articola </w:t>
      </w:r>
      <w:r w:rsidR="0094145E" w:rsidRPr="00396CFC">
        <w:rPr>
          <w:rFonts w:asciiTheme="minorHAnsi" w:eastAsia="Arial" w:hAnsiTheme="minorHAnsi" w:cstheme="minorHAnsi"/>
          <w:sz w:val="24"/>
          <w:szCs w:val="24"/>
        </w:rPr>
        <w:t xml:space="preserve">nelle </w:t>
      </w:r>
      <w:r w:rsidR="001F1224" w:rsidRPr="00396CFC">
        <w:rPr>
          <w:rFonts w:asciiTheme="minorHAnsi" w:eastAsia="Arial" w:hAnsiTheme="minorHAnsi" w:cstheme="minorHAnsi"/>
          <w:sz w:val="24"/>
          <w:szCs w:val="24"/>
        </w:rPr>
        <w:t>seguenti attività</w:t>
      </w:r>
      <w:r w:rsidR="00C257DA" w:rsidRPr="00396CFC">
        <w:rPr>
          <w:rFonts w:asciiTheme="minorHAnsi" w:eastAsia="Arial" w:hAnsiTheme="minorHAnsi" w:cstheme="minorHAnsi"/>
          <w:sz w:val="24"/>
          <w:szCs w:val="24"/>
        </w:rPr>
        <w:t xml:space="preserve"> di cui alcune eventuali</w:t>
      </w:r>
      <w:r w:rsidR="000D731F" w:rsidRPr="00396CFC">
        <w:rPr>
          <w:rFonts w:asciiTheme="minorHAnsi" w:eastAsia="Arial" w:hAnsiTheme="minorHAnsi" w:cstheme="minorHAnsi"/>
          <w:sz w:val="24"/>
          <w:szCs w:val="24"/>
        </w:rPr>
        <w:t xml:space="preserve">, </w:t>
      </w:r>
      <w:r w:rsidR="001F1224" w:rsidRPr="00396CFC">
        <w:rPr>
          <w:rFonts w:asciiTheme="minorHAnsi" w:eastAsia="Arial" w:hAnsiTheme="minorHAnsi" w:cstheme="minorHAnsi"/>
          <w:sz w:val="24"/>
          <w:szCs w:val="24"/>
        </w:rPr>
        <w:t xml:space="preserve">descritte più dettagliatamente </w:t>
      </w:r>
      <w:r w:rsidRPr="00396CFC">
        <w:rPr>
          <w:rFonts w:asciiTheme="minorHAnsi" w:eastAsia="Arial" w:hAnsiTheme="minorHAnsi" w:cstheme="minorHAnsi"/>
          <w:sz w:val="24"/>
          <w:szCs w:val="24"/>
        </w:rPr>
        <w:t>negli articoli che seguono</w:t>
      </w:r>
      <w:r w:rsidR="001F1224" w:rsidRPr="00396CFC">
        <w:rPr>
          <w:rFonts w:asciiTheme="minorHAnsi" w:eastAsia="Arial" w:hAnsiTheme="minorHAnsi" w:cstheme="minorHAnsi"/>
          <w:sz w:val="24"/>
          <w:szCs w:val="24"/>
        </w:rPr>
        <w:t>:</w:t>
      </w:r>
    </w:p>
    <w:p w14:paraId="74935DEF" w14:textId="1139F6E5" w:rsidR="009C1FE9" w:rsidRPr="00396CFC" w:rsidRDefault="00B15695" w:rsidP="0050110B">
      <w:pPr>
        <w:numPr>
          <w:ilvl w:val="1"/>
          <w:numId w:val="2"/>
        </w:numPr>
        <w:tabs>
          <w:tab w:val="clear" w:pos="1440"/>
          <w:tab w:val="num" w:pos="1069"/>
        </w:tabs>
        <w:spacing w:before="120"/>
        <w:ind w:left="1069"/>
        <w:rPr>
          <w:rFonts w:asciiTheme="minorHAnsi" w:eastAsia="Arial" w:hAnsiTheme="minorHAnsi" w:cstheme="minorHAnsi"/>
          <w:sz w:val="24"/>
          <w:szCs w:val="24"/>
        </w:rPr>
      </w:pPr>
      <w:r w:rsidRPr="00396CFC">
        <w:rPr>
          <w:rFonts w:asciiTheme="minorHAnsi" w:eastAsia="Arial" w:hAnsiTheme="minorHAnsi" w:cstheme="minorHAnsi"/>
          <w:sz w:val="24"/>
          <w:szCs w:val="24"/>
        </w:rPr>
        <w:lastRenderedPageBreak/>
        <w:t xml:space="preserve">Stipula del contratto e </w:t>
      </w:r>
      <w:r w:rsidR="009C1FE9" w:rsidRPr="00396CFC">
        <w:rPr>
          <w:rFonts w:asciiTheme="minorHAnsi" w:eastAsia="Arial" w:hAnsiTheme="minorHAnsi" w:cstheme="minorHAnsi"/>
          <w:sz w:val="24"/>
          <w:szCs w:val="24"/>
        </w:rPr>
        <w:t>Avvio dell'esecuzione (Kick off</w:t>
      </w:r>
      <w:r w:rsidR="00091522" w:rsidRPr="00396CFC">
        <w:rPr>
          <w:rFonts w:asciiTheme="minorHAnsi" w:eastAsia="Arial" w:hAnsiTheme="minorHAnsi" w:cstheme="minorHAnsi"/>
          <w:sz w:val="24"/>
          <w:szCs w:val="24"/>
        </w:rPr>
        <w:t>/consegna dei lavori</w:t>
      </w:r>
      <w:r w:rsidR="009C1FE9" w:rsidRPr="00396CFC">
        <w:rPr>
          <w:rFonts w:asciiTheme="minorHAnsi" w:eastAsia="Arial" w:hAnsiTheme="minorHAnsi" w:cstheme="minorHAnsi"/>
          <w:sz w:val="24"/>
          <w:szCs w:val="24"/>
        </w:rPr>
        <w:t>)</w:t>
      </w:r>
    </w:p>
    <w:p w14:paraId="6D6F9B6D" w14:textId="22CBB037" w:rsidR="009C1FE9" w:rsidRPr="00396CFC" w:rsidRDefault="00AF466F" w:rsidP="0050110B">
      <w:pPr>
        <w:numPr>
          <w:ilvl w:val="1"/>
          <w:numId w:val="2"/>
        </w:numPr>
        <w:tabs>
          <w:tab w:val="clear" w:pos="1440"/>
          <w:tab w:val="num" w:pos="1069"/>
        </w:tabs>
        <w:spacing w:before="120"/>
        <w:ind w:left="1069"/>
        <w:rPr>
          <w:rFonts w:asciiTheme="minorHAnsi" w:eastAsia="Arial" w:hAnsiTheme="minorHAnsi" w:cstheme="minorHAnsi"/>
          <w:sz w:val="24"/>
          <w:szCs w:val="24"/>
        </w:rPr>
      </w:pPr>
      <w:r w:rsidRPr="00396CFC">
        <w:rPr>
          <w:rFonts w:asciiTheme="minorHAnsi" w:eastAsia="Arial" w:hAnsiTheme="minorHAnsi" w:cstheme="minorHAnsi"/>
          <w:sz w:val="24"/>
          <w:szCs w:val="24"/>
        </w:rPr>
        <w:t>Opzioni, m</w:t>
      </w:r>
      <w:r w:rsidR="00773D13" w:rsidRPr="00396CFC">
        <w:rPr>
          <w:rFonts w:asciiTheme="minorHAnsi" w:eastAsia="Arial" w:hAnsiTheme="minorHAnsi" w:cstheme="minorHAnsi"/>
          <w:sz w:val="24"/>
          <w:szCs w:val="24"/>
        </w:rPr>
        <w:t>odifiche e</w:t>
      </w:r>
      <w:r w:rsidR="009C1FE9" w:rsidRPr="00396CFC">
        <w:rPr>
          <w:rFonts w:asciiTheme="minorHAnsi" w:eastAsia="Arial" w:hAnsiTheme="minorHAnsi" w:cstheme="minorHAnsi"/>
          <w:sz w:val="24"/>
          <w:szCs w:val="24"/>
        </w:rPr>
        <w:t xml:space="preserve"> varianti</w:t>
      </w:r>
      <w:r w:rsidR="002B28D3" w:rsidRPr="00396CFC">
        <w:rPr>
          <w:rFonts w:asciiTheme="minorHAnsi" w:eastAsia="Arial" w:hAnsiTheme="minorHAnsi" w:cstheme="minorHAnsi"/>
          <w:sz w:val="24"/>
          <w:szCs w:val="24"/>
        </w:rPr>
        <w:t xml:space="preserve"> </w:t>
      </w:r>
    </w:p>
    <w:p w14:paraId="73918CD6" w14:textId="5E2FEED7" w:rsidR="009B5E03" w:rsidRPr="00396CFC" w:rsidRDefault="001F1224" w:rsidP="0050110B">
      <w:pPr>
        <w:numPr>
          <w:ilvl w:val="1"/>
          <w:numId w:val="2"/>
        </w:numPr>
        <w:tabs>
          <w:tab w:val="clear" w:pos="1440"/>
          <w:tab w:val="num" w:pos="1069"/>
        </w:tabs>
        <w:spacing w:before="120"/>
        <w:ind w:left="1069"/>
        <w:rPr>
          <w:rFonts w:asciiTheme="minorHAnsi" w:eastAsia="Arial" w:hAnsiTheme="minorHAnsi" w:cstheme="minorHAnsi"/>
          <w:sz w:val="24"/>
          <w:szCs w:val="24"/>
        </w:rPr>
      </w:pPr>
      <w:r w:rsidRPr="00396CFC">
        <w:rPr>
          <w:rFonts w:asciiTheme="minorHAnsi" w:eastAsia="Arial" w:hAnsiTheme="minorHAnsi" w:cstheme="minorHAnsi"/>
          <w:sz w:val="24"/>
          <w:szCs w:val="24"/>
        </w:rPr>
        <w:t>Rinnovo</w:t>
      </w:r>
      <w:r w:rsidR="00AF466F" w:rsidRPr="00396CFC">
        <w:rPr>
          <w:rFonts w:asciiTheme="minorHAnsi" w:eastAsia="Arial" w:hAnsiTheme="minorHAnsi" w:cstheme="minorHAnsi"/>
          <w:sz w:val="24"/>
          <w:szCs w:val="24"/>
        </w:rPr>
        <w:t xml:space="preserve"> dei contratti</w:t>
      </w:r>
      <w:r w:rsidR="00D70F90" w:rsidRPr="00396CFC">
        <w:rPr>
          <w:rFonts w:asciiTheme="minorHAnsi" w:eastAsia="Arial" w:hAnsiTheme="minorHAnsi" w:cstheme="minorHAnsi"/>
          <w:sz w:val="24"/>
          <w:szCs w:val="24"/>
        </w:rPr>
        <w:t xml:space="preserve"> </w:t>
      </w:r>
    </w:p>
    <w:p w14:paraId="47363626" w14:textId="0B87696A" w:rsidR="009C1FE9" w:rsidRPr="00396CFC" w:rsidRDefault="00AF466F" w:rsidP="0050110B">
      <w:pPr>
        <w:numPr>
          <w:ilvl w:val="1"/>
          <w:numId w:val="2"/>
        </w:numPr>
        <w:tabs>
          <w:tab w:val="clear" w:pos="1440"/>
          <w:tab w:val="num" w:pos="1069"/>
        </w:tabs>
        <w:spacing w:before="120"/>
        <w:ind w:left="1069"/>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Collaudo, </w:t>
      </w:r>
      <w:r w:rsidR="009C1FE9" w:rsidRPr="00396CFC">
        <w:rPr>
          <w:rFonts w:asciiTheme="minorHAnsi" w:eastAsia="Arial" w:hAnsiTheme="minorHAnsi" w:cstheme="minorHAnsi"/>
          <w:sz w:val="24"/>
          <w:szCs w:val="24"/>
        </w:rPr>
        <w:t>Certificazione d</w:t>
      </w:r>
      <w:r w:rsidR="004D48F7" w:rsidRPr="00396CFC">
        <w:rPr>
          <w:rFonts w:asciiTheme="minorHAnsi" w:eastAsia="Arial" w:hAnsiTheme="minorHAnsi" w:cstheme="minorHAnsi"/>
          <w:sz w:val="24"/>
          <w:szCs w:val="24"/>
        </w:rPr>
        <w:t xml:space="preserve">i conformità e di </w:t>
      </w:r>
      <w:r w:rsidR="009C1FE9" w:rsidRPr="00396CFC">
        <w:rPr>
          <w:rFonts w:asciiTheme="minorHAnsi" w:eastAsia="Arial" w:hAnsiTheme="minorHAnsi" w:cstheme="minorHAnsi"/>
          <w:sz w:val="24"/>
          <w:szCs w:val="24"/>
        </w:rPr>
        <w:t>regolare esecuzione</w:t>
      </w:r>
    </w:p>
    <w:p w14:paraId="43367976" w14:textId="2A8D3E47" w:rsidR="004D48F7" w:rsidRPr="00396CFC" w:rsidRDefault="004D48F7">
      <w:pPr>
        <w:numPr>
          <w:ilvl w:val="1"/>
          <w:numId w:val="2"/>
        </w:numPr>
        <w:tabs>
          <w:tab w:val="clear" w:pos="1440"/>
          <w:tab w:val="num" w:pos="1069"/>
        </w:tabs>
        <w:spacing w:before="120"/>
        <w:ind w:left="1069"/>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Monitoraggio e </w:t>
      </w:r>
      <w:r w:rsidR="00D70F90" w:rsidRPr="00396CFC">
        <w:rPr>
          <w:rFonts w:asciiTheme="minorHAnsi" w:eastAsia="Arial" w:hAnsiTheme="minorHAnsi" w:cstheme="minorHAnsi"/>
          <w:sz w:val="24"/>
          <w:szCs w:val="24"/>
        </w:rPr>
        <w:t>controllo amministrativo-contabile</w:t>
      </w:r>
    </w:p>
    <w:p w14:paraId="0F5F4F4B" w14:textId="79E57505" w:rsidR="009C1FE9" w:rsidRPr="00396CFC" w:rsidRDefault="009C1FE9" w:rsidP="00D3557F">
      <w:pPr>
        <w:pStyle w:val="Titolo3"/>
        <w:rPr>
          <w:rFonts w:asciiTheme="minorHAnsi" w:hAnsiTheme="minorHAnsi" w:cstheme="minorHAnsi"/>
          <w:sz w:val="24"/>
          <w:szCs w:val="24"/>
        </w:rPr>
      </w:pPr>
      <w:bookmarkStart w:id="93" w:name="_Toc25229113"/>
      <w:r w:rsidRPr="00396CFC">
        <w:rPr>
          <w:rFonts w:asciiTheme="minorHAnsi" w:hAnsiTheme="minorHAnsi" w:cstheme="minorHAnsi"/>
          <w:sz w:val="24"/>
          <w:szCs w:val="24"/>
        </w:rPr>
        <w:t xml:space="preserve">Art. </w:t>
      </w:r>
      <w:r w:rsidR="00CB24E6" w:rsidRPr="00396CFC">
        <w:rPr>
          <w:rFonts w:asciiTheme="minorHAnsi" w:hAnsiTheme="minorHAnsi" w:cstheme="minorHAnsi"/>
          <w:sz w:val="24"/>
          <w:szCs w:val="24"/>
        </w:rPr>
        <w:t>8</w:t>
      </w:r>
      <w:r w:rsidRPr="00396CFC">
        <w:rPr>
          <w:rFonts w:asciiTheme="minorHAnsi" w:hAnsiTheme="minorHAnsi" w:cstheme="minorHAnsi"/>
          <w:sz w:val="24"/>
          <w:szCs w:val="24"/>
        </w:rPr>
        <w:t>.1 – Stipula del contratto</w:t>
      </w:r>
      <w:bookmarkEnd w:id="93"/>
      <w:r w:rsidRPr="00396CFC">
        <w:rPr>
          <w:rFonts w:asciiTheme="minorHAnsi" w:hAnsiTheme="minorHAnsi" w:cstheme="minorHAnsi"/>
          <w:sz w:val="24"/>
          <w:szCs w:val="24"/>
        </w:rPr>
        <w:t xml:space="preserve"> </w:t>
      </w:r>
    </w:p>
    <w:p w14:paraId="5671BC99" w14:textId="5AEB6DFB" w:rsidR="009C1FE9" w:rsidRPr="00396CFC" w:rsidRDefault="009C1FE9"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A seguito dell’aggiudicazione </w:t>
      </w:r>
      <w:r w:rsidR="00B27FB9" w:rsidRPr="00396CFC">
        <w:rPr>
          <w:rFonts w:asciiTheme="minorHAnsi" w:eastAsia="Arial" w:hAnsiTheme="minorHAnsi" w:cstheme="minorHAnsi"/>
          <w:sz w:val="24"/>
          <w:szCs w:val="24"/>
        </w:rPr>
        <w:t xml:space="preserve">efficace </w:t>
      </w:r>
      <w:r w:rsidRPr="00396CFC">
        <w:rPr>
          <w:rFonts w:asciiTheme="minorHAnsi" w:eastAsia="Arial" w:hAnsiTheme="minorHAnsi" w:cstheme="minorHAnsi"/>
          <w:sz w:val="24"/>
          <w:szCs w:val="24"/>
        </w:rPr>
        <w:t xml:space="preserve">della fornitura dei beni e/o servizi </w:t>
      </w:r>
      <w:r w:rsidR="00091522" w:rsidRPr="00396CFC">
        <w:rPr>
          <w:rFonts w:asciiTheme="minorHAnsi" w:eastAsia="Arial" w:hAnsiTheme="minorHAnsi" w:cstheme="minorHAnsi"/>
          <w:sz w:val="24"/>
          <w:szCs w:val="24"/>
        </w:rPr>
        <w:t xml:space="preserve">e/o lavori </w:t>
      </w:r>
      <w:r w:rsidRPr="00396CFC">
        <w:rPr>
          <w:rFonts w:asciiTheme="minorHAnsi" w:eastAsia="Arial" w:hAnsiTheme="minorHAnsi" w:cstheme="minorHAnsi"/>
          <w:sz w:val="24"/>
          <w:szCs w:val="24"/>
        </w:rPr>
        <w:t xml:space="preserve">acquisiti secondo le procedure stabilite dal Regolamento, la </w:t>
      </w:r>
      <w:r w:rsidR="00064CBC">
        <w:rPr>
          <w:rFonts w:asciiTheme="minorHAnsi" w:eastAsia="Times New Roman" w:hAnsiTheme="minorHAnsi" w:cstheme="minorHAnsi"/>
          <w:sz w:val="24"/>
          <w:szCs w:val="24"/>
          <w:lang w:eastAsia="ar-SA"/>
        </w:rPr>
        <w:t>Funzione Organizzativa</w:t>
      </w:r>
      <w:r w:rsidR="00717737" w:rsidRPr="00396CFC">
        <w:rPr>
          <w:rFonts w:asciiTheme="minorHAnsi" w:eastAsia="Arial" w:hAnsiTheme="minorHAnsi" w:cstheme="minorHAnsi"/>
          <w:sz w:val="24"/>
          <w:szCs w:val="24"/>
        </w:rPr>
        <w:t xml:space="preserve"> Acquisti</w:t>
      </w:r>
      <w:r w:rsidRPr="00396CFC">
        <w:rPr>
          <w:rFonts w:asciiTheme="minorHAnsi" w:eastAsia="Arial" w:hAnsiTheme="minorHAnsi" w:cstheme="minorHAnsi"/>
          <w:sz w:val="24"/>
          <w:szCs w:val="24"/>
        </w:rPr>
        <w:t>, previa acquisizione e verifica positiva della documentazione necessaria ai fini della stipulazione</w:t>
      </w:r>
      <w:r w:rsidR="000D731F"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 xml:space="preserve">fatto salvo </w:t>
      </w:r>
      <w:r w:rsidR="00CB24E6" w:rsidRPr="00396CFC">
        <w:rPr>
          <w:rFonts w:asciiTheme="minorHAnsi" w:eastAsia="Arial" w:hAnsiTheme="minorHAnsi" w:cstheme="minorHAnsi"/>
          <w:sz w:val="24"/>
          <w:szCs w:val="24"/>
        </w:rPr>
        <w:t xml:space="preserve">che non sia intervenuta l’esecuzione anticipata del contratto a norma di legge o la consegna in via d’urgenza di lavori </w:t>
      </w:r>
      <w:r w:rsidRPr="00396CFC">
        <w:rPr>
          <w:rFonts w:asciiTheme="minorHAnsi" w:eastAsia="Arial" w:hAnsiTheme="minorHAnsi" w:cstheme="minorHAnsi"/>
          <w:sz w:val="24"/>
          <w:szCs w:val="24"/>
        </w:rPr>
        <w:t>procede alla formalizzazione degli atti contrattuali nelle forme consentite dalla Legge.</w:t>
      </w:r>
    </w:p>
    <w:p w14:paraId="02EF2BBE" w14:textId="5AAFBF8E" w:rsidR="0049408D" w:rsidRPr="00396CFC" w:rsidRDefault="00CB24E6"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I</w:t>
      </w:r>
      <w:r w:rsidR="0049408D" w:rsidRPr="00396CFC">
        <w:rPr>
          <w:rFonts w:asciiTheme="minorHAnsi" w:eastAsia="Arial" w:hAnsiTheme="minorHAnsi" w:cstheme="minorHAnsi"/>
          <w:sz w:val="24"/>
          <w:szCs w:val="24"/>
        </w:rPr>
        <w:t>l contratto è stipulato, a pena di nullità, mediante scrittura privata</w:t>
      </w:r>
      <w:r w:rsidR="001B676B" w:rsidRPr="00396CFC">
        <w:rPr>
          <w:rFonts w:asciiTheme="minorHAnsi" w:eastAsia="Arial" w:hAnsiTheme="minorHAnsi" w:cstheme="minorHAnsi"/>
          <w:sz w:val="24"/>
          <w:szCs w:val="24"/>
        </w:rPr>
        <w:t xml:space="preserve"> e p</w:t>
      </w:r>
      <w:r w:rsidR="0049408D" w:rsidRPr="00396CFC">
        <w:rPr>
          <w:rFonts w:asciiTheme="minorHAnsi" w:eastAsia="Arial" w:hAnsiTheme="minorHAnsi" w:cstheme="minorHAnsi"/>
          <w:sz w:val="24"/>
          <w:szCs w:val="24"/>
        </w:rPr>
        <w:t>er gli affidamenti di importo non superiore a 40.000</w:t>
      </w:r>
      <w:r w:rsidR="00152B4D" w:rsidRPr="00396CFC">
        <w:rPr>
          <w:rFonts w:asciiTheme="minorHAnsi" w:eastAsia="Arial" w:hAnsiTheme="minorHAnsi" w:cstheme="minorHAnsi"/>
          <w:sz w:val="24"/>
          <w:szCs w:val="24"/>
        </w:rPr>
        <w:t>,00</w:t>
      </w:r>
      <w:r w:rsidR="0049408D" w:rsidRPr="00396CFC">
        <w:rPr>
          <w:rFonts w:asciiTheme="minorHAnsi" w:eastAsia="Arial" w:hAnsiTheme="minorHAnsi" w:cstheme="minorHAnsi"/>
          <w:sz w:val="24"/>
          <w:szCs w:val="24"/>
        </w:rPr>
        <w:t xml:space="preserve"> euro mediante corrispondenza secondo l’uso del commercio consistente in un apposito scambio di lettere, anche tramite posta elettronica certificata o strumenti analoghi negli altri Stati membri.</w:t>
      </w:r>
    </w:p>
    <w:p w14:paraId="624601D3" w14:textId="5AD5AFE1" w:rsidR="009C1FE9" w:rsidRPr="00396CFC" w:rsidRDefault="009C1FE9"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Tali atti sono sottoscritti </w:t>
      </w:r>
      <w:r w:rsidR="00E40EA3" w:rsidRPr="00396CFC">
        <w:rPr>
          <w:rFonts w:asciiTheme="minorHAnsi" w:eastAsia="Arial" w:hAnsiTheme="minorHAnsi" w:cstheme="minorHAnsi"/>
          <w:sz w:val="24"/>
          <w:szCs w:val="24"/>
        </w:rPr>
        <w:t>dai soggetti dotati di idoneo potere di firma in base alle deleghe conferite dal Consiglio di Amministrazione del CSI-Piemonte o dalle procure speciali in essere.</w:t>
      </w:r>
    </w:p>
    <w:p w14:paraId="50D7B5BC" w14:textId="77777777" w:rsidR="009C1FE9" w:rsidRPr="00396CFC" w:rsidRDefault="009C1FE9" w:rsidP="0050110B">
      <w:pPr>
        <w:spacing w:before="120"/>
        <w:rPr>
          <w:rFonts w:asciiTheme="minorHAnsi" w:hAnsiTheme="minorHAnsi" w:cstheme="minorHAnsi"/>
          <w:sz w:val="24"/>
          <w:szCs w:val="24"/>
        </w:rPr>
      </w:pPr>
    </w:p>
    <w:p w14:paraId="68910C07" w14:textId="0036072D" w:rsidR="009C1FE9" w:rsidRPr="00396CFC" w:rsidRDefault="009C1FE9" w:rsidP="00884F48">
      <w:pPr>
        <w:pStyle w:val="Titolo4"/>
        <w:rPr>
          <w:rFonts w:asciiTheme="minorHAnsi" w:hAnsiTheme="minorHAnsi" w:cstheme="minorHAnsi"/>
          <w:sz w:val="24"/>
          <w:szCs w:val="24"/>
        </w:rPr>
      </w:pPr>
      <w:bookmarkStart w:id="94" w:name="_Toc25229114"/>
      <w:r w:rsidRPr="00396CFC">
        <w:rPr>
          <w:rFonts w:asciiTheme="minorHAnsi" w:hAnsiTheme="minorHAnsi" w:cstheme="minorHAnsi"/>
          <w:bCs/>
          <w:smallCaps/>
          <w:sz w:val="24"/>
          <w:szCs w:val="24"/>
        </w:rPr>
        <w:t>A</w:t>
      </w:r>
      <w:r w:rsidR="003834FF" w:rsidRPr="00396CFC">
        <w:rPr>
          <w:rFonts w:asciiTheme="minorHAnsi" w:hAnsiTheme="minorHAnsi" w:cstheme="minorHAnsi"/>
          <w:bCs/>
          <w:sz w:val="24"/>
          <w:szCs w:val="24"/>
        </w:rPr>
        <w:t>rt</w:t>
      </w:r>
      <w:r w:rsidRPr="00396CFC">
        <w:rPr>
          <w:rFonts w:asciiTheme="minorHAnsi" w:hAnsiTheme="minorHAnsi" w:cstheme="minorHAnsi"/>
          <w:bCs/>
          <w:smallCaps/>
          <w:sz w:val="24"/>
          <w:szCs w:val="24"/>
        </w:rPr>
        <w:t xml:space="preserve">. </w:t>
      </w:r>
      <w:r w:rsidR="00CB24E6" w:rsidRPr="00396CFC">
        <w:rPr>
          <w:rFonts w:asciiTheme="minorHAnsi" w:hAnsiTheme="minorHAnsi" w:cstheme="minorHAnsi"/>
          <w:bCs/>
          <w:smallCaps/>
          <w:sz w:val="24"/>
          <w:szCs w:val="24"/>
        </w:rPr>
        <w:t>8</w:t>
      </w:r>
      <w:r w:rsidRPr="00396CFC">
        <w:rPr>
          <w:rFonts w:asciiTheme="minorHAnsi" w:hAnsiTheme="minorHAnsi" w:cstheme="minorHAnsi"/>
          <w:bCs/>
          <w:smallCaps/>
          <w:sz w:val="24"/>
          <w:szCs w:val="24"/>
        </w:rPr>
        <w:t xml:space="preserve">.1.1 </w:t>
      </w:r>
      <w:r w:rsidR="001B676B" w:rsidRPr="00396CFC">
        <w:rPr>
          <w:rFonts w:asciiTheme="minorHAnsi" w:hAnsiTheme="minorHAnsi" w:cstheme="minorHAnsi"/>
          <w:bCs/>
          <w:smallCaps/>
          <w:sz w:val="24"/>
          <w:szCs w:val="24"/>
        </w:rPr>
        <w:t>–</w:t>
      </w:r>
      <w:r w:rsidRPr="00396CFC">
        <w:rPr>
          <w:rFonts w:asciiTheme="minorHAnsi" w:hAnsiTheme="minorHAnsi" w:cstheme="minorHAnsi"/>
          <w:bCs/>
          <w:smallCaps/>
          <w:sz w:val="24"/>
          <w:szCs w:val="24"/>
        </w:rPr>
        <w:t xml:space="preserve"> </w:t>
      </w:r>
      <w:r w:rsidR="001B676B" w:rsidRPr="00396CFC">
        <w:rPr>
          <w:rFonts w:asciiTheme="minorHAnsi" w:hAnsiTheme="minorHAnsi" w:cstheme="minorHAnsi"/>
          <w:sz w:val="24"/>
          <w:szCs w:val="24"/>
        </w:rPr>
        <w:t>Avvio dell’esecuzione del contratto</w:t>
      </w:r>
      <w:bookmarkEnd w:id="94"/>
    </w:p>
    <w:p w14:paraId="2961502E" w14:textId="29C3D97B" w:rsidR="00CD5C2C" w:rsidRPr="00396CFC" w:rsidRDefault="004E5606" w:rsidP="0050110B">
      <w:pPr>
        <w:spacing w:before="120"/>
        <w:rPr>
          <w:rFonts w:asciiTheme="minorHAnsi" w:eastAsiaTheme="minorEastAsia" w:hAnsiTheme="minorHAnsi" w:cstheme="minorHAnsi"/>
          <w:bCs/>
          <w:color w:val="000000" w:themeColor="text1"/>
          <w:kern w:val="24"/>
          <w:sz w:val="24"/>
          <w:szCs w:val="24"/>
          <w:lang w:eastAsia="it-IT"/>
        </w:rPr>
      </w:pPr>
      <w:r w:rsidRPr="00396CFC">
        <w:rPr>
          <w:rFonts w:asciiTheme="minorHAnsi" w:eastAsiaTheme="minorEastAsia" w:hAnsiTheme="minorHAnsi" w:cstheme="minorHAnsi"/>
          <w:color w:val="000000" w:themeColor="text1"/>
          <w:kern w:val="24"/>
          <w:sz w:val="24"/>
          <w:szCs w:val="24"/>
          <w:lang w:eastAsia="it-IT"/>
        </w:rPr>
        <w:t>D</w:t>
      </w:r>
      <w:r w:rsidR="00473125" w:rsidRPr="00396CFC">
        <w:rPr>
          <w:rFonts w:asciiTheme="minorHAnsi" w:eastAsiaTheme="minorEastAsia" w:hAnsiTheme="minorHAnsi" w:cstheme="minorHAnsi"/>
          <w:color w:val="000000" w:themeColor="text1"/>
          <w:kern w:val="24"/>
          <w:sz w:val="24"/>
          <w:szCs w:val="24"/>
          <w:lang w:eastAsia="it-IT"/>
        </w:rPr>
        <w:t xml:space="preserve">opo che il contratto </w:t>
      </w:r>
      <w:r w:rsidR="00BD1B43" w:rsidRPr="00396CFC">
        <w:rPr>
          <w:rFonts w:asciiTheme="minorHAnsi" w:eastAsiaTheme="minorEastAsia" w:hAnsiTheme="minorHAnsi" w:cstheme="minorHAnsi"/>
          <w:color w:val="000000" w:themeColor="text1"/>
          <w:kern w:val="24"/>
          <w:sz w:val="24"/>
          <w:szCs w:val="24"/>
          <w:lang w:eastAsia="it-IT"/>
        </w:rPr>
        <w:t>è diven</w:t>
      </w:r>
      <w:r w:rsidR="000D731F" w:rsidRPr="00396CFC">
        <w:rPr>
          <w:rFonts w:asciiTheme="minorHAnsi" w:eastAsiaTheme="minorEastAsia" w:hAnsiTheme="minorHAnsi" w:cstheme="minorHAnsi"/>
          <w:color w:val="000000" w:themeColor="text1"/>
          <w:kern w:val="24"/>
          <w:sz w:val="24"/>
          <w:szCs w:val="24"/>
          <w:lang w:eastAsia="it-IT"/>
        </w:rPr>
        <w:t>u</w:t>
      </w:r>
      <w:r w:rsidR="00BD1B43" w:rsidRPr="00396CFC">
        <w:rPr>
          <w:rFonts w:asciiTheme="minorHAnsi" w:eastAsiaTheme="minorEastAsia" w:hAnsiTheme="minorHAnsi" w:cstheme="minorHAnsi"/>
          <w:color w:val="000000" w:themeColor="text1"/>
          <w:kern w:val="24"/>
          <w:sz w:val="24"/>
          <w:szCs w:val="24"/>
          <w:lang w:eastAsia="it-IT"/>
        </w:rPr>
        <w:t xml:space="preserve">to efficace, </w:t>
      </w:r>
      <w:r w:rsidR="005A4861" w:rsidRPr="00396CFC">
        <w:rPr>
          <w:rFonts w:asciiTheme="minorHAnsi" w:eastAsiaTheme="minorEastAsia" w:hAnsiTheme="minorHAnsi" w:cstheme="minorHAnsi"/>
          <w:color w:val="000000" w:themeColor="text1"/>
          <w:kern w:val="24"/>
          <w:sz w:val="24"/>
          <w:szCs w:val="24"/>
          <w:lang w:eastAsia="it-IT"/>
        </w:rPr>
        <w:t xml:space="preserve">il RUP ne dirige l’esecuzione, </w:t>
      </w:r>
      <w:r w:rsidR="00015D52" w:rsidRPr="00396CFC">
        <w:rPr>
          <w:rFonts w:asciiTheme="minorHAnsi" w:eastAsiaTheme="minorEastAsia" w:hAnsiTheme="minorHAnsi" w:cstheme="minorHAnsi"/>
          <w:color w:val="000000" w:themeColor="text1"/>
          <w:kern w:val="24"/>
          <w:sz w:val="24"/>
          <w:szCs w:val="24"/>
          <w:lang w:eastAsia="it-IT"/>
        </w:rPr>
        <w:t>sovraintendendo a tutte le attività finalizzate alla realizzazione delle prestazioni affidate,</w:t>
      </w:r>
      <w:r w:rsidR="00883B6C" w:rsidRPr="00396CFC">
        <w:rPr>
          <w:rFonts w:asciiTheme="minorHAnsi" w:eastAsiaTheme="minorEastAsia" w:hAnsiTheme="minorHAnsi" w:cstheme="minorHAnsi"/>
          <w:color w:val="000000" w:themeColor="text1"/>
          <w:kern w:val="24"/>
          <w:sz w:val="24"/>
          <w:szCs w:val="24"/>
          <w:lang w:eastAsia="it-IT"/>
        </w:rPr>
        <w:t xml:space="preserve"> </w:t>
      </w:r>
      <w:r w:rsidR="00015D52" w:rsidRPr="00396CFC">
        <w:rPr>
          <w:rFonts w:asciiTheme="minorHAnsi" w:eastAsiaTheme="minorEastAsia" w:hAnsiTheme="minorHAnsi" w:cstheme="minorHAnsi"/>
          <w:color w:val="000000" w:themeColor="text1"/>
          <w:kern w:val="24"/>
          <w:sz w:val="24"/>
          <w:szCs w:val="24"/>
          <w:lang w:eastAsia="it-IT"/>
        </w:rPr>
        <w:t xml:space="preserve">garantendo il rispetto dei tempi di esecuzione previsti in contratto </w:t>
      </w:r>
      <w:r w:rsidR="00D80918" w:rsidRPr="00396CFC">
        <w:rPr>
          <w:rFonts w:asciiTheme="minorHAnsi" w:eastAsiaTheme="minorEastAsia" w:hAnsiTheme="minorHAnsi" w:cstheme="minorHAnsi"/>
          <w:color w:val="000000" w:themeColor="text1"/>
          <w:kern w:val="24"/>
          <w:sz w:val="24"/>
          <w:szCs w:val="24"/>
          <w:lang w:eastAsia="it-IT"/>
        </w:rPr>
        <w:t>nonché</w:t>
      </w:r>
      <w:r w:rsidR="00015D52" w:rsidRPr="00396CFC">
        <w:rPr>
          <w:rFonts w:asciiTheme="minorHAnsi" w:eastAsiaTheme="minorEastAsia" w:hAnsiTheme="minorHAnsi" w:cstheme="minorHAnsi"/>
          <w:color w:val="000000" w:themeColor="text1"/>
          <w:kern w:val="24"/>
          <w:sz w:val="24"/>
          <w:szCs w:val="24"/>
          <w:lang w:eastAsia="it-IT"/>
        </w:rPr>
        <w:t xml:space="preserve"> </w:t>
      </w:r>
      <w:r w:rsidR="005A4861" w:rsidRPr="00396CFC">
        <w:rPr>
          <w:rFonts w:asciiTheme="minorHAnsi" w:eastAsiaTheme="minorEastAsia" w:hAnsiTheme="minorHAnsi" w:cstheme="minorHAnsi"/>
          <w:color w:val="000000" w:themeColor="text1"/>
          <w:kern w:val="24"/>
          <w:sz w:val="24"/>
          <w:szCs w:val="24"/>
          <w:lang w:eastAsia="it-IT"/>
        </w:rPr>
        <w:t>il controllo sui livelli di qualità delle prestazioni.</w:t>
      </w:r>
      <w:r w:rsidR="005A4861" w:rsidRPr="00396CFC" w:rsidDel="005A4861">
        <w:rPr>
          <w:rFonts w:asciiTheme="minorHAnsi" w:eastAsiaTheme="minorEastAsia" w:hAnsiTheme="minorHAnsi" w:cstheme="minorHAnsi"/>
          <w:color w:val="000000" w:themeColor="text1"/>
          <w:kern w:val="24"/>
          <w:sz w:val="24"/>
          <w:szCs w:val="24"/>
          <w:lang w:eastAsia="it-IT"/>
        </w:rPr>
        <w:t xml:space="preserve"> </w:t>
      </w:r>
    </w:p>
    <w:p w14:paraId="3AC9029B" w14:textId="16C42F63" w:rsidR="00CD5C2C" w:rsidRPr="00396CFC" w:rsidRDefault="00CD5C2C" w:rsidP="0050110B">
      <w:pPr>
        <w:spacing w:before="120"/>
        <w:rPr>
          <w:rFonts w:asciiTheme="minorHAnsi" w:eastAsiaTheme="minorEastAsia" w:hAnsiTheme="minorHAnsi" w:cstheme="minorHAnsi"/>
          <w:bCs/>
          <w:kern w:val="24"/>
          <w:sz w:val="24"/>
          <w:szCs w:val="24"/>
          <w:lang w:eastAsia="it-IT"/>
        </w:rPr>
      </w:pPr>
      <w:r w:rsidRPr="00396CFC">
        <w:rPr>
          <w:rFonts w:asciiTheme="minorHAnsi" w:eastAsiaTheme="minorEastAsia" w:hAnsiTheme="minorHAnsi" w:cstheme="minorHAnsi"/>
          <w:color w:val="000000" w:themeColor="text1"/>
          <w:kern w:val="24"/>
          <w:sz w:val="24"/>
          <w:szCs w:val="24"/>
          <w:lang w:eastAsia="it-IT"/>
        </w:rPr>
        <w:t>Qualora individuato dal RUP, il D</w:t>
      </w:r>
      <w:r w:rsidR="00C23F8F" w:rsidRPr="00396CFC">
        <w:rPr>
          <w:rFonts w:asciiTheme="minorHAnsi" w:eastAsiaTheme="minorEastAsia" w:hAnsiTheme="minorHAnsi" w:cstheme="minorHAnsi"/>
          <w:color w:val="000000" w:themeColor="text1"/>
          <w:kern w:val="24"/>
          <w:sz w:val="24"/>
          <w:szCs w:val="24"/>
          <w:lang w:eastAsia="it-IT"/>
        </w:rPr>
        <w:t>irettore dell’Esecuzione del Contratto (D</w:t>
      </w:r>
      <w:r w:rsidRPr="00396CFC">
        <w:rPr>
          <w:rFonts w:asciiTheme="minorHAnsi" w:eastAsiaTheme="minorEastAsia" w:hAnsiTheme="minorHAnsi" w:cstheme="minorHAnsi"/>
          <w:color w:val="000000" w:themeColor="text1"/>
          <w:kern w:val="24"/>
          <w:sz w:val="24"/>
          <w:szCs w:val="24"/>
          <w:lang w:eastAsia="it-IT"/>
        </w:rPr>
        <w:t>EC</w:t>
      </w:r>
      <w:r w:rsidR="00C23F8F" w:rsidRPr="00396CFC">
        <w:rPr>
          <w:rFonts w:asciiTheme="minorHAnsi" w:eastAsiaTheme="minorEastAsia" w:hAnsiTheme="minorHAnsi" w:cstheme="minorHAnsi"/>
          <w:color w:val="000000" w:themeColor="text1"/>
          <w:kern w:val="24"/>
          <w:sz w:val="24"/>
          <w:szCs w:val="24"/>
          <w:lang w:eastAsia="it-IT"/>
        </w:rPr>
        <w:t>)</w:t>
      </w:r>
      <w:r w:rsidRPr="00396CFC">
        <w:rPr>
          <w:rFonts w:asciiTheme="minorHAnsi" w:eastAsiaTheme="minorEastAsia" w:hAnsiTheme="minorHAnsi" w:cstheme="minorHAnsi"/>
          <w:color w:val="000000" w:themeColor="text1"/>
          <w:kern w:val="24"/>
          <w:sz w:val="24"/>
          <w:szCs w:val="24"/>
          <w:lang w:eastAsia="it-IT"/>
        </w:rPr>
        <w:t xml:space="preserve"> e il D</w:t>
      </w:r>
      <w:r w:rsidR="00C23F8F" w:rsidRPr="00396CFC">
        <w:rPr>
          <w:rFonts w:asciiTheme="minorHAnsi" w:eastAsiaTheme="minorEastAsia" w:hAnsiTheme="minorHAnsi" w:cstheme="minorHAnsi"/>
          <w:color w:val="000000" w:themeColor="text1"/>
          <w:kern w:val="24"/>
          <w:sz w:val="24"/>
          <w:szCs w:val="24"/>
          <w:lang w:eastAsia="it-IT"/>
        </w:rPr>
        <w:t>irettore dei lavori (DL)</w:t>
      </w:r>
      <w:r w:rsidRPr="00396CFC">
        <w:rPr>
          <w:rFonts w:asciiTheme="minorHAnsi" w:eastAsiaTheme="minorEastAsia" w:hAnsiTheme="minorHAnsi" w:cstheme="minorHAnsi"/>
          <w:color w:val="000000" w:themeColor="text1"/>
          <w:kern w:val="24"/>
          <w:sz w:val="24"/>
          <w:szCs w:val="24"/>
          <w:lang w:eastAsia="it-IT"/>
        </w:rPr>
        <w:t xml:space="preserve"> forniscono </w:t>
      </w:r>
      <w:r w:rsidR="00BD1B43" w:rsidRPr="00396CFC">
        <w:rPr>
          <w:rFonts w:asciiTheme="minorHAnsi" w:eastAsiaTheme="minorEastAsia" w:hAnsiTheme="minorHAnsi" w:cstheme="minorHAnsi"/>
          <w:color w:val="000000" w:themeColor="text1"/>
          <w:kern w:val="24"/>
          <w:sz w:val="24"/>
          <w:szCs w:val="24"/>
          <w:lang w:eastAsia="it-IT"/>
        </w:rPr>
        <w:t xml:space="preserve">all’impresa affidataria tutte le istruzioni e direttive necessarie </w:t>
      </w:r>
      <w:r w:rsidR="00C257DA" w:rsidRPr="00396CFC">
        <w:rPr>
          <w:rFonts w:asciiTheme="minorHAnsi" w:eastAsiaTheme="minorEastAsia" w:hAnsiTheme="minorHAnsi" w:cstheme="minorHAnsi"/>
          <w:color w:val="000000" w:themeColor="text1"/>
          <w:kern w:val="24"/>
          <w:sz w:val="24"/>
          <w:szCs w:val="24"/>
          <w:lang w:eastAsia="it-IT"/>
        </w:rPr>
        <w:t xml:space="preserve">alla </w:t>
      </w:r>
      <w:r w:rsidR="00C257DA" w:rsidRPr="00396CFC">
        <w:rPr>
          <w:rFonts w:asciiTheme="minorHAnsi" w:eastAsiaTheme="minorEastAsia" w:hAnsiTheme="minorHAnsi" w:cstheme="minorHAnsi"/>
          <w:kern w:val="24"/>
          <w:sz w:val="24"/>
          <w:szCs w:val="24"/>
          <w:lang w:eastAsia="it-IT"/>
        </w:rPr>
        <w:t xml:space="preserve">corretta esecuzione dell’appalto </w:t>
      </w:r>
      <w:r w:rsidR="00BD1B43" w:rsidRPr="00396CFC">
        <w:rPr>
          <w:rFonts w:asciiTheme="minorHAnsi" w:eastAsiaTheme="minorEastAsia" w:hAnsiTheme="minorHAnsi" w:cstheme="minorHAnsi"/>
          <w:kern w:val="24"/>
          <w:sz w:val="24"/>
          <w:szCs w:val="24"/>
          <w:lang w:eastAsia="it-IT"/>
        </w:rPr>
        <w:t xml:space="preserve">e </w:t>
      </w:r>
      <w:r w:rsidRPr="00396CFC">
        <w:rPr>
          <w:rFonts w:asciiTheme="minorHAnsi" w:eastAsiaTheme="minorEastAsia" w:hAnsiTheme="minorHAnsi" w:cstheme="minorHAnsi"/>
          <w:bCs/>
          <w:kern w:val="24"/>
          <w:sz w:val="24"/>
          <w:szCs w:val="24"/>
          <w:lang w:eastAsia="it-IT"/>
        </w:rPr>
        <w:t>redigono</w:t>
      </w:r>
      <w:r w:rsidR="00473125" w:rsidRPr="00396CFC">
        <w:rPr>
          <w:rFonts w:asciiTheme="minorHAnsi" w:eastAsiaTheme="minorEastAsia" w:hAnsiTheme="minorHAnsi" w:cstheme="minorHAnsi"/>
          <w:bCs/>
          <w:kern w:val="24"/>
          <w:sz w:val="24"/>
          <w:szCs w:val="24"/>
          <w:lang w:eastAsia="it-IT"/>
        </w:rPr>
        <w:t xml:space="preserve"> apposito verbale </w:t>
      </w:r>
      <w:r w:rsidRPr="00396CFC">
        <w:rPr>
          <w:rFonts w:asciiTheme="minorHAnsi" w:eastAsiaTheme="minorEastAsia" w:hAnsiTheme="minorHAnsi" w:cstheme="minorHAnsi"/>
          <w:bCs/>
          <w:kern w:val="24"/>
          <w:sz w:val="24"/>
          <w:szCs w:val="24"/>
          <w:lang w:eastAsia="it-IT"/>
        </w:rPr>
        <w:t xml:space="preserve">di inizio attività/lavori </w:t>
      </w:r>
      <w:r w:rsidR="00473125" w:rsidRPr="00396CFC">
        <w:rPr>
          <w:rFonts w:asciiTheme="minorHAnsi" w:eastAsiaTheme="minorEastAsia" w:hAnsiTheme="minorHAnsi" w:cstheme="minorHAnsi"/>
          <w:bCs/>
          <w:kern w:val="24"/>
          <w:sz w:val="24"/>
          <w:szCs w:val="24"/>
          <w:lang w:eastAsia="it-IT"/>
        </w:rPr>
        <w:t xml:space="preserve">firmato anche </w:t>
      </w:r>
      <w:r w:rsidR="001B676B" w:rsidRPr="00396CFC">
        <w:rPr>
          <w:rFonts w:asciiTheme="minorHAnsi" w:eastAsiaTheme="minorEastAsia" w:hAnsiTheme="minorHAnsi" w:cstheme="minorHAnsi"/>
          <w:bCs/>
          <w:kern w:val="24"/>
          <w:sz w:val="24"/>
          <w:szCs w:val="24"/>
          <w:lang w:eastAsia="it-IT"/>
        </w:rPr>
        <w:t>dall’appaltatore.</w:t>
      </w:r>
      <w:r w:rsidR="00C9516C" w:rsidRPr="00396CFC">
        <w:rPr>
          <w:rFonts w:asciiTheme="minorHAnsi" w:eastAsiaTheme="minorEastAsia" w:hAnsiTheme="minorHAnsi" w:cstheme="minorHAnsi"/>
          <w:bCs/>
          <w:kern w:val="24"/>
          <w:sz w:val="24"/>
          <w:szCs w:val="24"/>
          <w:lang w:eastAsia="it-IT"/>
        </w:rPr>
        <w:t xml:space="preserve"> </w:t>
      </w:r>
      <w:r w:rsidRPr="00396CFC">
        <w:rPr>
          <w:rFonts w:asciiTheme="minorHAnsi" w:eastAsiaTheme="minorEastAsia" w:hAnsiTheme="minorHAnsi" w:cstheme="minorHAnsi"/>
          <w:bCs/>
          <w:kern w:val="24"/>
          <w:sz w:val="24"/>
          <w:szCs w:val="24"/>
          <w:lang w:eastAsia="it-IT"/>
        </w:rPr>
        <w:t xml:space="preserve">Il RUP accerta il corretto ed effettivo svolgimento delle funzioni affidate </w:t>
      </w:r>
      <w:r w:rsidR="004E4874" w:rsidRPr="00396CFC">
        <w:rPr>
          <w:rFonts w:asciiTheme="minorHAnsi" w:eastAsiaTheme="minorEastAsia" w:hAnsiTheme="minorHAnsi" w:cstheme="minorHAnsi"/>
          <w:bCs/>
          <w:kern w:val="24"/>
          <w:sz w:val="24"/>
          <w:szCs w:val="24"/>
          <w:lang w:eastAsia="it-IT"/>
        </w:rPr>
        <w:t>al DEC e al DL</w:t>
      </w:r>
      <w:r w:rsidR="007D7ED0" w:rsidRPr="00396CFC">
        <w:rPr>
          <w:rFonts w:asciiTheme="minorHAnsi" w:eastAsiaTheme="minorEastAsia" w:hAnsiTheme="minorHAnsi" w:cstheme="minorHAnsi"/>
          <w:bCs/>
          <w:kern w:val="24"/>
          <w:sz w:val="24"/>
          <w:szCs w:val="24"/>
          <w:lang w:eastAsia="it-IT"/>
        </w:rPr>
        <w:t>.</w:t>
      </w:r>
    </w:p>
    <w:p w14:paraId="6BD5AE68" w14:textId="27B51828" w:rsidR="00DF3D8B" w:rsidRPr="00396CFC" w:rsidRDefault="00DF3D8B" w:rsidP="0050110B">
      <w:pPr>
        <w:spacing w:before="120"/>
        <w:rPr>
          <w:rFonts w:asciiTheme="minorHAnsi" w:hAnsiTheme="minorHAnsi" w:cstheme="minorHAnsi"/>
          <w:b/>
          <w:i/>
          <w:sz w:val="24"/>
          <w:szCs w:val="24"/>
        </w:rPr>
      </w:pPr>
    </w:p>
    <w:p w14:paraId="7C2A7348" w14:textId="6DF4F5B6" w:rsidR="00F00801" w:rsidRPr="00396CFC" w:rsidRDefault="0046370C" w:rsidP="00D3557F">
      <w:pPr>
        <w:pStyle w:val="Titolo3"/>
        <w:rPr>
          <w:rFonts w:asciiTheme="minorHAnsi" w:hAnsiTheme="minorHAnsi" w:cstheme="minorHAnsi"/>
          <w:sz w:val="24"/>
          <w:szCs w:val="24"/>
        </w:rPr>
      </w:pPr>
      <w:r w:rsidRPr="00396CFC">
        <w:rPr>
          <w:rFonts w:asciiTheme="minorHAnsi" w:hAnsiTheme="minorHAnsi" w:cstheme="minorHAnsi"/>
          <w:b w:val="0"/>
          <w:i/>
          <w:strike/>
          <w:sz w:val="24"/>
          <w:szCs w:val="24"/>
        </w:rPr>
        <w:t xml:space="preserve"> </w:t>
      </w:r>
      <w:bookmarkStart w:id="95" w:name="_Toc25229115"/>
      <w:r w:rsidR="00F00801" w:rsidRPr="00396CFC">
        <w:rPr>
          <w:rFonts w:asciiTheme="minorHAnsi" w:hAnsiTheme="minorHAnsi" w:cstheme="minorHAnsi"/>
          <w:sz w:val="24"/>
          <w:szCs w:val="24"/>
        </w:rPr>
        <w:t xml:space="preserve">Art. </w:t>
      </w:r>
      <w:r w:rsidR="00CB24E6" w:rsidRPr="00396CFC">
        <w:rPr>
          <w:rFonts w:asciiTheme="minorHAnsi" w:hAnsiTheme="minorHAnsi" w:cstheme="minorHAnsi"/>
          <w:sz w:val="24"/>
          <w:szCs w:val="24"/>
        </w:rPr>
        <w:t>8.2</w:t>
      </w:r>
      <w:r w:rsidR="00F00801" w:rsidRPr="00396CFC">
        <w:rPr>
          <w:rFonts w:asciiTheme="minorHAnsi" w:hAnsiTheme="minorHAnsi" w:cstheme="minorHAnsi"/>
          <w:sz w:val="24"/>
          <w:szCs w:val="24"/>
        </w:rPr>
        <w:t xml:space="preserve"> </w:t>
      </w:r>
      <w:r w:rsidR="00341A2B" w:rsidRPr="00396CFC">
        <w:rPr>
          <w:rFonts w:asciiTheme="minorHAnsi" w:hAnsiTheme="minorHAnsi" w:cstheme="minorHAnsi"/>
          <w:sz w:val="24"/>
          <w:szCs w:val="24"/>
        </w:rPr>
        <w:t>–</w:t>
      </w:r>
      <w:r w:rsidR="00F00801" w:rsidRPr="00396CFC">
        <w:rPr>
          <w:rFonts w:asciiTheme="minorHAnsi" w:hAnsiTheme="minorHAnsi" w:cstheme="minorHAnsi"/>
          <w:sz w:val="24"/>
          <w:szCs w:val="24"/>
        </w:rPr>
        <w:t xml:space="preserve"> </w:t>
      </w:r>
      <w:r w:rsidR="00341A2B" w:rsidRPr="00396CFC">
        <w:rPr>
          <w:rFonts w:asciiTheme="minorHAnsi" w:hAnsiTheme="minorHAnsi" w:cstheme="minorHAnsi"/>
          <w:sz w:val="24"/>
          <w:szCs w:val="24"/>
        </w:rPr>
        <w:t xml:space="preserve">Opzioni, </w:t>
      </w:r>
      <w:r w:rsidR="00F56CC6" w:rsidRPr="00396CFC">
        <w:rPr>
          <w:rFonts w:asciiTheme="minorHAnsi" w:hAnsiTheme="minorHAnsi" w:cstheme="minorHAnsi"/>
          <w:sz w:val="24"/>
          <w:szCs w:val="24"/>
        </w:rPr>
        <w:t xml:space="preserve">Modifiche e </w:t>
      </w:r>
      <w:r w:rsidR="00341A2B" w:rsidRPr="00396CFC">
        <w:rPr>
          <w:rFonts w:asciiTheme="minorHAnsi" w:hAnsiTheme="minorHAnsi" w:cstheme="minorHAnsi"/>
          <w:sz w:val="24"/>
          <w:szCs w:val="24"/>
        </w:rPr>
        <w:t>Varianti</w:t>
      </w:r>
      <w:bookmarkEnd w:id="95"/>
      <w:r w:rsidR="00341A2B" w:rsidRPr="00396CFC">
        <w:rPr>
          <w:rFonts w:asciiTheme="minorHAnsi" w:hAnsiTheme="minorHAnsi" w:cstheme="minorHAnsi"/>
          <w:sz w:val="24"/>
          <w:szCs w:val="24"/>
        </w:rPr>
        <w:t xml:space="preserve"> </w:t>
      </w:r>
    </w:p>
    <w:p w14:paraId="7ADA9DBF" w14:textId="2A18300F" w:rsidR="00FF1646" w:rsidRPr="00396CFC" w:rsidRDefault="00C4212F" w:rsidP="0050110B">
      <w:pPr>
        <w:spacing w:before="120"/>
        <w:rPr>
          <w:rFonts w:asciiTheme="minorHAnsi" w:eastAsiaTheme="minorEastAsia" w:hAnsiTheme="minorHAnsi" w:cstheme="minorHAnsi"/>
          <w:bCs/>
          <w:color w:val="000000" w:themeColor="text1"/>
          <w:kern w:val="24"/>
          <w:sz w:val="24"/>
          <w:szCs w:val="24"/>
          <w:lang w:eastAsia="it-IT"/>
        </w:rPr>
      </w:pPr>
      <w:r w:rsidRPr="00396CFC">
        <w:rPr>
          <w:rFonts w:asciiTheme="minorHAnsi" w:eastAsiaTheme="minorEastAsia" w:hAnsiTheme="minorHAnsi" w:cstheme="minorHAnsi"/>
          <w:bCs/>
          <w:color w:val="000000" w:themeColor="text1"/>
          <w:kern w:val="24"/>
          <w:sz w:val="24"/>
          <w:szCs w:val="24"/>
          <w:lang w:eastAsia="it-IT"/>
        </w:rPr>
        <w:t>Qualsiasi</w:t>
      </w:r>
      <w:r w:rsidR="00FF1646" w:rsidRPr="00396CFC">
        <w:rPr>
          <w:rFonts w:asciiTheme="minorHAnsi" w:eastAsiaTheme="minorEastAsia" w:hAnsiTheme="minorHAnsi" w:cstheme="minorHAnsi"/>
          <w:bCs/>
          <w:color w:val="000000" w:themeColor="text1"/>
          <w:kern w:val="24"/>
          <w:sz w:val="24"/>
          <w:szCs w:val="24"/>
          <w:lang w:eastAsia="it-IT"/>
        </w:rPr>
        <w:t xml:space="preserve"> opzione contrattu</w:t>
      </w:r>
      <w:r w:rsidRPr="00396CFC">
        <w:rPr>
          <w:rFonts w:asciiTheme="minorHAnsi" w:eastAsiaTheme="minorEastAsia" w:hAnsiTheme="minorHAnsi" w:cstheme="minorHAnsi"/>
          <w:bCs/>
          <w:color w:val="000000" w:themeColor="text1"/>
          <w:kern w:val="24"/>
          <w:sz w:val="24"/>
          <w:szCs w:val="24"/>
          <w:lang w:eastAsia="it-IT"/>
        </w:rPr>
        <w:t>a</w:t>
      </w:r>
      <w:r w:rsidR="00FF1646" w:rsidRPr="00396CFC">
        <w:rPr>
          <w:rFonts w:asciiTheme="minorHAnsi" w:eastAsiaTheme="minorEastAsia" w:hAnsiTheme="minorHAnsi" w:cstheme="minorHAnsi"/>
          <w:bCs/>
          <w:color w:val="000000" w:themeColor="text1"/>
          <w:kern w:val="24"/>
          <w:sz w:val="24"/>
          <w:szCs w:val="24"/>
          <w:lang w:eastAsia="it-IT"/>
        </w:rPr>
        <w:t xml:space="preserve">le </w:t>
      </w:r>
      <w:r w:rsidR="00FF1646" w:rsidRPr="00396CFC">
        <w:rPr>
          <w:rFonts w:asciiTheme="minorHAnsi" w:eastAsiaTheme="minorEastAsia" w:hAnsiTheme="minorHAnsi" w:cstheme="minorHAnsi"/>
          <w:b/>
          <w:bCs/>
          <w:color w:val="000000" w:themeColor="text1"/>
          <w:kern w:val="24"/>
          <w:sz w:val="24"/>
          <w:szCs w:val="24"/>
          <w:lang w:eastAsia="it-IT"/>
        </w:rPr>
        <w:t xml:space="preserve">già </w:t>
      </w:r>
      <w:r w:rsidRPr="00396CFC">
        <w:rPr>
          <w:rFonts w:asciiTheme="minorHAnsi" w:eastAsiaTheme="minorEastAsia" w:hAnsiTheme="minorHAnsi" w:cstheme="minorHAnsi"/>
          <w:b/>
          <w:bCs/>
          <w:color w:val="000000" w:themeColor="text1"/>
          <w:kern w:val="24"/>
          <w:sz w:val="24"/>
          <w:szCs w:val="24"/>
          <w:u w:val="single"/>
          <w:lang w:eastAsia="it-IT"/>
        </w:rPr>
        <w:t>prevista</w:t>
      </w:r>
      <w:r w:rsidRPr="00396CFC">
        <w:rPr>
          <w:rFonts w:asciiTheme="minorHAnsi" w:eastAsiaTheme="minorEastAsia" w:hAnsiTheme="minorHAnsi" w:cstheme="minorHAnsi"/>
          <w:bCs/>
          <w:color w:val="000000" w:themeColor="text1"/>
          <w:kern w:val="24"/>
          <w:sz w:val="24"/>
          <w:szCs w:val="24"/>
          <w:lang w:eastAsia="it-IT"/>
        </w:rPr>
        <w:t xml:space="preserve"> nel </w:t>
      </w:r>
      <w:r w:rsidR="006D5723" w:rsidRPr="00396CFC">
        <w:rPr>
          <w:rFonts w:asciiTheme="minorHAnsi" w:eastAsiaTheme="minorEastAsia" w:hAnsiTheme="minorHAnsi" w:cstheme="minorHAnsi"/>
          <w:bCs/>
          <w:color w:val="000000" w:themeColor="text1"/>
          <w:kern w:val="24"/>
          <w:sz w:val="24"/>
          <w:szCs w:val="24"/>
          <w:lang w:eastAsia="it-IT"/>
        </w:rPr>
        <w:t xml:space="preserve">quadro economico del </w:t>
      </w:r>
      <w:r w:rsidRPr="00396CFC">
        <w:rPr>
          <w:rFonts w:asciiTheme="minorHAnsi" w:eastAsiaTheme="minorEastAsia" w:hAnsiTheme="minorHAnsi" w:cstheme="minorHAnsi"/>
          <w:bCs/>
          <w:color w:val="000000" w:themeColor="text1"/>
          <w:kern w:val="24"/>
          <w:sz w:val="24"/>
          <w:szCs w:val="24"/>
          <w:lang w:eastAsia="it-IT"/>
        </w:rPr>
        <w:t>provvedimento di indizione (quali il rinnovo</w:t>
      </w:r>
      <w:r w:rsidR="00151194" w:rsidRPr="00396CFC">
        <w:rPr>
          <w:rFonts w:asciiTheme="minorHAnsi" w:eastAsiaTheme="minorEastAsia" w:hAnsiTheme="minorHAnsi" w:cstheme="minorHAnsi"/>
          <w:bCs/>
          <w:color w:val="000000" w:themeColor="text1"/>
          <w:kern w:val="24"/>
          <w:sz w:val="24"/>
          <w:szCs w:val="24"/>
          <w:lang w:eastAsia="it-IT"/>
        </w:rPr>
        <w:t>,</w:t>
      </w:r>
      <w:r w:rsidRPr="00396CFC">
        <w:rPr>
          <w:rFonts w:asciiTheme="minorHAnsi" w:eastAsiaTheme="minorEastAsia" w:hAnsiTheme="minorHAnsi" w:cstheme="minorHAnsi"/>
          <w:bCs/>
          <w:color w:val="000000" w:themeColor="text1"/>
          <w:kern w:val="24"/>
          <w:sz w:val="24"/>
          <w:szCs w:val="24"/>
          <w:lang w:eastAsia="it-IT"/>
        </w:rPr>
        <w:t xml:space="preserve"> la proroga, </w:t>
      </w:r>
      <w:r w:rsidR="00151194" w:rsidRPr="00396CFC">
        <w:rPr>
          <w:rFonts w:asciiTheme="minorHAnsi" w:eastAsiaTheme="minorEastAsia" w:hAnsiTheme="minorHAnsi" w:cstheme="minorHAnsi"/>
          <w:bCs/>
          <w:color w:val="000000" w:themeColor="text1"/>
          <w:kern w:val="24"/>
          <w:sz w:val="24"/>
          <w:szCs w:val="24"/>
          <w:lang w:eastAsia="it-IT"/>
        </w:rPr>
        <w:t xml:space="preserve">la </w:t>
      </w:r>
      <w:r w:rsidR="007E0093" w:rsidRPr="00396CFC">
        <w:rPr>
          <w:rFonts w:asciiTheme="minorHAnsi" w:eastAsiaTheme="minorEastAsia" w:hAnsiTheme="minorHAnsi" w:cstheme="minorHAnsi"/>
          <w:bCs/>
          <w:color w:val="000000" w:themeColor="text1"/>
          <w:kern w:val="24"/>
          <w:sz w:val="24"/>
          <w:szCs w:val="24"/>
          <w:lang w:eastAsia="it-IT"/>
        </w:rPr>
        <w:t xml:space="preserve">ripetizione di servizi analoghi, </w:t>
      </w:r>
      <w:r w:rsidRPr="00396CFC">
        <w:rPr>
          <w:rFonts w:asciiTheme="minorHAnsi" w:eastAsiaTheme="minorEastAsia" w:hAnsiTheme="minorHAnsi" w:cstheme="minorHAnsi"/>
          <w:bCs/>
          <w:color w:val="000000" w:themeColor="text1"/>
          <w:kern w:val="24"/>
          <w:sz w:val="24"/>
          <w:szCs w:val="24"/>
          <w:lang w:eastAsia="it-IT"/>
        </w:rPr>
        <w:t>ecc</w:t>
      </w:r>
      <w:r w:rsidR="0042206A" w:rsidRPr="00396CFC">
        <w:rPr>
          <w:rFonts w:asciiTheme="minorHAnsi" w:eastAsiaTheme="minorEastAsia" w:hAnsiTheme="minorHAnsi" w:cstheme="minorHAnsi"/>
          <w:bCs/>
          <w:color w:val="000000" w:themeColor="text1"/>
          <w:kern w:val="24"/>
          <w:sz w:val="24"/>
          <w:szCs w:val="24"/>
          <w:lang w:eastAsia="it-IT"/>
        </w:rPr>
        <w:t>.</w:t>
      </w:r>
      <w:r w:rsidRPr="00396CFC">
        <w:rPr>
          <w:rFonts w:asciiTheme="minorHAnsi" w:eastAsiaTheme="minorEastAsia" w:hAnsiTheme="minorHAnsi" w:cstheme="minorHAnsi"/>
          <w:bCs/>
          <w:color w:val="000000" w:themeColor="text1"/>
          <w:kern w:val="24"/>
          <w:sz w:val="24"/>
          <w:szCs w:val="24"/>
          <w:lang w:eastAsia="it-IT"/>
        </w:rPr>
        <w:t xml:space="preserve">) </w:t>
      </w:r>
      <w:r w:rsidR="003005F4" w:rsidRPr="00396CFC">
        <w:rPr>
          <w:rFonts w:asciiTheme="minorHAnsi" w:eastAsiaTheme="minorEastAsia" w:hAnsiTheme="minorHAnsi" w:cstheme="minorHAnsi"/>
          <w:bCs/>
          <w:color w:val="000000" w:themeColor="text1"/>
          <w:kern w:val="24"/>
          <w:sz w:val="24"/>
          <w:szCs w:val="24"/>
          <w:lang w:eastAsia="it-IT"/>
        </w:rPr>
        <w:t>è</w:t>
      </w:r>
      <w:r w:rsidRPr="00396CFC">
        <w:rPr>
          <w:rFonts w:asciiTheme="minorHAnsi" w:eastAsiaTheme="minorEastAsia" w:hAnsiTheme="minorHAnsi" w:cstheme="minorHAnsi"/>
          <w:bCs/>
          <w:color w:val="000000" w:themeColor="text1"/>
          <w:kern w:val="24"/>
          <w:sz w:val="24"/>
          <w:szCs w:val="24"/>
          <w:lang w:eastAsia="it-IT"/>
        </w:rPr>
        <w:t xml:space="preserve"> attivata </w:t>
      </w:r>
      <w:r w:rsidR="00C35A48" w:rsidRPr="00396CFC">
        <w:rPr>
          <w:rFonts w:asciiTheme="minorHAnsi" w:eastAsiaTheme="minorEastAsia" w:hAnsiTheme="minorHAnsi" w:cstheme="minorHAnsi"/>
          <w:bCs/>
          <w:color w:val="000000" w:themeColor="text1"/>
          <w:kern w:val="24"/>
          <w:sz w:val="24"/>
          <w:szCs w:val="24"/>
          <w:lang w:eastAsia="it-IT"/>
        </w:rPr>
        <w:t>dal RUP</w:t>
      </w:r>
      <w:r w:rsidR="00D8020E" w:rsidRPr="00396CFC">
        <w:rPr>
          <w:rFonts w:asciiTheme="minorHAnsi" w:eastAsiaTheme="minorEastAsia" w:hAnsiTheme="minorHAnsi" w:cstheme="minorHAnsi"/>
          <w:bCs/>
          <w:color w:val="000000" w:themeColor="text1"/>
          <w:kern w:val="24"/>
          <w:sz w:val="24"/>
          <w:szCs w:val="24"/>
          <w:lang w:eastAsia="it-IT"/>
        </w:rPr>
        <w:t xml:space="preserve"> </w:t>
      </w:r>
      <w:r w:rsidRPr="00396CFC">
        <w:rPr>
          <w:rFonts w:asciiTheme="minorHAnsi" w:eastAsiaTheme="minorEastAsia" w:hAnsiTheme="minorHAnsi" w:cstheme="minorHAnsi"/>
          <w:bCs/>
          <w:color w:val="000000" w:themeColor="text1"/>
          <w:kern w:val="24"/>
          <w:sz w:val="24"/>
          <w:szCs w:val="24"/>
          <w:lang w:eastAsia="it-IT"/>
        </w:rPr>
        <w:t xml:space="preserve">mediante apposita Nota di Motivazione dell’approvvigionamento alla quale </w:t>
      </w:r>
      <w:r w:rsidR="003005F4" w:rsidRPr="00396CFC">
        <w:rPr>
          <w:rFonts w:asciiTheme="minorHAnsi" w:eastAsiaTheme="minorEastAsia" w:hAnsiTheme="minorHAnsi" w:cstheme="minorHAnsi"/>
          <w:bCs/>
          <w:color w:val="000000" w:themeColor="text1"/>
          <w:kern w:val="24"/>
          <w:sz w:val="24"/>
          <w:szCs w:val="24"/>
          <w:lang w:eastAsia="it-IT"/>
        </w:rPr>
        <w:t xml:space="preserve">segue </w:t>
      </w:r>
      <w:r w:rsidRPr="00396CFC">
        <w:rPr>
          <w:rFonts w:asciiTheme="minorHAnsi" w:eastAsiaTheme="minorEastAsia" w:hAnsiTheme="minorHAnsi" w:cstheme="minorHAnsi"/>
          <w:bCs/>
          <w:color w:val="000000" w:themeColor="text1"/>
          <w:kern w:val="24"/>
          <w:sz w:val="24"/>
          <w:szCs w:val="24"/>
          <w:lang w:eastAsia="it-IT"/>
        </w:rPr>
        <w:lastRenderedPageBreak/>
        <w:t xml:space="preserve">apposito atto di Avvio a firma </w:t>
      </w:r>
      <w:r w:rsidR="0042206A" w:rsidRPr="00396CFC">
        <w:rPr>
          <w:rFonts w:asciiTheme="minorHAnsi" w:eastAsia="Times New Roman" w:hAnsiTheme="minorHAnsi" w:cstheme="minorHAnsi"/>
          <w:sz w:val="24"/>
          <w:szCs w:val="24"/>
          <w:lang w:eastAsia="it-IT"/>
        </w:rPr>
        <w:t xml:space="preserve">dell’organo che </w:t>
      </w:r>
      <w:r w:rsidR="00BF244E" w:rsidRPr="00396CFC">
        <w:rPr>
          <w:rFonts w:asciiTheme="minorHAnsi" w:eastAsia="Times New Roman" w:hAnsiTheme="minorHAnsi" w:cstheme="minorHAnsi"/>
          <w:sz w:val="24"/>
          <w:szCs w:val="24"/>
          <w:lang w:eastAsia="it-IT"/>
        </w:rPr>
        <w:t>ha approvato in origine l’indizione e l’affidamento del contratto</w:t>
      </w:r>
      <w:r w:rsidR="001D2AD0" w:rsidRPr="00396CFC">
        <w:rPr>
          <w:rFonts w:asciiTheme="minorHAnsi" w:eastAsia="Times New Roman" w:hAnsiTheme="minorHAnsi" w:cstheme="minorHAnsi"/>
          <w:sz w:val="24"/>
          <w:szCs w:val="24"/>
          <w:lang w:eastAsia="it-IT"/>
        </w:rPr>
        <w:t xml:space="preserve"> </w:t>
      </w:r>
      <w:r w:rsidR="00BF244E" w:rsidRPr="00396CFC">
        <w:rPr>
          <w:rFonts w:asciiTheme="minorHAnsi" w:eastAsia="Times New Roman" w:hAnsiTheme="minorHAnsi" w:cstheme="minorHAnsi"/>
          <w:sz w:val="24"/>
          <w:szCs w:val="24"/>
          <w:lang w:eastAsia="it-IT"/>
        </w:rPr>
        <w:t xml:space="preserve">o </w:t>
      </w:r>
      <w:r w:rsidR="0042206A" w:rsidRPr="00396CFC">
        <w:rPr>
          <w:rFonts w:asciiTheme="minorHAnsi" w:eastAsia="Times New Roman" w:hAnsiTheme="minorHAnsi" w:cstheme="minorHAnsi"/>
          <w:sz w:val="24"/>
          <w:szCs w:val="24"/>
          <w:lang w:eastAsia="it-IT"/>
        </w:rPr>
        <w:t>dal</w:t>
      </w:r>
      <w:r w:rsidR="00BF244E" w:rsidRPr="00396CFC">
        <w:rPr>
          <w:rFonts w:asciiTheme="minorHAnsi" w:eastAsia="Times New Roman" w:hAnsiTheme="minorHAnsi" w:cstheme="minorHAnsi"/>
          <w:sz w:val="24"/>
          <w:szCs w:val="24"/>
          <w:lang w:eastAsia="it-IT"/>
        </w:rPr>
        <w:t xml:space="preserve">l’organo che sia stato da questo </w:t>
      </w:r>
      <w:r w:rsidR="0042206A" w:rsidRPr="00396CFC">
        <w:rPr>
          <w:rFonts w:asciiTheme="minorHAnsi" w:eastAsia="Times New Roman" w:hAnsiTheme="minorHAnsi" w:cstheme="minorHAnsi"/>
          <w:sz w:val="24"/>
          <w:szCs w:val="24"/>
          <w:lang w:eastAsia="it-IT"/>
        </w:rPr>
        <w:t xml:space="preserve">espressamente </w:t>
      </w:r>
      <w:r w:rsidR="00BF244E" w:rsidRPr="00396CFC">
        <w:rPr>
          <w:rFonts w:asciiTheme="minorHAnsi" w:eastAsia="Times New Roman" w:hAnsiTheme="minorHAnsi" w:cstheme="minorHAnsi"/>
          <w:sz w:val="24"/>
          <w:szCs w:val="24"/>
          <w:lang w:eastAsia="it-IT"/>
        </w:rPr>
        <w:t>delegato</w:t>
      </w:r>
      <w:r w:rsidRPr="00396CFC">
        <w:rPr>
          <w:rFonts w:asciiTheme="minorHAnsi" w:eastAsiaTheme="minorEastAsia" w:hAnsiTheme="minorHAnsi" w:cstheme="minorHAnsi"/>
          <w:bCs/>
          <w:color w:val="000000" w:themeColor="text1"/>
          <w:kern w:val="24"/>
          <w:sz w:val="24"/>
          <w:szCs w:val="24"/>
          <w:lang w:eastAsia="it-IT"/>
        </w:rPr>
        <w:t>.</w:t>
      </w:r>
    </w:p>
    <w:p w14:paraId="69370632" w14:textId="77777777" w:rsidR="00FF1646" w:rsidRPr="00396CFC" w:rsidRDefault="00FF1646" w:rsidP="0050110B">
      <w:pPr>
        <w:spacing w:before="120"/>
        <w:rPr>
          <w:rFonts w:asciiTheme="minorHAnsi" w:hAnsiTheme="minorHAnsi" w:cstheme="minorHAnsi"/>
          <w:sz w:val="24"/>
          <w:szCs w:val="24"/>
        </w:rPr>
      </w:pPr>
    </w:p>
    <w:p w14:paraId="2B4A7022" w14:textId="61C3DB13" w:rsidR="00D8020E" w:rsidRPr="00396CFC" w:rsidRDefault="00CE09A8" w:rsidP="0050110B">
      <w:pPr>
        <w:spacing w:before="120"/>
        <w:rPr>
          <w:rFonts w:asciiTheme="minorHAnsi" w:eastAsia="Times New Roman" w:hAnsiTheme="minorHAnsi" w:cstheme="minorHAnsi"/>
          <w:sz w:val="24"/>
          <w:szCs w:val="24"/>
          <w:lang w:eastAsia="it-IT"/>
        </w:rPr>
      </w:pPr>
      <w:r w:rsidRPr="00396CFC">
        <w:rPr>
          <w:rFonts w:asciiTheme="minorHAnsi" w:eastAsia="Times New Roman" w:hAnsiTheme="minorHAnsi" w:cstheme="minorHAnsi"/>
          <w:sz w:val="24"/>
          <w:szCs w:val="24"/>
          <w:lang w:eastAsia="it-IT"/>
        </w:rPr>
        <w:t xml:space="preserve">Le </w:t>
      </w:r>
      <w:r w:rsidR="00341A2B" w:rsidRPr="00396CFC">
        <w:rPr>
          <w:rFonts w:asciiTheme="minorHAnsi" w:eastAsia="Times New Roman" w:hAnsiTheme="minorHAnsi" w:cstheme="minorHAnsi"/>
          <w:sz w:val="24"/>
          <w:szCs w:val="24"/>
          <w:lang w:eastAsia="it-IT"/>
        </w:rPr>
        <w:t xml:space="preserve">modifiche </w:t>
      </w:r>
      <w:r w:rsidRPr="00396CFC">
        <w:rPr>
          <w:rFonts w:asciiTheme="minorHAnsi" w:eastAsia="Times New Roman" w:hAnsiTheme="minorHAnsi" w:cstheme="minorHAnsi"/>
          <w:sz w:val="24"/>
          <w:szCs w:val="24"/>
          <w:lang w:eastAsia="it-IT"/>
        </w:rPr>
        <w:t xml:space="preserve">o varianti al contratto </w:t>
      </w:r>
      <w:r w:rsidR="00FF1646" w:rsidRPr="00396CFC">
        <w:rPr>
          <w:rFonts w:asciiTheme="minorHAnsi" w:eastAsia="Times New Roman" w:hAnsiTheme="minorHAnsi" w:cstheme="minorHAnsi"/>
          <w:b/>
          <w:sz w:val="24"/>
          <w:szCs w:val="24"/>
          <w:u w:val="single"/>
          <w:lang w:eastAsia="it-IT"/>
        </w:rPr>
        <w:t>non previste</w:t>
      </w:r>
      <w:r w:rsidR="00FF1646" w:rsidRPr="00396CFC">
        <w:rPr>
          <w:rFonts w:asciiTheme="minorHAnsi" w:eastAsia="Times New Roman" w:hAnsiTheme="minorHAnsi" w:cstheme="minorHAnsi"/>
          <w:sz w:val="24"/>
          <w:szCs w:val="24"/>
          <w:lang w:eastAsia="it-IT"/>
        </w:rPr>
        <w:t xml:space="preserve"> originariamente nel quadro economico </w:t>
      </w:r>
      <w:r w:rsidR="006D5723" w:rsidRPr="00396CFC">
        <w:rPr>
          <w:rFonts w:asciiTheme="minorHAnsi" w:eastAsia="Times New Roman" w:hAnsiTheme="minorHAnsi" w:cstheme="minorHAnsi"/>
          <w:sz w:val="24"/>
          <w:szCs w:val="24"/>
          <w:lang w:eastAsia="it-IT"/>
        </w:rPr>
        <w:t xml:space="preserve">del provvedimento </w:t>
      </w:r>
      <w:r w:rsidR="00FF1646" w:rsidRPr="00396CFC">
        <w:rPr>
          <w:rFonts w:asciiTheme="minorHAnsi" w:eastAsia="Times New Roman" w:hAnsiTheme="minorHAnsi" w:cstheme="minorHAnsi"/>
          <w:sz w:val="24"/>
          <w:szCs w:val="24"/>
          <w:lang w:eastAsia="it-IT"/>
        </w:rPr>
        <w:t>di indizione</w:t>
      </w:r>
      <w:r w:rsidR="00DA258C" w:rsidRPr="00396CFC">
        <w:rPr>
          <w:rStyle w:val="Rimandonotaapidipagina"/>
          <w:rFonts w:asciiTheme="minorHAnsi" w:eastAsia="Times New Roman" w:hAnsiTheme="minorHAnsi" w:cstheme="minorHAnsi"/>
          <w:sz w:val="24"/>
          <w:szCs w:val="24"/>
          <w:lang w:eastAsia="it-IT"/>
        </w:rPr>
        <w:footnoteReference w:id="16"/>
      </w:r>
      <w:r w:rsidR="007E0093" w:rsidRPr="00396CFC">
        <w:rPr>
          <w:rFonts w:asciiTheme="minorHAnsi" w:eastAsia="Times New Roman" w:hAnsiTheme="minorHAnsi" w:cstheme="minorHAnsi"/>
          <w:sz w:val="24"/>
          <w:szCs w:val="24"/>
          <w:lang w:eastAsia="it-IT"/>
        </w:rPr>
        <w:t xml:space="preserve"> </w:t>
      </w:r>
      <w:r w:rsidR="003005F4" w:rsidRPr="00396CFC">
        <w:rPr>
          <w:rFonts w:asciiTheme="minorHAnsi" w:eastAsia="Times New Roman" w:hAnsiTheme="minorHAnsi" w:cstheme="minorHAnsi"/>
          <w:sz w:val="24"/>
          <w:szCs w:val="24"/>
          <w:lang w:eastAsia="it-IT"/>
        </w:rPr>
        <w:t xml:space="preserve">devono </w:t>
      </w:r>
      <w:r w:rsidR="0042206A" w:rsidRPr="00396CFC">
        <w:rPr>
          <w:rFonts w:asciiTheme="minorHAnsi" w:eastAsia="Times New Roman" w:hAnsiTheme="minorHAnsi" w:cstheme="minorHAnsi"/>
          <w:sz w:val="24"/>
          <w:szCs w:val="24"/>
          <w:lang w:eastAsia="it-IT"/>
        </w:rPr>
        <w:t>sempre</w:t>
      </w:r>
      <w:r w:rsidR="00FF1646" w:rsidRPr="00396CFC">
        <w:rPr>
          <w:rFonts w:asciiTheme="minorHAnsi" w:eastAsia="Times New Roman" w:hAnsiTheme="minorHAnsi" w:cstheme="minorHAnsi"/>
          <w:sz w:val="24"/>
          <w:szCs w:val="24"/>
          <w:lang w:eastAsia="it-IT"/>
        </w:rPr>
        <w:t xml:space="preserve"> </w:t>
      </w:r>
      <w:r w:rsidRPr="00396CFC">
        <w:rPr>
          <w:rFonts w:asciiTheme="minorHAnsi" w:eastAsia="Times New Roman" w:hAnsiTheme="minorHAnsi" w:cstheme="minorHAnsi"/>
          <w:sz w:val="24"/>
          <w:szCs w:val="24"/>
          <w:lang w:eastAsia="it-IT"/>
        </w:rPr>
        <w:t xml:space="preserve">essere </w:t>
      </w:r>
      <w:r w:rsidR="008226FE" w:rsidRPr="00396CFC">
        <w:rPr>
          <w:rFonts w:asciiTheme="minorHAnsi" w:eastAsia="Times New Roman" w:hAnsiTheme="minorHAnsi" w:cstheme="minorHAnsi"/>
          <w:sz w:val="24"/>
          <w:szCs w:val="24"/>
          <w:lang w:eastAsia="it-IT"/>
        </w:rPr>
        <w:t>autorizza</w:t>
      </w:r>
      <w:r w:rsidR="00FE74FD" w:rsidRPr="00396CFC">
        <w:rPr>
          <w:rFonts w:asciiTheme="minorHAnsi" w:eastAsia="Times New Roman" w:hAnsiTheme="minorHAnsi" w:cstheme="minorHAnsi"/>
          <w:sz w:val="24"/>
          <w:szCs w:val="24"/>
          <w:lang w:eastAsia="it-IT"/>
        </w:rPr>
        <w:t>te</w:t>
      </w:r>
      <w:r w:rsidR="0042206A" w:rsidRPr="00396CFC">
        <w:rPr>
          <w:rFonts w:asciiTheme="minorHAnsi" w:eastAsia="Times New Roman" w:hAnsiTheme="minorHAnsi" w:cstheme="minorHAnsi"/>
          <w:sz w:val="24"/>
          <w:szCs w:val="24"/>
          <w:lang w:eastAsia="it-IT"/>
        </w:rPr>
        <w:t xml:space="preserve"> </w:t>
      </w:r>
      <w:r w:rsidRPr="00396CFC">
        <w:rPr>
          <w:rFonts w:asciiTheme="minorHAnsi" w:eastAsia="Times New Roman" w:hAnsiTheme="minorHAnsi" w:cstheme="minorHAnsi"/>
          <w:sz w:val="24"/>
          <w:szCs w:val="24"/>
          <w:lang w:eastAsia="it-IT"/>
        </w:rPr>
        <w:t>d</w:t>
      </w:r>
      <w:r w:rsidR="00FF1646" w:rsidRPr="00396CFC">
        <w:rPr>
          <w:rFonts w:asciiTheme="minorHAnsi" w:eastAsia="Times New Roman" w:hAnsiTheme="minorHAnsi" w:cstheme="minorHAnsi"/>
          <w:sz w:val="24"/>
          <w:szCs w:val="24"/>
          <w:lang w:eastAsia="it-IT"/>
        </w:rPr>
        <w:t xml:space="preserve">al medesimo organo </w:t>
      </w:r>
      <w:r w:rsidRPr="00396CFC">
        <w:rPr>
          <w:rFonts w:asciiTheme="minorHAnsi" w:eastAsia="Times New Roman" w:hAnsiTheme="minorHAnsi" w:cstheme="minorHAnsi"/>
          <w:sz w:val="24"/>
          <w:szCs w:val="24"/>
          <w:lang w:eastAsia="it-IT"/>
        </w:rPr>
        <w:t xml:space="preserve">che ha approvato in origine </w:t>
      </w:r>
      <w:r w:rsidR="00FF1646" w:rsidRPr="00396CFC">
        <w:rPr>
          <w:rFonts w:asciiTheme="minorHAnsi" w:eastAsia="Times New Roman" w:hAnsiTheme="minorHAnsi" w:cstheme="minorHAnsi"/>
          <w:sz w:val="24"/>
          <w:szCs w:val="24"/>
          <w:lang w:eastAsia="it-IT"/>
        </w:rPr>
        <w:t>l’indizione e l’affidamento del contratto</w:t>
      </w:r>
      <w:r w:rsidR="0042206A" w:rsidRPr="00396CFC">
        <w:rPr>
          <w:rFonts w:asciiTheme="minorHAnsi" w:eastAsia="Times New Roman" w:hAnsiTheme="minorHAnsi" w:cstheme="minorHAnsi"/>
          <w:sz w:val="24"/>
          <w:szCs w:val="24"/>
          <w:lang w:eastAsia="it-IT"/>
        </w:rPr>
        <w:t>.</w:t>
      </w:r>
      <w:r w:rsidR="00293297" w:rsidRPr="00396CFC">
        <w:rPr>
          <w:rFonts w:asciiTheme="minorHAnsi" w:eastAsia="Times New Roman" w:hAnsiTheme="minorHAnsi" w:cstheme="minorHAnsi"/>
          <w:sz w:val="24"/>
          <w:szCs w:val="24"/>
          <w:lang w:eastAsia="it-IT"/>
        </w:rPr>
        <w:t xml:space="preserve"> </w:t>
      </w:r>
    </w:p>
    <w:p w14:paraId="5EBD518B" w14:textId="77777777" w:rsidR="007B6D7B" w:rsidRPr="00396CFC" w:rsidRDefault="007B6D7B" w:rsidP="0050110B">
      <w:pPr>
        <w:spacing w:before="120"/>
        <w:rPr>
          <w:rFonts w:asciiTheme="minorHAnsi" w:eastAsia="Times New Roman" w:hAnsiTheme="minorHAnsi" w:cstheme="minorHAnsi"/>
          <w:sz w:val="24"/>
          <w:szCs w:val="24"/>
          <w:lang w:eastAsia="it-IT"/>
        </w:rPr>
      </w:pPr>
    </w:p>
    <w:p w14:paraId="712F2322" w14:textId="1DEF0DE6" w:rsidR="00FB798E" w:rsidRDefault="007B6D7B" w:rsidP="0050110B">
      <w:pPr>
        <w:spacing w:before="120"/>
        <w:rPr>
          <w:rFonts w:asciiTheme="minorHAnsi" w:eastAsia="Times New Roman" w:hAnsiTheme="minorHAnsi" w:cstheme="minorHAnsi"/>
          <w:sz w:val="24"/>
          <w:szCs w:val="24"/>
          <w:lang w:eastAsia="it-IT"/>
        </w:rPr>
      </w:pPr>
      <w:r w:rsidRPr="00396CFC">
        <w:rPr>
          <w:rFonts w:asciiTheme="minorHAnsi" w:eastAsia="Times New Roman" w:hAnsiTheme="minorHAnsi" w:cstheme="minorHAnsi"/>
          <w:sz w:val="24"/>
          <w:szCs w:val="24"/>
          <w:lang w:eastAsia="it-IT"/>
        </w:rPr>
        <w:t>Le modifiche contrattuali riconducibili al q</w:t>
      </w:r>
      <w:r w:rsidR="008226FE" w:rsidRPr="00396CFC">
        <w:rPr>
          <w:rFonts w:asciiTheme="minorHAnsi" w:eastAsia="Times New Roman" w:hAnsiTheme="minorHAnsi" w:cstheme="minorHAnsi"/>
          <w:sz w:val="24"/>
          <w:szCs w:val="24"/>
          <w:lang w:eastAsia="it-IT"/>
        </w:rPr>
        <w:t>uinto di legge</w:t>
      </w:r>
      <w:r w:rsidRPr="00396CFC">
        <w:rPr>
          <w:rFonts w:asciiTheme="minorHAnsi" w:eastAsia="Times New Roman" w:hAnsiTheme="minorHAnsi" w:cstheme="minorHAnsi"/>
          <w:sz w:val="24"/>
          <w:szCs w:val="24"/>
          <w:lang w:eastAsia="it-IT"/>
        </w:rPr>
        <w:t xml:space="preserve"> </w:t>
      </w:r>
      <w:r w:rsidR="003005F4" w:rsidRPr="00396CFC">
        <w:rPr>
          <w:rFonts w:asciiTheme="minorHAnsi" w:eastAsia="Times New Roman" w:hAnsiTheme="minorHAnsi" w:cstheme="minorHAnsi"/>
          <w:sz w:val="24"/>
          <w:szCs w:val="24"/>
          <w:lang w:eastAsia="it-IT"/>
        </w:rPr>
        <w:t xml:space="preserve">devono </w:t>
      </w:r>
      <w:r w:rsidR="007E0093" w:rsidRPr="00396CFC">
        <w:rPr>
          <w:rFonts w:asciiTheme="minorHAnsi" w:eastAsia="Times New Roman" w:hAnsiTheme="minorHAnsi" w:cstheme="minorHAnsi"/>
          <w:sz w:val="24"/>
          <w:szCs w:val="24"/>
          <w:lang w:eastAsia="it-IT"/>
        </w:rPr>
        <w:t>essere attivate dal RUP mediante apposita Nota di</w:t>
      </w:r>
      <w:r w:rsidR="005B3C4F" w:rsidRPr="00396CFC">
        <w:rPr>
          <w:rFonts w:asciiTheme="minorHAnsi" w:eastAsia="Times New Roman" w:hAnsiTheme="minorHAnsi" w:cstheme="minorHAnsi"/>
          <w:sz w:val="24"/>
          <w:szCs w:val="24"/>
          <w:lang w:eastAsia="it-IT"/>
        </w:rPr>
        <w:t xml:space="preserve"> </w:t>
      </w:r>
      <w:r w:rsidR="007E0093" w:rsidRPr="00396CFC">
        <w:rPr>
          <w:rFonts w:asciiTheme="minorHAnsi" w:eastAsia="Times New Roman" w:hAnsiTheme="minorHAnsi" w:cstheme="minorHAnsi"/>
          <w:sz w:val="24"/>
          <w:szCs w:val="24"/>
          <w:lang w:eastAsia="it-IT"/>
        </w:rPr>
        <w:t xml:space="preserve">Motivazione </w:t>
      </w:r>
      <w:r w:rsidR="004C7283" w:rsidRPr="00396CFC">
        <w:rPr>
          <w:rFonts w:asciiTheme="minorHAnsi" w:eastAsia="Times New Roman" w:hAnsiTheme="minorHAnsi" w:cstheme="minorHAnsi"/>
          <w:sz w:val="24"/>
          <w:szCs w:val="24"/>
          <w:lang w:eastAsia="it-IT"/>
        </w:rPr>
        <w:t>d</w:t>
      </w:r>
      <w:r w:rsidR="007E0093" w:rsidRPr="00396CFC">
        <w:rPr>
          <w:rFonts w:asciiTheme="minorHAnsi" w:eastAsia="Times New Roman" w:hAnsiTheme="minorHAnsi" w:cstheme="minorHAnsi"/>
          <w:sz w:val="24"/>
          <w:szCs w:val="24"/>
          <w:lang w:eastAsia="it-IT"/>
        </w:rPr>
        <w:t xml:space="preserve">ell’approvvigionamento alla quale </w:t>
      </w:r>
      <w:r w:rsidR="003005F4" w:rsidRPr="00396CFC">
        <w:rPr>
          <w:rFonts w:asciiTheme="minorHAnsi" w:eastAsia="Times New Roman" w:hAnsiTheme="minorHAnsi" w:cstheme="minorHAnsi"/>
          <w:sz w:val="24"/>
          <w:szCs w:val="24"/>
          <w:lang w:eastAsia="it-IT"/>
        </w:rPr>
        <w:t xml:space="preserve">segue </w:t>
      </w:r>
      <w:r w:rsidR="007E0093" w:rsidRPr="00396CFC">
        <w:rPr>
          <w:rFonts w:asciiTheme="minorHAnsi" w:eastAsia="Times New Roman" w:hAnsiTheme="minorHAnsi" w:cstheme="minorHAnsi"/>
          <w:sz w:val="24"/>
          <w:szCs w:val="24"/>
          <w:lang w:eastAsia="it-IT"/>
        </w:rPr>
        <w:t>apposito Provvedimento di Autorizzazione alla spesa a firma dell’organo che ha approvato in origine l’indizione e l’affidamento del contratto o dall’organo che sia stato da questo espressamente delegato nell’ambito degli atti conseguenti.</w:t>
      </w:r>
    </w:p>
    <w:p w14:paraId="76F4E9B9" w14:textId="77777777" w:rsidR="000676B4" w:rsidRPr="00396CFC" w:rsidRDefault="000676B4" w:rsidP="0050110B">
      <w:pPr>
        <w:spacing w:before="120"/>
        <w:rPr>
          <w:rFonts w:asciiTheme="minorHAnsi" w:eastAsia="Times New Roman" w:hAnsiTheme="minorHAnsi" w:cstheme="minorHAnsi"/>
          <w:sz w:val="24"/>
          <w:szCs w:val="24"/>
          <w:lang w:eastAsia="it-IT"/>
        </w:rPr>
      </w:pPr>
    </w:p>
    <w:p w14:paraId="35282CD5" w14:textId="206763B5" w:rsidR="00604677" w:rsidRPr="00396CFC" w:rsidRDefault="00341A2B" w:rsidP="00E01DDB">
      <w:pPr>
        <w:pStyle w:val="Titolo4"/>
        <w:rPr>
          <w:rFonts w:asciiTheme="minorHAnsi" w:hAnsiTheme="minorHAnsi" w:cstheme="minorHAnsi"/>
          <w:sz w:val="24"/>
          <w:szCs w:val="24"/>
        </w:rPr>
      </w:pPr>
      <w:bookmarkStart w:id="96" w:name="_Toc25229116"/>
      <w:r w:rsidRPr="00396CFC">
        <w:rPr>
          <w:rFonts w:asciiTheme="minorHAnsi" w:hAnsiTheme="minorHAnsi" w:cstheme="minorHAnsi"/>
          <w:sz w:val="24"/>
          <w:szCs w:val="24"/>
        </w:rPr>
        <w:t>Art</w:t>
      </w:r>
      <w:r w:rsidR="002B28D3" w:rsidRPr="00396CFC">
        <w:rPr>
          <w:rFonts w:asciiTheme="minorHAnsi" w:hAnsiTheme="minorHAnsi" w:cstheme="minorHAnsi"/>
          <w:sz w:val="24"/>
          <w:szCs w:val="24"/>
        </w:rPr>
        <w:t>. 8.2.1</w:t>
      </w:r>
      <w:r w:rsidR="00604677" w:rsidRPr="00396CFC">
        <w:rPr>
          <w:rFonts w:asciiTheme="minorHAnsi" w:hAnsiTheme="minorHAnsi" w:cstheme="minorHAnsi"/>
          <w:sz w:val="24"/>
          <w:szCs w:val="24"/>
        </w:rPr>
        <w:t xml:space="preserve"> - Opzioni </w:t>
      </w:r>
      <w:r w:rsidR="0040427D" w:rsidRPr="00396CFC">
        <w:rPr>
          <w:rFonts w:asciiTheme="minorHAnsi" w:hAnsiTheme="minorHAnsi" w:cstheme="minorHAnsi"/>
          <w:sz w:val="24"/>
          <w:szCs w:val="24"/>
        </w:rPr>
        <w:t xml:space="preserve">qualitative e quantitative </w:t>
      </w:r>
      <w:r w:rsidR="00604677" w:rsidRPr="00396CFC">
        <w:rPr>
          <w:rFonts w:asciiTheme="minorHAnsi" w:hAnsiTheme="minorHAnsi" w:cstheme="minorHAnsi"/>
          <w:sz w:val="24"/>
          <w:szCs w:val="24"/>
        </w:rPr>
        <w:t>contrattuali</w:t>
      </w:r>
      <w:bookmarkEnd w:id="96"/>
    </w:p>
    <w:p w14:paraId="0BC076CC" w14:textId="2C7976D5" w:rsidR="00604677" w:rsidRPr="00396CFC" w:rsidRDefault="00604677" w:rsidP="0050110B">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Le opzioni contrattual</w:t>
      </w:r>
      <w:r w:rsidR="00C4212F" w:rsidRPr="00396CFC">
        <w:rPr>
          <w:rFonts w:asciiTheme="minorHAnsi" w:eastAsia="Arial" w:hAnsiTheme="minorHAnsi" w:cstheme="minorHAnsi"/>
          <w:sz w:val="24"/>
          <w:szCs w:val="24"/>
        </w:rPr>
        <w:t>i</w:t>
      </w:r>
      <w:r w:rsidR="00DF620F"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intese come incrementi qualitativi e quantitativi del contratto originario</w:t>
      </w:r>
      <w:r w:rsidR="00E84C26" w:rsidRPr="00396CFC">
        <w:rPr>
          <w:rStyle w:val="Rimandonotaapidipagina"/>
          <w:rFonts w:asciiTheme="minorHAnsi" w:eastAsia="Arial" w:hAnsiTheme="minorHAnsi" w:cstheme="minorHAnsi"/>
          <w:sz w:val="24"/>
          <w:szCs w:val="24"/>
        </w:rPr>
        <w:footnoteReference w:id="17"/>
      </w:r>
      <w:r w:rsidR="00DF620F"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sono computate nell’importo totale dell’appalto</w:t>
      </w:r>
      <w:r w:rsidR="00B41444" w:rsidRPr="00396CFC">
        <w:rPr>
          <w:rFonts w:asciiTheme="minorHAnsi" w:eastAsia="Arial" w:hAnsiTheme="minorHAnsi" w:cstheme="minorHAnsi"/>
          <w:sz w:val="24"/>
          <w:szCs w:val="24"/>
        </w:rPr>
        <w:t xml:space="preserve"> e disciplinate all’interno del contratto.</w:t>
      </w:r>
      <w:r w:rsidR="00E84C26" w:rsidRPr="00396CFC">
        <w:rPr>
          <w:rFonts w:asciiTheme="minorHAnsi" w:eastAsia="Arial" w:hAnsiTheme="minorHAnsi" w:cstheme="minorHAnsi"/>
          <w:sz w:val="24"/>
          <w:szCs w:val="24"/>
        </w:rPr>
        <w:t xml:space="preserve"> Per l’effettiva attivazione dell’opzione è sufficiente un Atto di avvio a firma del RUP.</w:t>
      </w:r>
    </w:p>
    <w:p w14:paraId="5211E5B7" w14:textId="1B92A8D6" w:rsidR="009731B9" w:rsidRPr="00396CFC" w:rsidRDefault="009731B9" w:rsidP="007C67A8">
      <w:pPr>
        <w:rPr>
          <w:rFonts w:asciiTheme="minorHAnsi" w:eastAsiaTheme="minorEastAsia" w:hAnsiTheme="minorHAnsi" w:cstheme="minorHAnsi"/>
          <w:bCs/>
          <w:color w:val="000000" w:themeColor="text1"/>
          <w:kern w:val="24"/>
          <w:sz w:val="24"/>
          <w:szCs w:val="24"/>
          <w:lang w:eastAsia="it-IT"/>
        </w:rPr>
      </w:pPr>
    </w:p>
    <w:p w14:paraId="39E8A739" w14:textId="0675D83D" w:rsidR="007C67A8" w:rsidRPr="00396CFC" w:rsidRDefault="00845CF5" w:rsidP="00845CF5">
      <w:pPr>
        <w:pStyle w:val="Titolo4"/>
        <w:rPr>
          <w:rFonts w:asciiTheme="minorHAnsi" w:hAnsiTheme="minorHAnsi" w:cstheme="minorHAnsi"/>
          <w:sz w:val="24"/>
          <w:szCs w:val="24"/>
        </w:rPr>
      </w:pPr>
      <w:bookmarkStart w:id="97" w:name="_Toc25229117"/>
      <w:r w:rsidRPr="00396CFC">
        <w:rPr>
          <w:rFonts w:asciiTheme="minorHAnsi" w:hAnsiTheme="minorHAnsi" w:cstheme="minorHAnsi"/>
          <w:sz w:val="24"/>
          <w:szCs w:val="24"/>
        </w:rPr>
        <w:t xml:space="preserve">Art. </w:t>
      </w:r>
      <w:r w:rsidR="002B28D3" w:rsidRPr="00396CFC">
        <w:rPr>
          <w:rFonts w:asciiTheme="minorHAnsi" w:hAnsiTheme="minorHAnsi" w:cstheme="minorHAnsi"/>
          <w:sz w:val="24"/>
          <w:szCs w:val="24"/>
        </w:rPr>
        <w:t>8.2.2</w:t>
      </w:r>
      <w:r w:rsidR="00FF5D6B" w:rsidRPr="00396CFC">
        <w:rPr>
          <w:rFonts w:asciiTheme="minorHAnsi" w:hAnsiTheme="minorHAnsi" w:cstheme="minorHAnsi"/>
          <w:sz w:val="24"/>
          <w:szCs w:val="24"/>
        </w:rPr>
        <w:t xml:space="preserve"> - </w:t>
      </w:r>
      <w:r w:rsidR="007C67A8" w:rsidRPr="00396CFC">
        <w:rPr>
          <w:rFonts w:asciiTheme="minorHAnsi" w:hAnsiTheme="minorHAnsi" w:cstheme="minorHAnsi"/>
          <w:sz w:val="24"/>
          <w:szCs w:val="24"/>
        </w:rPr>
        <w:t>R</w:t>
      </w:r>
      <w:r w:rsidR="002B28D3" w:rsidRPr="00396CFC">
        <w:rPr>
          <w:rFonts w:asciiTheme="minorHAnsi" w:hAnsiTheme="minorHAnsi" w:cstheme="minorHAnsi"/>
          <w:sz w:val="24"/>
          <w:szCs w:val="24"/>
        </w:rPr>
        <w:t>innovo</w:t>
      </w:r>
      <w:bookmarkEnd w:id="97"/>
    </w:p>
    <w:p w14:paraId="36CA6E89" w14:textId="74099B88" w:rsidR="007C67A8" w:rsidRPr="00396CFC" w:rsidRDefault="007C67A8"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Non</w:t>
      </w:r>
      <w:r w:rsidR="00FF5D6B"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è consentito il rinnovo tacito dei contratti.</w:t>
      </w:r>
    </w:p>
    <w:p w14:paraId="5C49161C" w14:textId="2C73B5FD" w:rsidR="00E33572" w:rsidRPr="00396CFC" w:rsidRDefault="005C2D77"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Il </w:t>
      </w:r>
      <w:r w:rsidR="00017249" w:rsidRPr="00396CFC">
        <w:rPr>
          <w:rFonts w:asciiTheme="minorHAnsi" w:eastAsia="Arial" w:hAnsiTheme="minorHAnsi" w:cstheme="minorHAnsi"/>
          <w:sz w:val="24"/>
          <w:szCs w:val="24"/>
        </w:rPr>
        <w:t>CSI</w:t>
      </w:r>
      <w:r w:rsidRPr="00396CFC">
        <w:rPr>
          <w:rFonts w:asciiTheme="minorHAnsi" w:eastAsia="Arial" w:hAnsiTheme="minorHAnsi" w:cstheme="minorHAnsi"/>
          <w:sz w:val="24"/>
          <w:szCs w:val="24"/>
        </w:rPr>
        <w:t xml:space="preserve"> Piemonte si riserva la facoltà di procedere al rinnovo del contratto in essere purché il predetto rinnovo sia stato inserito nel Bando</w:t>
      </w:r>
      <w:r w:rsidR="002C3F0B" w:rsidRPr="00396CFC">
        <w:rPr>
          <w:rFonts w:asciiTheme="minorHAnsi" w:eastAsia="Arial" w:hAnsiTheme="minorHAnsi" w:cstheme="minorHAnsi"/>
          <w:sz w:val="24"/>
          <w:szCs w:val="24"/>
        </w:rPr>
        <w:t xml:space="preserve"> di gara</w:t>
      </w:r>
      <w:r w:rsidRPr="00396CFC">
        <w:rPr>
          <w:rFonts w:asciiTheme="minorHAnsi" w:eastAsia="Arial" w:hAnsiTheme="minorHAnsi" w:cstheme="minorHAnsi"/>
          <w:sz w:val="24"/>
          <w:szCs w:val="24"/>
        </w:rPr>
        <w:t xml:space="preserve"> o comunque nei documenti </w:t>
      </w:r>
      <w:r w:rsidR="002C3F0B" w:rsidRPr="00396CFC">
        <w:rPr>
          <w:rFonts w:asciiTheme="minorHAnsi" w:eastAsia="Arial" w:hAnsiTheme="minorHAnsi" w:cstheme="minorHAnsi"/>
          <w:sz w:val="24"/>
          <w:szCs w:val="24"/>
        </w:rPr>
        <w:t>della procedura,</w:t>
      </w:r>
      <w:r w:rsidRPr="00396CFC">
        <w:rPr>
          <w:rFonts w:asciiTheme="minorHAnsi" w:eastAsia="Arial" w:hAnsiTheme="minorHAnsi" w:cstheme="minorHAnsi"/>
          <w:sz w:val="24"/>
          <w:szCs w:val="24"/>
        </w:rPr>
        <w:t xml:space="preserve"> </w:t>
      </w:r>
      <w:r w:rsidR="002C3F0B" w:rsidRPr="00396CFC">
        <w:rPr>
          <w:rFonts w:asciiTheme="minorHAnsi" w:eastAsia="Arial" w:hAnsiTheme="minorHAnsi" w:cstheme="minorHAnsi"/>
          <w:sz w:val="24"/>
          <w:szCs w:val="24"/>
        </w:rPr>
        <w:t xml:space="preserve">nonché </w:t>
      </w:r>
      <w:r w:rsidRPr="00396CFC">
        <w:rPr>
          <w:rFonts w:asciiTheme="minorHAnsi" w:eastAsia="Arial" w:hAnsiTheme="minorHAnsi" w:cstheme="minorHAnsi"/>
          <w:sz w:val="24"/>
          <w:szCs w:val="24"/>
        </w:rPr>
        <w:t xml:space="preserve">nel Prospetto economico </w:t>
      </w:r>
      <w:bookmarkStart w:id="98" w:name="_Hlk508705120"/>
      <w:r w:rsidR="00E748E4" w:rsidRPr="00396CFC">
        <w:rPr>
          <w:rFonts w:asciiTheme="minorHAnsi" w:eastAsia="Arial" w:hAnsiTheme="minorHAnsi" w:cstheme="minorHAnsi"/>
          <w:sz w:val="24"/>
          <w:szCs w:val="24"/>
        </w:rPr>
        <w:t>del Provvedimento di indizione</w:t>
      </w:r>
      <w:bookmarkEnd w:id="98"/>
      <w:r w:rsidR="00C12028" w:rsidRPr="00396CFC">
        <w:rPr>
          <w:rFonts w:asciiTheme="minorHAnsi" w:eastAsia="Arial" w:hAnsiTheme="minorHAnsi" w:cstheme="minorHAnsi"/>
          <w:sz w:val="24"/>
          <w:szCs w:val="24"/>
        </w:rPr>
        <w:t>.</w:t>
      </w:r>
      <w:r w:rsidR="002C3F0B" w:rsidRPr="00396CFC">
        <w:rPr>
          <w:rFonts w:asciiTheme="minorHAnsi" w:eastAsia="Arial" w:hAnsiTheme="minorHAnsi" w:cstheme="minorHAnsi"/>
          <w:sz w:val="24"/>
          <w:szCs w:val="24"/>
        </w:rPr>
        <w:t xml:space="preserve"> </w:t>
      </w:r>
    </w:p>
    <w:p w14:paraId="03D16664" w14:textId="03AA21C5" w:rsidR="008D1166" w:rsidRPr="00396CFC" w:rsidRDefault="002C3F0B"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lastRenderedPageBreak/>
        <w:t>Per l’avvio dell’iter del rinnovo il</w:t>
      </w:r>
      <w:r w:rsidR="00D20172" w:rsidRPr="00396CFC">
        <w:rPr>
          <w:rFonts w:asciiTheme="minorHAnsi" w:eastAsia="Arial" w:hAnsiTheme="minorHAnsi" w:cstheme="minorHAnsi"/>
          <w:sz w:val="24"/>
          <w:szCs w:val="24"/>
        </w:rPr>
        <w:t xml:space="preserve"> RUP </w:t>
      </w:r>
      <w:r w:rsidRPr="00396CFC">
        <w:rPr>
          <w:rFonts w:asciiTheme="minorHAnsi" w:eastAsia="Arial" w:hAnsiTheme="minorHAnsi" w:cstheme="minorHAnsi"/>
          <w:sz w:val="24"/>
          <w:szCs w:val="24"/>
        </w:rPr>
        <w:t xml:space="preserve">predispone, con il supporto </w:t>
      </w:r>
      <w:r w:rsidR="00064CBC">
        <w:rPr>
          <w:rFonts w:asciiTheme="minorHAnsi" w:eastAsia="Arial" w:hAnsiTheme="minorHAnsi" w:cstheme="minorHAnsi"/>
          <w:sz w:val="24"/>
          <w:szCs w:val="24"/>
        </w:rPr>
        <w:t xml:space="preserve">del Responsabile </w:t>
      </w:r>
      <w:r w:rsidR="000C0E86" w:rsidRPr="00396CFC">
        <w:rPr>
          <w:rFonts w:asciiTheme="minorHAnsi" w:eastAsia="Arial" w:hAnsiTheme="minorHAnsi" w:cstheme="minorHAnsi"/>
          <w:sz w:val="24"/>
          <w:szCs w:val="24"/>
        </w:rPr>
        <w:t>dell</w:t>
      </w:r>
      <w:r w:rsidR="00064CBC">
        <w:rPr>
          <w:rFonts w:asciiTheme="minorHAnsi" w:eastAsia="Arial" w:hAnsiTheme="minorHAnsi" w:cstheme="minorHAnsi"/>
          <w:sz w:val="24"/>
          <w:szCs w:val="24"/>
        </w:rPr>
        <w:t xml:space="preserve">a Funzione Organizzativa </w:t>
      </w:r>
      <w:r w:rsidR="00E02E1E" w:rsidRPr="00396CFC">
        <w:rPr>
          <w:rFonts w:asciiTheme="minorHAnsi" w:eastAsia="Arial" w:hAnsiTheme="minorHAnsi" w:cstheme="minorHAnsi"/>
          <w:sz w:val="24"/>
          <w:szCs w:val="24"/>
        </w:rPr>
        <w:t xml:space="preserve">Acquisti </w:t>
      </w:r>
      <w:r w:rsidR="00E02E1E" w:rsidRPr="00396CFC">
        <w:rPr>
          <w:rFonts w:asciiTheme="minorHAnsi" w:eastAsia="Times New Roman" w:hAnsiTheme="minorHAnsi" w:cstheme="minorHAnsi"/>
          <w:sz w:val="24"/>
          <w:szCs w:val="24"/>
          <w:lang w:eastAsia="ar-SA"/>
        </w:rPr>
        <w:t xml:space="preserve">IT </w:t>
      </w:r>
      <w:r w:rsidR="00132177">
        <w:rPr>
          <w:rFonts w:asciiTheme="minorHAnsi" w:eastAsia="Times New Roman" w:hAnsiTheme="minorHAnsi" w:cstheme="minorHAnsi"/>
          <w:sz w:val="24"/>
          <w:szCs w:val="24"/>
          <w:lang w:eastAsia="ar-SA"/>
        </w:rPr>
        <w:t>o</w:t>
      </w:r>
      <w:r w:rsidR="00E02E1E" w:rsidRPr="00396CFC">
        <w:rPr>
          <w:rFonts w:asciiTheme="minorHAnsi" w:eastAsia="Times New Roman" w:hAnsiTheme="minorHAnsi" w:cstheme="minorHAnsi"/>
          <w:sz w:val="24"/>
          <w:szCs w:val="24"/>
          <w:lang w:eastAsia="ar-SA"/>
        </w:rPr>
        <w:t xml:space="preserve"> </w:t>
      </w:r>
      <w:r w:rsidR="00132177">
        <w:rPr>
          <w:rFonts w:asciiTheme="minorHAnsi" w:eastAsia="Arial" w:hAnsiTheme="minorHAnsi" w:cstheme="minorHAnsi"/>
          <w:sz w:val="24"/>
          <w:szCs w:val="24"/>
        </w:rPr>
        <w:t xml:space="preserve">Responsabile </w:t>
      </w:r>
      <w:r w:rsidR="00132177" w:rsidRPr="00396CFC">
        <w:rPr>
          <w:rFonts w:asciiTheme="minorHAnsi" w:eastAsia="Arial" w:hAnsiTheme="minorHAnsi" w:cstheme="minorHAnsi"/>
          <w:sz w:val="24"/>
          <w:szCs w:val="24"/>
        </w:rPr>
        <w:t>dell</w:t>
      </w:r>
      <w:r w:rsidR="00132177">
        <w:rPr>
          <w:rFonts w:asciiTheme="minorHAnsi" w:eastAsia="Arial" w:hAnsiTheme="minorHAnsi" w:cstheme="minorHAnsi"/>
          <w:sz w:val="24"/>
          <w:szCs w:val="24"/>
        </w:rPr>
        <w:t>a Funzione Organizzativa</w:t>
      </w:r>
      <w:r w:rsidR="00132177" w:rsidRPr="00396CFC">
        <w:rPr>
          <w:rFonts w:asciiTheme="minorHAnsi" w:eastAsia="Times New Roman" w:hAnsiTheme="minorHAnsi" w:cstheme="minorHAnsi"/>
          <w:sz w:val="24"/>
          <w:szCs w:val="24"/>
          <w:lang w:eastAsia="ar-SA"/>
        </w:rPr>
        <w:t xml:space="preserve"> </w:t>
      </w:r>
      <w:r w:rsidR="00E02E1E" w:rsidRPr="00396CFC">
        <w:rPr>
          <w:rFonts w:asciiTheme="minorHAnsi" w:eastAsia="Times New Roman" w:hAnsiTheme="minorHAnsi" w:cstheme="minorHAnsi"/>
          <w:sz w:val="24"/>
          <w:szCs w:val="24"/>
          <w:lang w:eastAsia="ar-SA"/>
        </w:rPr>
        <w:t>Acquisti SPFM</w:t>
      </w:r>
      <w:r w:rsidRPr="00396CFC">
        <w:rPr>
          <w:rFonts w:asciiTheme="minorHAnsi" w:eastAsia="Arial" w:hAnsiTheme="minorHAnsi" w:cstheme="minorHAnsi"/>
          <w:sz w:val="24"/>
          <w:szCs w:val="24"/>
        </w:rPr>
        <w:t>, la relativa nota di motivazione</w:t>
      </w:r>
      <w:r w:rsidR="00173319" w:rsidRPr="00396CFC">
        <w:rPr>
          <w:rFonts w:asciiTheme="minorHAnsi" w:eastAsia="Arial" w:hAnsiTheme="minorHAnsi" w:cstheme="minorHAnsi"/>
          <w:sz w:val="24"/>
          <w:szCs w:val="24"/>
        </w:rPr>
        <w:t xml:space="preserve">, che </w:t>
      </w:r>
      <w:r w:rsidR="00433FE8" w:rsidRPr="00396CFC">
        <w:rPr>
          <w:rFonts w:asciiTheme="minorHAnsi" w:eastAsia="Arial" w:hAnsiTheme="minorHAnsi" w:cstheme="minorHAnsi"/>
          <w:sz w:val="24"/>
          <w:szCs w:val="24"/>
        </w:rPr>
        <w:t xml:space="preserve">contenga un’istruttoria che </w:t>
      </w:r>
      <w:r w:rsidR="00173319" w:rsidRPr="00396CFC">
        <w:rPr>
          <w:rFonts w:asciiTheme="minorHAnsi" w:eastAsia="Arial" w:hAnsiTheme="minorHAnsi" w:cstheme="minorHAnsi"/>
          <w:sz w:val="24"/>
          <w:szCs w:val="24"/>
        </w:rPr>
        <w:t>giustifichi l’opportunità</w:t>
      </w:r>
      <w:r w:rsidR="00E33572" w:rsidRPr="00396CFC">
        <w:rPr>
          <w:rFonts w:asciiTheme="minorHAnsi" w:eastAsia="Arial" w:hAnsiTheme="minorHAnsi" w:cstheme="minorHAnsi"/>
          <w:sz w:val="24"/>
          <w:szCs w:val="24"/>
        </w:rPr>
        <w:t xml:space="preserve"> </w:t>
      </w:r>
      <w:r w:rsidR="00F31726" w:rsidRPr="00396CFC">
        <w:rPr>
          <w:rFonts w:asciiTheme="minorHAnsi" w:eastAsia="Arial" w:hAnsiTheme="minorHAnsi" w:cstheme="minorHAnsi"/>
          <w:sz w:val="24"/>
          <w:szCs w:val="24"/>
        </w:rPr>
        <w:t>e la convenienza tecnico economica</w:t>
      </w:r>
      <w:r w:rsidR="00173319" w:rsidRPr="00396CFC">
        <w:rPr>
          <w:rFonts w:asciiTheme="minorHAnsi" w:eastAsia="Arial" w:hAnsiTheme="minorHAnsi" w:cstheme="minorHAnsi"/>
          <w:sz w:val="24"/>
          <w:szCs w:val="24"/>
        </w:rPr>
        <w:t xml:space="preserve"> di procedere con il rinnovo </w:t>
      </w:r>
      <w:r w:rsidR="00E33572" w:rsidRPr="00396CFC">
        <w:rPr>
          <w:rFonts w:asciiTheme="minorHAnsi" w:eastAsia="Arial" w:hAnsiTheme="minorHAnsi" w:cstheme="minorHAnsi"/>
          <w:sz w:val="24"/>
          <w:szCs w:val="24"/>
        </w:rPr>
        <w:t>in luogo del</w:t>
      </w:r>
      <w:r w:rsidR="00173319" w:rsidRPr="00396CFC">
        <w:rPr>
          <w:rFonts w:asciiTheme="minorHAnsi" w:eastAsia="Arial" w:hAnsiTheme="minorHAnsi" w:cstheme="minorHAnsi"/>
          <w:sz w:val="24"/>
          <w:szCs w:val="24"/>
        </w:rPr>
        <w:t>l’esperimento di una nuova procedura</w:t>
      </w:r>
      <w:r w:rsidR="0087102D" w:rsidRPr="00396CFC">
        <w:rPr>
          <w:rFonts w:asciiTheme="minorHAnsi" w:eastAsia="Arial" w:hAnsiTheme="minorHAnsi" w:cstheme="minorHAnsi"/>
          <w:sz w:val="24"/>
          <w:szCs w:val="24"/>
        </w:rPr>
        <w:t xml:space="preserve"> o </w:t>
      </w:r>
      <w:r w:rsidR="00692329" w:rsidRPr="00396CFC">
        <w:rPr>
          <w:rFonts w:asciiTheme="minorHAnsi" w:eastAsia="Arial" w:hAnsiTheme="minorHAnsi" w:cstheme="minorHAnsi"/>
          <w:sz w:val="24"/>
          <w:szCs w:val="24"/>
        </w:rPr>
        <w:t>all’</w:t>
      </w:r>
      <w:r w:rsidR="0087102D" w:rsidRPr="00396CFC">
        <w:rPr>
          <w:rFonts w:asciiTheme="minorHAnsi" w:eastAsia="Arial" w:hAnsiTheme="minorHAnsi" w:cstheme="minorHAnsi"/>
          <w:sz w:val="24"/>
          <w:szCs w:val="24"/>
        </w:rPr>
        <w:t>adesione a Convenzione Consip S.p.A., SCR-Piemonte S.p.A. e soggetti aggregatori</w:t>
      </w:r>
      <w:r w:rsidR="00515981" w:rsidRPr="00396CFC">
        <w:rPr>
          <w:rFonts w:asciiTheme="minorHAnsi" w:eastAsia="Arial" w:hAnsiTheme="minorHAnsi" w:cstheme="minorHAnsi"/>
          <w:sz w:val="24"/>
          <w:szCs w:val="24"/>
        </w:rPr>
        <w:t xml:space="preserve">. </w:t>
      </w:r>
    </w:p>
    <w:p w14:paraId="6461FE76" w14:textId="26F0075C" w:rsidR="00D80918" w:rsidRPr="00396CFC" w:rsidRDefault="008D1166"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A tal fine </w:t>
      </w:r>
      <w:r w:rsidR="003005F4" w:rsidRPr="00396CFC">
        <w:rPr>
          <w:rFonts w:asciiTheme="minorHAnsi" w:eastAsia="Arial" w:hAnsiTheme="minorHAnsi" w:cstheme="minorHAnsi"/>
          <w:sz w:val="24"/>
          <w:szCs w:val="24"/>
        </w:rPr>
        <w:t xml:space="preserve">è </w:t>
      </w:r>
      <w:r w:rsidR="00FC6034" w:rsidRPr="00396CFC">
        <w:rPr>
          <w:rFonts w:asciiTheme="minorHAnsi" w:eastAsia="Arial" w:hAnsiTheme="minorHAnsi" w:cstheme="minorHAnsi"/>
          <w:sz w:val="24"/>
          <w:szCs w:val="24"/>
        </w:rPr>
        <w:t xml:space="preserve">anche </w:t>
      </w:r>
      <w:r w:rsidRPr="00396CFC">
        <w:rPr>
          <w:rFonts w:asciiTheme="minorHAnsi" w:eastAsia="Arial" w:hAnsiTheme="minorHAnsi" w:cstheme="minorHAnsi"/>
          <w:sz w:val="24"/>
          <w:szCs w:val="24"/>
        </w:rPr>
        <w:t>richiesto formalmente all’appaltatore un’offerta migliorativa delle condizioni economiche.</w:t>
      </w:r>
      <w:r w:rsidR="001E3249" w:rsidRPr="00396CFC">
        <w:rPr>
          <w:rFonts w:asciiTheme="minorHAnsi" w:eastAsia="Arial" w:hAnsiTheme="minorHAnsi" w:cstheme="minorHAnsi"/>
          <w:sz w:val="24"/>
          <w:szCs w:val="24"/>
        </w:rPr>
        <w:t xml:space="preserve"> </w:t>
      </w:r>
    </w:p>
    <w:p w14:paraId="1A2B41EE" w14:textId="60F6E92A" w:rsidR="008E01D9" w:rsidRPr="00396CFC" w:rsidRDefault="008E01D9"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La formulazione del rinnovo nei documenti di gara </w:t>
      </w:r>
      <w:r w:rsidR="00AC1E4B" w:rsidRPr="00396CFC">
        <w:rPr>
          <w:rFonts w:asciiTheme="minorHAnsi" w:eastAsia="Arial" w:hAnsiTheme="minorHAnsi" w:cstheme="minorHAnsi"/>
          <w:sz w:val="24"/>
          <w:szCs w:val="24"/>
        </w:rPr>
        <w:t>stabilisce</w:t>
      </w:r>
      <w:r w:rsidR="003005F4" w:rsidRPr="00396CFC">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l’avvio del rinnovo “</w:t>
      </w:r>
      <w:r w:rsidRPr="00396CFC">
        <w:rPr>
          <w:rFonts w:asciiTheme="minorHAnsi" w:eastAsia="Arial" w:hAnsiTheme="minorHAnsi" w:cstheme="minorHAnsi"/>
          <w:i/>
          <w:sz w:val="24"/>
          <w:szCs w:val="24"/>
        </w:rPr>
        <w:t>alle medesime condizioni del contratto principale o migliorative</w:t>
      </w:r>
      <w:r w:rsidRPr="00396CFC">
        <w:rPr>
          <w:rFonts w:asciiTheme="minorHAnsi" w:eastAsia="Arial" w:hAnsiTheme="minorHAnsi" w:cstheme="minorHAnsi"/>
          <w:sz w:val="24"/>
          <w:szCs w:val="24"/>
        </w:rPr>
        <w:t xml:space="preserve">” pertanto </w:t>
      </w:r>
      <w:r w:rsidR="003005F4" w:rsidRPr="00396CFC">
        <w:rPr>
          <w:rFonts w:asciiTheme="minorHAnsi" w:eastAsia="Arial" w:hAnsiTheme="minorHAnsi" w:cstheme="minorHAnsi"/>
          <w:sz w:val="24"/>
          <w:szCs w:val="24"/>
        </w:rPr>
        <w:t xml:space="preserve">è </w:t>
      </w:r>
      <w:r w:rsidRPr="00396CFC">
        <w:rPr>
          <w:rFonts w:asciiTheme="minorHAnsi" w:eastAsia="Arial" w:hAnsiTheme="minorHAnsi" w:cstheme="minorHAnsi"/>
          <w:sz w:val="24"/>
          <w:szCs w:val="24"/>
        </w:rPr>
        <w:t>in deroga a quanto stabilito dal Bando Tipo approvato dall’ANAC</w:t>
      </w:r>
      <w:r w:rsidR="00EA6215" w:rsidRPr="00396CFC">
        <w:rPr>
          <w:rFonts w:asciiTheme="minorHAnsi" w:eastAsia="Arial" w:hAnsiTheme="minorHAnsi" w:cstheme="minorHAnsi"/>
          <w:sz w:val="24"/>
          <w:szCs w:val="24"/>
        </w:rPr>
        <w:t xml:space="preserve"> che prevede al punto 4.2 il rinnovo del contratto alle “</w:t>
      </w:r>
      <w:r w:rsidR="00EA6215" w:rsidRPr="00396CFC">
        <w:rPr>
          <w:rFonts w:asciiTheme="minorHAnsi" w:eastAsia="Arial" w:hAnsiTheme="minorHAnsi" w:cstheme="minorHAnsi"/>
          <w:i/>
          <w:sz w:val="24"/>
          <w:szCs w:val="24"/>
        </w:rPr>
        <w:t>medesime condizioni</w:t>
      </w:r>
      <w:r w:rsidR="00EA6215" w:rsidRPr="00396CFC">
        <w:rPr>
          <w:rFonts w:asciiTheme="minorHAnsi" w:eastAsia="Arial" w:hAnsiTheme="minorHAnsi" w:cstheme="minorHAnsi"/>
          <w:sz w:val="24"/>
          <w:szCs w:val="24"/>
        </w:rPr>
        <w:t>”</w:t>
      </w:r>
      <w:r w:rsidRPr="00396CFC">
        <w:rPr>
          <w:rFonts w:asciiTheme="minorHAnsi" w:eastAsia="Arial" w:hAnsiTheme="minorHAnsi" w:cstheme="minorHAnsi"/>
          <w:sz w:val="24"/>
          <w:szCs w:val="24"/>
        </w:rPr>
        <w:t xml:space="preserve"> e </w:t>
      </w:r>
      <w:r w:rsidR="00EA6215" w:rsidRPr="00396CFC">
        <w:rPr>
          <w:rFonts w:asciiTheme="minorHAnsi" w:eastAsia="Arial" w:hAnsiTheme="minorHAnsi" w:cstheme="minorHAnsi"/>
          <w:sz w:val="24"/>
          <w:szCs w:val="24"/>
        </w:rPr>
        <w:t xml:space="preserve">tale deroga </w:t>
      </w:r>
      <w:r w:rsidR="00AC1E4B" w:rsidRPr="00396CFC">
        <w:rPr>
          <w:rFonts w:asciiTheme="minorHAnsi" w:eastAsia="Arial" w:hAnsiTheme="minorHAnsi" w:cstheme="minorHAnsi"/>
          <w:sz w:val="24"/>
          <w:szCs w:val="24"/>
        </w:rPr>
        <w:t xml:space="preserve">viene </w:t>
      </w:r>
      <w:r w:rsidRPr="00396CFC">
        <w:rPr>
          <w:rFonts w:asciiTheme="minorHAnsi" w:eastAsia="Arial" w:hAnsiTheme="minorHAnsi" w:cstheme="minorHAnsi"/>
          <w:sz w:val="24"/>
          <w:szCs w:val="24"/>
        </w:rPr>
        <w:t>motivata</w:t>
      </w:r>
      <w:r w:rsidR="00E748E4" w:rsidRPr="00396CFC">
        <w:rPr>
          <w:rFonts w:asciiTheme="minorHAnsi" w:eastAsia="Arial" w:hAnsiTheme="minorHAnsi" w:cstheme="minorHAnsi"/>
          <w:sz w:val="24"/>
          <w:szCs w:val="24"/>
        </w:rPr>
        <w:t xml:space="preserve"> nel Provvedimento di indizione</w:t>
      </w:r>
      <w:r w:rsidR="00E748E4" w:rsidRPr="00396CFC">
        <w:rPr>
          <w:rStyle w:val="Rimandonotaapidipagina"/>
          <w:rFonts w:asciiTheme="minorHAnsi" w:eastAsia="Arial" w:hAnsiTheme="minorHAnsi" w:cstheme="minorHAnsi"/>
          <w:sz w:val="24"/>
          <w:szCs w:val="24"/>
          <w:vertAlign w:val="baseline"/>
        </w:rPr>
        <w:t xml:space="preserve"> </w:t>
      </w:r>
      <w:r w:rsidRPr="00396CFC">
        <w:rPr>
          <w:rStyle w:val="Rimandonotaapidipagina"/>
          <w:rFonts w:asciiTheme="minorHAnsi" w:eastAsia="Arial" w:hAnsiTheme="minorHAnsi" w:cstheme="minorHAnsi"/>
          <w:sz w:val="24"/>
          <w:szCs w:val="24"/>
        </w:rPr>
        <w:footnoteReference w:id="18"/>
      </w:r>
      <w:r w:rsidRPr="00396CFC">
        <w:rPr>
          <w:rFonts w:asciiTheme="minorHAnsi" w:eastAsia="Arial" w:hAnsiTheme="minorHAnsi" w:cstheme="minorHAnsi"/>
          <w:sz w:val="24"/>
          <w:szCs w:val="24"/>
        </w:rPr>
        <w:t xml:space="preserve"> da ragioni di risparmio della spesa pubblica. </w:t>
      </w:r>
    </w:p>
    <w:p w14:paraId="6CF336C9" w14:textId="26528909" w:rsidR="00C12028" w:rsidRPr="00396CFC" w:rsidRDefault="0087102D"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N</w:t>
      </w:r>
      <w:r w:rsidR="00C12028" w:rsidRPr="00396CFC">
        <w:rPr>
          <w:rFonts w:asciiTheme="minorHAnsi" w:eastAsia="Arial" w:hAnsiTheme="minorHAnsi" w:cstheme="minorHAnsi"/>
          <w:sz w:val="24"/>
          <w:szCs w:val="24"/>
        </w:rPr>
        <w:t xml:space="preserve">el caso in cui il contratto originario abbia ad oggetto una prestazione </w:t>
      </w:r>
      <w:r w:rsidR="00173319" w:rsidRPr="00396CFC">
        <w:rPr>
          <w:rFonts w:asciiTheme="minorHAnsi" w:eastAsia="Arial" w:hAnsiTheme="minorHAnsi" w:cstheme="minorHAnsi"/>
          <w:sz w:val="24"/>
          <w:szCs w:val="24"/>
        </w:rPr>
        <w:t xml:space="preserve">in ambito </w:t>
      </w:r>
      <w:r w:rsidR="00C12028" w:rsidRPr="00396CFC">
        <w:rPr>
          <w:rFonts w:asciiTheme="minorHAnsi" w:eastAsia="Arial" w:hAnsiTheme="minorHAnsi" w:cstheme="minorHAnsi"/>
          <w:sz w:val="24"/>
          <w:szCs w:val="24"/>
        </w:rPr>
        <w:t>ICT</w:t>
      </w:r>
      <w:r w:rsidRPr="00396CFC">
        <w:rPr>
          <w:rFonts w:asciiTheme="minorHAnsi" w:eastAsia="Arial" w:hAnsiTheme="minorHAnsi" w:cstheme="minorHAnsi"/>
          <w:sz w:val="24"/>
          <w:szCs w:val="24"/>
        </w:rPr>
        <w:t>, all’esito dell’Istruttoria ex Legge 208/2015 e s.m.i.,</w:t>
      </w:r>
      <w:r w:rsidR="00173319" w:rsidRPr="00396CFC">
        <w:rPr>
          <w:rFonts w:asciiTheme="minorHAnsi" w:eastAsia="Arial" w:hAnsiTheme="minorHAnsi" w:cstheme="minorHAnsi"/>
          <w:sz w:val="24"/>
          <w:szCs w:val="24"/>
        </w:rPr>
        <w:t xml:space="preserve"> si procede con l’acquisizione </w:t>
      </w:r>
      <w:r w:rsidR="00B41444" w:rsidRPr="00396CFC">
        <w:rPr>
          <w:rFonts w:asciiTheme="minorHAnsi" w:eastAsia="Arial" w:hAnsiTheme="minorHAnsi" w:cstheme="minorHAnsi"/>
          <w:sz w:val="24"/>
          <w:szCs w:val="24"/>
        </w:rPr>
        <w:t xml:space="preserve">dell’atto di </w:t>
      </w:r>
      <w:r w:rsidR="00173319" w:rsidRPr="00396CFC">
        <w:rPr>
          <w:rFonts w:asciiTheme="minorHAnsi" w:eastAsia="Arial" w:hAnsiTheme="minorHAnsi" w:cstheme="minorHAnsi"/>
          <w:sz w:val="24"/>
          <w:szCs w:val="24"/>
        </w:rPr>
        <w:t>avvio del rinnovo</w:t>
      </w:r>
      <w:r w:rsidR="006C2290" w:rsidRPr="00396CFC">
        <w:rPr>
          <w:rFonts w:asciiTheme="minorHAnsi" w:eastAsia="Arial" w:hAnsiTheme="minorHAnsi" w:cstheme="minorHAnsi"/>
          <w:sz w:val="24"/>
          <w:szCs w:val="24"/>
        </w:rPr>
        <w:t>,</w:t>
      </w:r>
      <w:r w:rsidR="00173319" w:rsidRPr="00396CFC">
        <w:rPr>
          <w:rFonts w:asciiTheme="minorHAnsi" w:eastAsia="Arial" w:hAnsiTheme="minorHAnsi" w:cstheme="minorHAnsi"/>
          <w:sz w:val="24"/>
          <w:szCs w:val="24"/>
        </w:rPr>
        <w:t xml:space="preserve"> e</w:t>
      </w:r>
      <w:r w:rsidR="006C2290" w:rsidRPr="00396CFC">
        <w:rPr>
          <w:rFonts w:asciiTheme="minorHAnsi" w:eastAsia="Arial" w:hAnsiTheme="minorHAnsi" w:cstheme="minorHAnsi"/>
          <w:sz w:val="24"/>
          <w:szCs w:val="24"/>
        </w:rPr>
        <w:t>, ove necessario,</w:t>
      </w:r>
      <w:r w:rsidR="00173319" w:rsidRPr="00396CFC">
        <w:rPr>
          <w:rFonts w:asciiTheme="minorHAnsi" w:eastAsia="Arial" w:hAnsiTheme="minorHAnsi" w:cstheme="minorHAnsi"/>
          <w:sz w:val="24"/>
          <w:szCs w:val="24"/>
        </w:rPr>
        <w:t xml:space="preserve"> </w:t>
      </w:r>
      <w:r w:rsidR="00B41444" w:rsidRPr="00396CFC">
        <w:rPr>
          <w:rFonts w:asciiTheme="minorHAnsi" w:eastAsia="Arial" w:hAnsiTheme="minorHAnsi" w:cstheme="minorHAnsi"/>
          <w:sz w:val="24"/>
          <w:szCs w:val="24"/>
        </w:rPr>
        <w:t>autorizzazione de</w:t>
      </w:r>
      <w:r w:rsidR="00173319" w:rsidRPr="00396CFC">
        <w:rPr>
          <w:rFonts w:asciiTheme="minorHAnsi" w:eastAsia="Arial" w:hAnsiTheme="minorHAnsi" w:cstheme="minorHAnsi"/>
          <w:sz w:val="24"/>
          <w:szCs w:val="24"/>
        </w:rPr>
        <w:t xml:space="preserve">ll’acquisto </w:t>
      </w:r>
      <w:r w:rsidR="006C2290" w:rsidRPr="00396CFC">
        <w:rPr>
          <w:rFonts w:asciiTheme="minorHAnsi" w:eastAsia="Arial" w:hAnsiTheme="minorHAnsi" w:cstheme="minorHAnsi"/>
          <w:sz w:val="24"/>
          <w:szCs w:val="24"/>
        </w:rPr>
        <w:t>“</w:t>
      </w:r>
      <w:r w:rsidR="00173319" w:rsidRPr="00396CFC">
        <w:rPr>
          <w:rFonts w:asciiTheme="minorHAnsi" w:eastAsia="Arial" w:hAnsiTheme="minorHAnsi" w:cstheme="minorHAnsi"/>
          <w:sz w:val="24"/>
          <w:szCs w:val="24"/>
        </w:rPr>
        <w:t>in deroga</w:t>
      </w:r>
      <w:r w:rsidR="006C2290" w:rsidRPr="00396CFC">
        <w:rPr>
          <w:rFonts w:asciiTheme="minorHAnsi" w:eastAsia="Arial" w:hAnsiTheme="minorHAnsi" w:cstheme="minorHAnsi"/>
          <w:sz w:val="24"/>
          <w:szCs w:val="24"/>
        </w:rPr>
        <w:t>” (acquisto originario “in deroga” e persistere delle medesime condizioni all’atto del rinnovo)</w:t>
      </w:r>
      <w:r w:rsidR="00173319" w:rsidRPr="00396CFC">
        <w:rPr>
          <w:rFonts w:asciiTheme="minorHAnsi" w:eastAsia="Arial" w:hAnsiTheme="minorHAnsi" w:cstheme="minorHAnsi"/>
          <w:sz w:val="24"/>
          <w:szCs w:val="24"/>
        </w:rPr>
        <w:t>, mediante apposito provvedimento secondo i livelli di competenza del Consorzio</w:t>
      </w:r>
      <w:r w:rsidR="00C12028" w:rsidRPr="00396CFC">
        <w:rPr>
          <w:rFonts w:asciiTheme="minorHAnsi" w:eastAsia="Arial" w:hAnsiTheme="minorHAnsi" w:cstheme="minorHAnsi"/>
          <w:sz w:val="24"/>
          <w:szCs w:val="24"/>
        </w:rPr>
        <w:t>.</w:t>
      </w:r>
    </w:p>
    <w:p w14:paraId="51D2559A" w14:textId="475FF257" w:rsidR="005C2D77" w:rsidRPr="00396CFC" w:rsidRDefault="00C12028"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Nel caso in cui il contratto </w:t>
      </w:r>
      <w:r w:rsidR="00900A4B" w:rsidRPr="00396CFC">
        <w:rPr>
          <w:rFonts w:asciiTheme="minorHAnsi" w:eastAsia="Arial" w:hAnsiTheme="minorHAnsi" w:cstheme="minorHAnsi"/>
          <w:sz w:val="24"/>
          <w:szCs w:val="24"/>
        </w:rPr>
        <w:t>originario abbia invece ad oggetto una prestazione riconducibile ad una categoria diversa dall’ICT</w:t>
      </w:r>
      <w:r w:rsidR="0087102D" w:rsidRPr="00396CFC">
        <w:rPr>
          <w:rFonts w:asciiTheme="minorHAnsi" w:eastAsia="Arial" w:hAnsiTheme="minorHAnsi" w:cstheme="minorHAnsi"/>
          <w:sz w:val="24"/>
          <w:szCs w:val="24"/>
        </w:rPr>
        <w:t xml:space="preserve">, </w:t>
      </w:r>
      <w:r w:rsidR="00B41444" w:rsidRPr="00396CFC">
        <w:rPr>
          <w:rFonts w:asciiTheme="minorHAnsi" w:eastAsia="Arial" w:hAnsiTheme="minorHAnsi" w:cstheme="minorHAnsi"/>
          <w:sz w:val="24"/>
          <w:szCs w:val="24"/>
        </w:rPr>
        <w:t xml:space="preserve">l’istruttoria </w:t>
      </w:r>
      <w:r w:rsidR="003005F4" w:rsidRPr="00396CFC">
        <w:rPr>
          <w:rFonts w:asciiTheme="minorHAnsi" w:eastAsia="Arial" w:hAnsiTheme="minorHAnsi" w:cstheme="minorHAnsi"/>
          <w:sz w:val="24"/>
          <w:szCs w:val="24"/>
        </w:rPr>
        <w:t xml:space="preserve">è </w:t>
      </w:r>
      <w:r w:rsidR="00B41444" w:rsidRPr="00396CFC">
        <w:rPr>
          <w:rFonts w:asciiTheme="minorHAnsi" w:eastAsia="Arial" w:hAnsiTheme="minorHAnsi" w:cstheme="minorHAnsi"/>
          <w:sz w:val="24"/>
          <w:szCs w:val="24"/>
        </w:rPr>
        <w:t xml:space="preserve">effettuata rispetto ai </w:t>
      </w:r>
      <w:r w:rsidR="0087102D" w:rsidRPr="00396CFC">
        <w:rPr>
          <w:rFonts w:asciiTheme="minorHAnsi" w:eastAsia="Arial" w:hAnsiTheme="minorHAnsi" w:cstheme="minorHAnsi"/>
          <w:sz w:val="24"/>
          <w:szCs w:val="24"/>
        </w:rPr>
        <w:t>parametri prezzo-qualità di Convenzioni CONSIP/SCR-Piemonte/Città Metropolitana di Torino e catalogo MEPA</w:t>
      </w:r>
      <w:r w:rsidR="00B41444" w:rsidRPr="00396CFC">
        <w:rPr>
          <w:rFonts w:asciiTheme="minorHAnsi" w:eastAsia="Arial" w:hAnsiTheme="minorHAnsi" w:cstheme="minorHAnsi"/>
          <w:sz w:val="24"/>
          <w:szCs w:val="24"/>
        </w:rPr>
        <w:t>.</w:t>
      </w:r>
    </w:p>
    <w:p w14:paraId="598E8F5E" w14:textId="0326B368" w:rsidR="00C44FE2" w:rsidRPr="00396CFC" w:rsidRDefault="00C44FE2" w:rsidP="000C0E86">
      <w:pPr>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Ove possibile, tenuto conto della natura delle prestazioni oggetto del cont</w:t>
      </w:r>
      <w:r w:rsidR="00512505" w:rsidRPr="00396CFC">
        <w:rPr>
          <w:rFonts w:asciiTheme="minorHAnsi" w:eastAsia="Arial" w:hAnsiTheme="minorHAnsi" w:cstheme="minorHAnsi"/>
          <w:sz w:val="24"/>
          <w:szCs w:val="24"/>
        </w:rPr>
        <w:t xml:space="preserve">ratto, il Consorzio si riserva </w:t>
      </w:r>
      <w:r w:rsidRPr="00396CFC">
        <w:rPr>
          <w:rFonts w:asciiTheme="minorHAnsi" w:eastAsia="Arial" w:hAnsiTheme="minorHAnsi" w:cstheme="minorHAnsi"/>
          <w:sz w:val="24"/>
          <w:szCs w:val="24"/>
        </w:rPr>
        <w:t>la possibilità di ricorrere alla procedura di cui all’articolo 63 comma 5 del Codice dei Contratti</w:t>
      </w:r>
      <w:r w:rsidRPr="00396CFC" w:rsidDel="00DF620F">
        <w:rPr>
          <w:rFonts w:asciiTheme="minorHAnsi" w:eastAsia="Arial" w:hAnsiTheme="minorHAnsi" w:cstheme="minorHAnsi"/>
          <w:sz w:val="24"/>
          <w:szCs w:val="24"/>
        </w:rPr>
        <w:t xml:space="preserve"> </w:t>
      </w:r>
      <w:r w:rsidRPr="00396CFC">
        <w:rPr>
          <w:rFonts w:asciiTheme="minorHAnsi" w:eastAsia="Arial" w:hAnsiTheme="minorHAnsi" w:cstheme="minorHAnsi"/>
          <w:sz w:val="24"/>
          <w:szCs w:val="24"/>
        </w:rPr>
        <w:t>per l’affidamento di servizi/lavori consistenti nella ripetizione di servizi/lavori analoghi a quelli già affidati all’aggiudicatario sul</w:t>
      </w:r>
      <w:r w:rsidR="00512505" w:rsidRPr="00396CFC">
        <w:rPr>
          <w:rFonts w:asciiTheme="minorHAnsi" w:eastAsia="Arial" w:hAnsiTheme="minorHAnsi" w:cstheme="minorHAnsi"/>
          <w:sz w:val="24"/>
          <w:szCs w:val="24"/>
        </w:rPr>
        <w:t>la base del contratto iniziale e previsti nel Progetto posto in gara.</w:t>
      </w:r>
    </w:p>
    <w:p w14:paraId="7EBD6203" w14:textId="77777777" w:rsidR="000C0E86" w:rsidRPr="00396CFC" w:rsidRDefault="000C0E86" w:rsidP="000C0E86">
      <w:pPr>
        <w:spacing w:before="120"/>
        <w:rPr>
          <w:rFonts w:asciiTheme="minorHAnsi" w:eastAsia="Arial" w:hAnsiTheme="minorHAnsi" w:cstheme="minorHAnsi"/>
          <w:sz w:val="24"/>
          <w:szCs w:val="24"/>
        </w:rPr>
      </w:pPr>
    </w:p>
    <w:p w14:paraId="59DD6E0F" w14:textId="536D1FC5" w:rsidR="00FE15A8" w:rsidRPr="00396CFC" w:rsidRDefault="00B10367" w:rsidP="00D3557F">
      <w:pPr>
        <w:pStyle w:val="Titolo3"/>
        <w:rPr>
          <w:rFonts w:asciiTheme="minorHAnsi" w:hAnsiTheme="minorHAnsi" w:cstheme="minorHAnsi"/>
          <w:sz w:val="24"/>
          <w:szCs w:val="24"/>
        </w:rPr>
      </w:pPr>
      <w:bookmarkStart w:id="99" w:name="_Toc25229118"/>
      <w:r w:rsidRPr="00396CFC">
        <w:rPr>
          <w:rFonts w:asciiTheme="minorHAnsi" w:hAnsiTheme="minorHAnsi" w:cstheme="minorHAnsi"/>
          <w:sz w:val="24"/>
          <w:szCs w:val="24"/>
        </w:rPr>
        <w:t xml:space="preserve">Art. </w:t>
      </w:r>
      <w:r w:rsidR="002B28D3" w:rsidRPr="00396CFC">
        <w:rPr>
          <w:rFonts w:asciiTheme="minorHAnsi" w:hAnsiTheme="minorHAnsi" w:cstheme="minorHAnsi"/>
          <w:sz w:val="24"/>
          <w:szCs w:val="24"/>
        </w:rPr>
        <w:t xml:space="preserve">8.3 </w:t>
      </w:r>
      <w:r w:rsidR="004D48F7" w:rsidRPr="00396CFC">
        <w:rPr>
          <w:rFonts w:asciiTheme="minorHAnsi" w:hAnsiTheme="minorHAnsi" w:cstheme="minorHAnsi"/>
          <w:sz w:val="24"/>
          <w:szCs w:val="24"/>
        </w:rPr>
        <w:t>–</w:t>
      </w:r>
      <w:r w:rsidRPr="00396CFC">
        <w:rPr>
          <w:rFonts w:asciiTheme="minorHAnsi" w:hAnsiTheme="minorHAnsi" w:cstheme="minorHAnsi"/>
          <w:sz w:val="24"/>
          <w:szCs w:val="24"/>
        </w:rPr>
        <w:t xml:space="preserve"> </w:t>
      </w:r>
      <w:r w:rsidR="00FE15A8" w:rsidRPr="00396CFC">
        <w:rPr>
          <w:rFonts w:asciiTheme="minorHAnsi" w:hAnsiTheme="minorHAnsi" w:cstheme="minorHAnsi"/>
          <w:sz w:val="24"/>
          <w:szCs w:val="24"/>
        </w:rPr>
        <w:t>Certificati di pagamento</w:t>
      </w:r>
      <w:bookmarkEnd w:id="99"/>
    </w:p>
    <w:p w14:paraId="1C68AAA6" w14:textId="5BF97F40" w:rsidR="00FE15A8" w:rsidRPr="00396CFC" w:rsidRDefault="00FE15A8" w:rsidP="00FE15A8">
      <w:pPr>
        <w:rPr>
          <w:rFonts w:asciiTheme="minorHAnsi" w:hAnsiTheme="minorHAnsi" w:cstheme="minorHAnsi"/>
          <w:sz w:val="24"/>
          <w:szCs w:val="24"/>
        </w:rPr>
      </w:pPr>
    </w:p>
    <w:p w14:paraId="7C112625" w14:textId="60A2727A" w:rsidR="00FE15A8" w:rsidRPr="00396CFC" w:rsidRDefault="00FE15A8" w:rsidP="0050110B">
      <w:pPr>
        <w:pStyle w:val="Corpotesto"/>
        <w:spacing w:before="120" w:after="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Il </w:t>
      </w:r>
      <w:r w:rsidR="00017249" w:rsidRPr="00396CFC">
        <w:rPr>
          <w:rFonts w:asciiTheme="minorHAnsi" w:eastAsia="Arial" w:hAnsiTheme="minorHAnsi" w:cstheme="minorHAnsi"/>
          <w:sz w:val="24"/>
          <w:szCs w:val="24"/>
        </w:rPr>
        <w:t>CSI</w:t>
      </w:r>
      <w:r w:rsidRPr="00396CFC">
        <w:rPr>
          <w:rFonts w:asciiTheme="minorHAnsi" w:eastAsia="Arial" w:hAnsiTheme="minorHAnsi" w:cstheme="minorHAnsi"/>
          <w:sz w:val="24"/>
          <w:szCs w:val="24"/>
        </w:rPr>
        <w:t>, nel caso di acquisizione di beni e servizi, provvede al pagamento del corrispettivo dell’appalto dietro presentazione di regolari fatture emesse con le modalità di seguito riportate.</w:t>
      </w:r>
    </w:p>
    <w:p w14:paraId="38F154B3" w14:textId="77777777" w:rsidR="00FE15A8" w:rsidRPr="00396CFC" w:rsidRDefault="00FE15A8" w:rsidP="0050110B">
      <w:pPr>
        <w:autoSpaceDE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lastRenderedPageBreak/>
        <w:t xml:space="preserve">Ai sensi dell’art. 113 bis del D. Lgs. 50/2016 e s.m.i. i pagamenti relativi agli acconti del corrispettivo (d’ora innanzi pagamenti intermedi) di appalto sono effettuati nel termine di 30 giorni decorrenti dall’adozione di ogni stato di avanzamento dei lavori. </w:t>
      </w:r>
    </w:p>
    <w:p w14:paraId="3485A055" w14:textId="17BC8E17" w:rsidR="00FE15A8" w:rsidRPr="00396CFC" w:rsidRDefault="00FE15A8" w:rsidP="0050110B">
      <w:pPr>
        <w:autoSpaceDE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I certificati di pagamento relativi ai pagamenti intermedi sono emessi dal DEC o dal RUP se coincide con il DEC.</w:t>
      </w:r>
    </w:p>
    <w:p w14:paraId="020AB64E" w14:textId="262BD94B" w:rsidR="00FE15A8" w:rsidRPr="00396CFC" w:rsidRDefault="00FE15A8" w:rsidP="0050110B">
      <w:pPr>
        <w:autoSpaceDE w:val="0"/>
        <w:spacing w:before="12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All'esito positivo del collaudo/ verifica di conformità/certificato di regolare esecuzione il RUP rilascia il certificato di pagamento </w:t>
      </w:r>
      <w:r w:rsidR="00FE6BD1" w:rsidRPr="00396CFC">
        <w:rPr>
          <w:rFonts w:asciiTheme="minorHAnsi" w:eastAsia="Arial" w:hAnsiTheme="minorHAnsi" w:cstheme="minorHAnsi"/>
          <w:sz w:val="24"/>
          <w:szCs w:val="24"/>
        </w:rPr>
        <w:t xml:space="preserve">finale </w:t>
      </w:r>
      <w:r w:rsidRPr="00396CFC">
        <w:rPr>
          <w:rFonts w:asciiTheme="minorHAnsi" w:eastAsia="Arial" w:hAnsiTheme="minorHAnsi" w:cstheme="minorHAnsi"/>
          <w:sz w:val="24"/>
          <w:szCs w:val="24"/>
        </w:rPr>
        <w:t>ai fini dell'emissione della fattura da parte dell'appaltatore.</w:t>
      </w:r>
    </w:p>
    <w:p w14:paraId="0D6DD4B6" w14:textId="77777777" w:rsidR="00FE15A8" w:rsidRPr="00396CFC" w:rsidRDefault="00FE15A8" w:rsidP="0050110B">
      <w:pPr>
        <w:autoSpaceDE w:val="0"/>
        <w:spacing w:before="120"/>
        <w:rPr>
          <w:rFonts w:asciiTheme="minorHAnsi" w:hAnsiTheme="minorHAnsi" w:cstheme="minorHAnsi"/>
          <w:sz w:val="24"/>
          <w:szCs w:val="24"/>
        </w:rPr>
      </w:pPr>
    </w:p>
    <w:p w14:paraId="7489BA44" w14:textId="3F31981D" w:rsidR="00CC3923" w:rsidRPr="00396CFC" w:rsidRDefault="00FE15A8" w:rsidP="00D3557F">
      <w:pPr>
        <w:pStyle w:val="Titolo3"/>
        <w:rPr>
          <w:rFonts w:asciiTheme="minorHAnsi" w:hAnsiTheme="minorHAnsi" w:cstheme="minorHAnsi"/>
          <w:sz w:val="24"/>
          <w:szCs w:val="24"/>
        </w:rPr>
      </w:pPr>
      <w:bookmarkStart w:id="100" w:name="_Toc25229119"/>
      <w:r w:rsidRPr="00396CFC">
        <w:rPr>
          <w:rFonts w:asciiTheme="minorHAnsi" w:hAnsiTheme="minorHAnsi" w:cstheme="minorHAnsi"/>
          <w:sz w:val="24"/>
          <w:szCs w:val="24"/>
        </w:rPr>
        <w:t xml:space="preserve">Art. 8.4 – </w:t>
      </w:r>
      <w:r w:rsidR="00AF466F" w:rsidRPr="00396CFC">
        <w:rPr>
          <w:rFonts w:asciiTheme="minorHAnsi" w:hAnsiTheme="minorHAnsi" w:cstheme="minorHAnsi"/>
          <w:sz w:val="24"/>
          <w:szCs w:val="24"/>
        </w:rPr>
        <w:t xml:space="preserve">Collaudo, </w:t>
      </w:r>
      <w:r w:rsidR="00930A8F" w:rsidRPr="00396CFC">
        <w:rPr>
          <w:rFonts w:asciiTheme="minorHAnsi" w:hAnsiTheme="minorHAnsi" w:cstheme="minorHAnsi"/>
          <w:sz w:val="24"/>
          <w:szCs w:val="24"/>
        </w:rPr>
        <w:t xml:space="preserve">verifica </w:t>
      </w:r>
      <w:r w:rsidR="009B6E4B" w:rsidRPr="00396CFC">
        <w:rPr>
          <w:rFonts w:asciiTheme="minorHAnsi" w:hAnsiTheme="minorHAnsi" w:cstheme="minorHAnsi"/>
          <w:sz w:val="24"/>
          <w:szCs w:val="24"/>
        </w:rPr>
        <w:t xml:space="preserve">di conformità </w:t>
      </w:r>
      <w:r w:rsidR="00930A8F" w:rsidRPr="00396CFC">
        <w:rPr>
          <w:rFonts w:asciiTheme="minorHAnsi" w:hAnsiTheme="minorHAnsi" w:cstheme="minorHAnsi"/>
          <w:sz w:val="24"/>
          <w:szCs w:val="24"/>
        </w:rPr>
        <w:t>o</w:t>
      </w:r>
      <w:r w:rsidR="009B6E4B" w:rsidRPr="00396CFC">
        <w:rPr>
          <w:rFonts w:asciiTheme="minorHAnsi" w:hAnsiTheme="minorHAnsi" w:cstheme="minorHAnsi"/>
          <w:sz w:val="24"/>
          <w:szCs w:val="24"/>
        </w:rPr>
        <w:t xml:space="preserve"> </w:t>
      </w:r>
      <w:r w:rsidR="00717737" w:rsidRPr="00396CFC">
        <w:rPr>
          <w:rFonts w:asciiTheme="minorHAnsi" w:hAnsiTheme="minorHAnsi" w:cstheme="minorHAnsi"/>
          <w:sz w:val="24"/>
          <w:szCs w:val="24"/>
        </w:rPr>
        <w:t xml:space="preserve">certificato </w:t>
      </w:r>
      <w:r w:rsidR="009B6E4B" w:rsidRPr="00396CFC">
        <w:rPr>
          <w:rFonts w:asciiTheme="minorHAnsi" w:hAnsiTheme="minorHAnsi" w:cstheme="minorHAnsi"/>
          <w:sz w:val="24"/>
          <w:szCs w:val="24"/>
        </w:rPr>
        <w:t>di regolare esecuzione</w:t>
      </w:r>
      <w:bookmarkEnd w:id="100"/>
    </w:p>
    <w:p w14:paraId="3FC5E4EF" w14:textId="48A928A0" w:rsidR="009C1FE9" w:rsidRPr="00396CFC" w:rsidRDefault="009C1FE9" w:rsidP="00CF32ED">
      <w:pPr>
        <w:pStyle w:val="Titolo3"/>
        <w:rPr>
          <w:rFonts w:asciiTheme="minorHAnsi" w:hAnsiTheme="minorHAnsi" w:cstheme="minorHAnsi"/>
          <w:sz w:val="24"/>
          <w:szCs w:val="24"/>
        </w:rPr>
      </w:pPr>
    </w:p>
    <w:p w14:paraId="46AFF0F3" w14:textId="77777777" w:rsidR="006A0719" w:rsidRPr="00396CFC" w:rsidRDefault="006A0719" w:rsidP="0050110B">
      <w:pPr>
        <w:spacing w:before="120"/>
        <w:rPr>
          <w:rFonts w:asciiTheme="minorHAnsi" w:eastAsiaTheme="minorEastAsia" w:hAnsiTheme="minorHAnsi" w:cstheme="minorHAnsi"/>
          <w:color w:val="000000" w:themeColor="text1"/>
          <w:kern w:val="24"/>
          <w:sz w:val="24"/>
          <w:szCs w:val="24"/>
          <w:lang w:eastAsia="it-IT"/>
        </w:rPr>
      </w:pPr>
      <w:r w:rsidRPr="00396CFC">
        <w:rPr>
          <w:rFonts w:asciiTheme="minorHAnsi" w:eastAsiaTheme="minorEastAsia" w:hAnsiTheme="minorHAnsi" w:cstheme="minorHAnsi"/>
          <w:color w:val="000000" w:themeColor="text1"/>
          <w:kern w:val="24"/>
          <w:sz w:val="24"/>
          <w:szCs w:val="24"/>
          <w:lang w:eastAsia="it-IT"/>
        </w:rPr>
        <w:t xml:space="preserve">Le prestazioni oggetto del contratto sono sottoposte a </w:t>
      </w:r>
      <w:r w:rsidRPr="00396CFC">
        <w:rPr>
          <w:rFonts w:asciiTheme="minorHAnsi" w:eastAsiaTheme="minorEastAsia" w:hAnsiTheme="minorHAnsi" w:cstheme="minorHAnsi"/>
          <w:bCs/>
          <w:color w:val="000000" w:themeColor="text1"/>
          <w:kern w:val="24"/>
          <w:sz w:val="24"/>
          <w:szCs w:val="24"/>
          <w:lang w:eastAsia="it-IT"/>
        </w:rPr>
        <w:t xml:space="preserve">verifica di conformità/collaudo o certificato di regolare esecuzione </w:t>
      </w:r>
      <w:r w:rsidRPr="00396CFC">
        <w:rPr>
          <w:rFonts w:asciiTheme="minorHAnsi" w:eastAsiaTheme="minorEastAsia" w:hAnsiTheme="minorHAnsi" w:cstheme="minorHAnsi"/>
          <w:color w:val="000000" w:themeColor="text1"/>
          <w:kern w:val="24"/>
          <w:sz w:val="24"/>
          <w:szCs w:val="24"/>
          <w:lang w:eastAsia="it-IT"/>
        </w:rPr>
        <w:t xml:space="preserve">volta a certificare che l’oggetto del contratto sia stato realizzato ed eseguito nel rispetto delle previsioni e delle pattuizioni contrattuali. </w:t>
      </w:r>
    </w:p>
    <w:p w14:paraId="41F064CD" w14:textId="6771D9DF" w:rsidR="00FE15A8" w:rsidRPr="00396CFC" w:rsidRDefault="002D3148" w:rsidP="0050110B">
      <w:pPr>
        <w:spacing w:before="120"/>
        <w:rPr>
          <w:rFonts w:asciiTheme="minorHAnsi" w:hAnsiTheme="minorHAnsi" w:cstheme="minorHAnsi"/>
          <w:color w:val="000000"/>
          <w:sz w:val="24"/>
          <w:szCs w:val="24"/>
          <w:lang w:eastAsia="it-IT"/>
        </w:rPr>
      </w:pPr>
      <w:r w:rsidRPr="00396CFC">
        <w:rPr>
          <w:rFonts w:asciiTheme="minorHAnsi" w:hAnsiTheme="minorHAnsi" w:cstheme="minorHAnsi"/>
          <w:color w:val="000000"/>
          <w:sz w:val="24"/>
          <w:szCs w:val="24"/>
          <w:lang w:eastAsia="it-IT"/>
        </w:rPr>
        <w:t>Il</w:t>
      </w:r>
      <w:r w:rsidR="006A0719" w:rsidRPr="00396CFC">
        <w:rPr>
          <w:rFonts w:asciiTheme="minorHAnsi" w:hAnsiTheme="minorHAnsi" w:cstheme="minorHAnsi"/>
          <w:color w:val="000000"/>
          <w:sz w:val="24"/>
          <w:szCs w:val="24"/>
          <w:lang w:eastAsia="it-IT"/>
        </w:rPr>
        <w:t xml:space="preserve"> </w:t>
      </w:r>
      <w:r w:rsidRPr="00396CFC">
        <w:rPr>
          <w:rFonts w:asciiTheme="minorHAnsi" w:hAnsiTheme="minorHAnsi" w:cstheme="minorHAnsi"/>
          <w:color w:val="000000"/>
          <w:sz w:val="24"/>
          <w:szCs w:val="24"/>
          <w:lang w:eastAsia="it-IT"/>
        </w:rPr>
        <w:t>RUP</w:t>
      </w:r>
      <w:r w:rsidR="006A0719" w:rsidRPr="00396CFC">
        <w:rPr>
          <w:rFonts w:asciiTheme="minorHAnsi" w:hAnsiTheme="minorHAnsi" w:cstheme="minorHAnsi"/>
          <w:color w:val="000000"/>
          <w:sz w:val="24"/>
          <w:szCs w:val="24"/>
          <w:lang w:eastAsia="it-IT"/>
        </w:rPr>
        <w:t>, su richiesta del DEC,</w:t>
      </w:r>
      <w:r w:rsidR="00221DCE" w:rsidRPr="00396CFC">
        <w:rPr>
          <w:rFonts w:asciiTheme="minorHAnsi" w:hAnsiTheme="minorHAnsi" w:cstheme="minorHAnsi"/>
          <w:color w:val="000000"/>
          <w:sz w:val="24"/>
          <w:szCs w:val="24"/>
          <w:lang w:eastAsia="it-IT"/>
        </w:rPr>
        <w:t xml:space="preserve"> </w:t>
      </w:r>
      <w:r w:rsidR="006A0719" w:rsidRPr="00396CFC">
        <w:rPr>
          <w:rFonts w:asciiTheme="minorHAnsi" w:hAnsiTheme="minorHAnsi" w:cstheme="minorHAnsi"/>
          <w:color w:val="000000"/>
          <w:sz w:val="24"/>
          <w:szCs w:val="24"/>
          <w:lang w:eastAsia="it-IT"/>
        </w:rPr>
        <w:t xml:space="preserve">sottoscrive i certificati di cui sopra. </w:t>
      </w:r>
    </w:p>
    <w:p w14:paraId="66CF23D7" w14:textId="77777777" w:rsidR="00FE15A8" w:rsidRPr="00396CFC" w:rsidRDefault="00FE15A8" w:rsidP="006A0719">
      <w:pPr>
        <w:rPr>
          <w:rFonts w:asciiTheme="minorHAnsi" w:eastAsiaTheme="minorEastAsia" w:hAnsiTheme="minorHAnsi" w:cstheme="minorHAnsi"/>
          <w:color w:val="000000" w:themeColor="text1"/>
          <w:kern w:val="24"/>
          <w:sz w:val="24"/>
          <w:szCs w:val="24"/>
          <w:lang w:eastAsia="it-IT"/>
        </w:rPr>
      </w:pPr>
    </w:p>
    <w:p w14:paraId="64DF9A1F" w14:textId="1CD05E1F" w:rsidR="000D1AE2" w:rsidRPr="00396CFC" w:rsidRDefault="00182F9A" w:rsidP="00082E07">
      <w:pPr>
        <w:pStyle w:val="Titolo1"/>
        <w:jc w:val="center"/>
        <w:rPr>
          <w:rFonts w:asciiTheme="minorHAnsi" w:hAnsiTheme="minorHAnsi" w:cstheme="minorHAnsi"/>
          <w:smallCaps/>
          <w:sz w:val="24"/>
          <w:szCs w:val="24"/>
        </w:rPr>
      </w:pPr>
      <w:bookmarkStart w:id="101" w:name="page16"/>
      <w:bookmarkStart w:id="102" w:name="page17"/>
      <w:bookmarkStart w:id="103" w:name="_Toc437441845"/>
      <w:bookmarkStart w:id="104" w:name="_Toc485145263"/>
      <w:bookmarkStart w:id="105" w:name="_Toc485220844"/>
      <w:bookmarkStart w:id="106" w:name="_Toc25229120"/>
      <w:bookmarkEnd w:id="90"/>
      <w:bookmarkEnd w:id="101"/>
      <w:bookmarkEnd w:id="102"/>
      <w:r w:rsidRPr="00396CFC">
        <w:rPr>
          <w:rFonts w:asciiTheme="minorHAnsi" w:hAnsiTheme="minorHAnsi" w:cstheme="minorHAnsi"/>
          <w:smallCaps/>
          <w:sz w:val="24"/>
          <w:szCs w:val="24"/>
        </w:rPr>
        <w:t>D</w:t>
      </w:r>
      <w:r w:rsidR="00D922C6" w:rsidRPr="00396CFC">
        <w:rPr>
          <w:rFonts w:asciiTheme="minorHAnsi" w:hAnsiTheme="minorHAnsi" w:cstheme="minorHAnsi"/>
          <w:smallCaps/>
          <w:sz w:val="24"/>
          <w:szCs w:val="24"/>
        </w:rPr>
        <w:t>isposizioni finali</w:t>
      </w:r>
      <w:bookmarkEnd w:id="103"/>
      <w:bookmarkEnd w:id="104"/>
      <w:bookmarkEnd w:id="105"/>
      <w:bookmarkEnd w:id="106"/>
    </w:p>
    <w:p w14:paraId="698E3CC1" w14:textId="77777777" w:rsidR="00975460" w:rsidRPr="00396CFC" w:rsidRDefault="00975460" w:rsidP="00975460">
      <w:pPr>
        <w:rPr>
          <w:rFonts w:asciiTheme="minorHAnsi" w:hAnsiTheme="minorHAnsi" w:cstheme="minorHAnsi"/>
          <w:sz w:val="24"/>
          <w:szCs w:val="24"/>
        </w:rPr>
      </w:pPr>
    </w:p>
    <w:p w14:paraId="71287465" w14:textId="47F49685" w:rsidR="00182F9A" w:rsidRPr="00396CFC" w:rsidRDefault="00A07702" w:rsidP="00D3557F">
      <w:pPr>
        <w:pStyle w:val="Titolo2"/>
        <w:spacing w:before="0" w:after="120"/>
        <w:rPr>
          <w:rFonts w:asciiTheme="minorHAnsi" w:hAnsiTheme="minorHAnsi" w:cstheme="minorHAnsi"/>
          <w:color w:val="004494"/>
          <w:sz w:val="24"/>
          <w:szCs w:val="24"/>
        </w:rPr>
      </w:pPr>
      <w:bookmarkStart w:id="107" w:name="_Toc437441846"/>
      <w:bookmarkStart w:id="108" w:name="_Toc485145264"/>
      <w:bookmarkStart w:id="109" w:name="_Toc485220845"/>
      <w:bookmarkStart w:id="110" w:name="_Toc25229121"/>
      <w:r w:rsidRPr="00396CFC">
        <w:rPr>
          <w:rFonts w:asciiTheme="minorHAnsi" w:hAnsiTheme="minorHAnsi" w:cstheme="minorHAnsi"/>
          <w:color w:val="004494"/>
          <w:sz w:val="24"/>
          <w:szCs w:val="24"/>
        </w:rPr>
        <w:t xml:space="preserve">Art. </w:t>
      </w:r>
      <w:r w:rsidR="009C1AA1" w:rsidRPr="00396CFC">
        <w:rPr>
          <w:rFonts w:asciiTheme="minorHAnsi" w:hAnsiTheme="minorHAnsi" w:cstheme="minorHAnsi"/>
          <w:color w:val="004494"/>
          <w:sz w:val="24"/>
          <w:szCs w:val="24"/>
        </w:rPr>
        <w:t>9</w:t>
      </w:r>
      <w:r w:rsidR="009B5E03" w:rsidRPr="00396CFC">
        <w:rPr>
          <w:rFonts w:asciiTheme="minorHAnsi" w:hAnsiTheme="minorHAnsi" w:cstheme="minorHAnsi"/>
          <w:color w:val="004494"/>
          <w:sz w:val="24"/>
          <w:szCs w:val="24"/>
        </w:rPr>
        <w:t xml:space="preserve"> </w:t>
      </w:r>
      <w:r w:rsidR="00182F9A" w:rsidRPr="00396CFC">
        <w:rPr>
          <w:rFonts w:asciiTheme="minorHAnsi" w:hAnsiTheme="minorHAnsi" w:cstheme="minorHAnsi"/>
          <w:color w:val="004494"/>
          <w:sz w:val="24"/>
          <w:szCs w:val="24"/>
        </w:rPr>
        <w:t>- Accesso agli atti</w:t>
      </w:r>
      <w:bookmarkEnd w:id="107"/>
      <w:bookmarkEnd w:id="108"/>
      <w:bookmarkEnd w:id="109"/>
      <w:bookmarkEnd w:id="110"/>
    </w:p>
    <w:p w14:paraId="4D7CBB27" w14:textId="25898F17" w:rsidR="00803DCD" w:rsidRPr="00396CFC" w:rsidRDefault="007A3BB6" w:rsidP="0050110B">
      <w:pPr>
        <w:spacing w:before="120"/>
        <w:rPr>
          <w:rFonts w:asciiTheme="minorHAnsi" w:eastAsia="Arial" w:hAnsiTheme="minorHAnsi" w:cstheme="minorHAnsi"/>
          <w:sz w:val="24"/>
          <w:szCs w:val="24"/>
          <w:highlight w:val="cyan"/>
        </w:rPr>
      </w:pPr>
      <w:r w:rsidRPr="00396CFC">
        <w:rPr>
          <w:rFonts w:asciiTheme="minorHAnsi" w:eastAsia="Arial" w:hAnsiTheme="minorHAnsi" w:cstheme="minorHAnsi"/>
          <w:sz w:val="24"/>
          <w:szCs w:val="24"/>
        </w:rPr>
        <w:t xml:space="preserve">Per la disciplina dell’accesso agli atti inerenti le procedure di cui al presente Regolamento, trova applicazione </w:t>
      </w:r>
      <w:r w:rsidR="00767BD7" w:rsidRPr="00396CFC">
        <w:rPr>
          <w:rFonts w:asciiTheme="minorHAnsi" w:eastAsia="Arial" w:hAnsiTheme="minorHAnsi" w:cstheme="minorHAnsi"/>
          <w:sz w:val="24"/>
          <w:szCs w:val="24"/>
        </w:rPr>
        <w:t xml:space="preserve">il </w:t>
      </w:r>
      <w:r w:rsidRPr="00396CFC">
        <w:rPr>
          <w:rFonts w:asciiTheme="minorHAnsi" w:eastAsia="Arial" w:hAnsiTheme="minorHAnsi" w:cstheme="minorHAnsi"/>
          <w:sz w:val="24"/>
          <w:szCs w:val="24"/>
        </w:rPr>
        <w:t>“</w:t>
      </w:r>
      <w:r w:rsidR="00182F9A" w:rsidRPr="00396CFC">
        <w:rPr>
          <w:rFonts w:asciiTheme="minorHAnsi" w:eastAsia="Arial" w:hAnsiTheme="minorHAnsi" w:cstheme="minorHAnsi"/>
          <w:i/>
          <w:sz w:val="24"/>
          <w:szCs w:val="24"/>
        </w:rPr>
        <w:t xml:space="preserve">Regolamento </w:t>
      </w:r>
      <w:r w:rsidR="00E63EE5" w:rsidRPr="00396CFC">
        <w:rPr>
          <w:rFonts w:asciiTheme="minorHAnsi" w:eastAsia="Arial" w:hAnsiTheme="minorHAnsi" w:cstheme="minorHAnsi"/>
          <w:i/>
          <w:sz w:val="24"/>
          <w:szCs w:val="24"/>
        </w:rPr>
        <w:t>in materia di accesso”</w:t>
      </w:r>
      <w:r w:rsidR="00182F9A" w:rsidRPr="00396CFC">
        <w:rPr>
          <w:rFonts w:asciiTheme="minorHAnsi" w:eastAsia="Arial" w:hAnsiTheme="minorHAnsi" w:cstheme="minorHAnsi"/>
          <w:sz w:val="24"/>
          <w:szCs w:val="24"/>
        </w:rPr>
        <w:t xml:space="preserve"> </w:t>
      </w:r>
      <w:r w:rsidR="00A02059" w:rsidRPr="00396CFC">
        <w:rPr>
          <w:rFonts w:asciiTheme="minorHAnsi" w:eastAsia="Arial" w:hAnsiTheme="minorHAnsi" w:cstheme="minorHAnsi"/>
          <w:sz w:val="24"/>
          <w:szCs w:val="24"/>
        </w:rPr>
        <w:t xml:space="preserve">del </w:t>
      </w:r>
      <w:r w:rsidR="00017249" w:rsidRPr="00396CFC">
        <w:rPr>
          <w:rFonts w:asciiTheme="minorHAnsi" w:eastAsia="Arial" w:hAnsiTheme="minorHAnsi" w:cstheme="minorHAnsi"/>
          <w:sz w:val="24"/>
          <w:szCs w:val="24"/>
        </w:rPr>
        <w:t>CSI</w:t>
      </w:r>
      <w:r w:rsidR="00A02059" w:rsidRPr="00396CFC">
        <w:rPr>
          <w:rFonts w:asciiTheme="minorHAnsi" w:eastAsia="Arial" w:hAnsiTheme="minorHAnsi" w:cstheme="minorHAnsi"/>
          <w:sz w:val="24"/>
          <w:szCs w:val="24"/>
        </w:rPr>
        <w:t>-Piemonte</w:t>
      </w:r>
      <w:r w:rsidR="00803DCD" w:rsidRPr="00396CFC">
        <w:rPr>
          <w:rFonts w:asciiTheme="minorHAnsi" w:eastAsia="Arial" w:hAnsiTheme="minorHAnsi" w:cstheme="minorHAnsi"/>
          <w:sz w:val="24"/>
          <w:szCs w:val="24"/>
        </w:rPr>
        <w:t xml:space="preserve"> approvato il </w:t>
      </w:r>
      <w:r w:rsidR="00E63EE5" w:rsidRPr="00396CFC">
        <w:rPr>
          <w:rFonts w:asciiTheme="minorHAnsi" w:eastAsia="Arial" w:hAnsiTheme="minorHAnsi" w:cstheme="minorHAnsi"/>
          <w:sz w:val="24"/>
          <w:szCs w:val="24"/>
        </w:rPr>
        <w:t xml:space="preserve"> 25 luglio 2017</w:t>
      </w:r>
      <w:r w:rsidR="003E46F5" w:rsidRPr="00396CFC">
        <w:rPr>
          <w:rFonts w:asciiTheme="minorHAnsi" w:eastAsia="Arial" w:hAnsiTheme="minorHAnsi" w:cstheme="minorHAnsi"/>
          <w:sz w:val="24"/>
          <w:szCs w:val="24"/>
        </w:rPr>
        <w:t>_</w:t>
      </w:r>
      <w:r w:rsidR="00803DCD" w:rsidRPr="00396CFC">
        <w:rPr>
          <w:rFonts w:asciiTheme="minorHAnsi" w:eastAsia="Arial" w:hAnsiTheme="minorHAnsi" w:cstheme="minorHAnsi"/>
          <w:sz w:val="24"/>
          <w:szCs w:val="24"/>
        </w:rPr>
        <w:t xml:space="preserve">e pubblicato </w:t>
      </w:r>
      <w:r w:rsidR="00E63EE5" w:rsidRPr="00396CFC">
        <w:rPr>
          <w:rFonts w:asciiTheme="minorHAnsi" w:eastAsia="Arial" w:hAnsiTheme="minorHAnsi" w:cstheme="minorHAnsi"/>
          <w:sz w:val="24"/>
          <w:szCs w:val="24"/>
        </w:rPr>
        <w:t xml:space="preserve"> sul sito internet del Consorzio, nella sezione Amministrazione Trasparente, all'indirizzo </w:t>
      </w:r>
      <w:hyperlink r:id="rId15" w:tgtFrame="_blank" w:history="1">
        <w:r w:rsidR="00E63EE5" w:rsidRPr="00396CFC">
          <w:rPr>
            <w:rFonts w:asciiTheme="minorHAnsi" w:eastAsia="Arial" w:hAnsiTheme="minorHAnsi" w:cstheme="minorHAnsi"/>
            <w:sz w:val="24"/>
            <w:szCs w:val="24"/>
          </w:rPr>
          <w:t>http://trasparenza.</w:t>
        </w:r>
        <w:r w:rsidR="00017249" w:rsidRPr="00396CFC">
          <w:rPr>
            <w:rFonts w:asciiTheme="minorHAnsi" w:eastAsia="Arial" w:hAnsiTheme="minorHAnsi" w:cstheme="minorHAnsi"/>
            <w:sz w:val="24"/>
            <w:szCs w:val="24"/>
          </w:rPr>
          <w:t>CSI</w:t>
        </w:r>
        <w:r w:rsidR="00E63EE5" w:rsidRPr="00396CFC">
          <w:rPr>
            <w:rFonts w:asciiTheme="minorHAnsi" w:eastAsia="Arial" w:hAnsiTheme="minorHAnsi" w:cstheme="minorHAnsi"/>
            <w:sz w:val="24"/>
            <w:szCs w:val="24"/>
          </w:rPr>
          <w:t>.it/web/</w:t>
        </w:r>
        <w:r w:rsidR="00017249" w:rsidRPr="00396CFC">
          <w:rPr>
            <w:rFonts w:asciiTheme="minorHAnsi" w:eastAsia="Arial" w:hAnsiTheme="minorHAnsi" w:cstheme="minorHAnsi"/>
            <w:sz w:val="24"/>
            <w:szCs w:val="24"/>
          </w:rPr>
          <w:t>CSI</w:t>
        </w:r>
        <w:r w:rsidR="00E63EE5" w:rsidRPr="00396CFC">
          <w:rPr>
            <w:rFonts w:asciiTheme="minorHAnsi" w:eastAsia="Arial" w:hAnsiTheme="minorHAnsi" w:cstheme="minorHAnsi"/>
            <w:sz w:val="24"/>
            <w:szCs w:val="24"/>
          </w:rPr>
          <w:t>/altri-contenuti-accesso-civico</w:t>
        </w:r>
      </w:hyperlink>
      <w:r w:rsidR="00E63EE5" w:rsidRPr="00396CFC">
        <w:rPr>
          <w:rFonts w:asciiTheme="minorHAnsi" w:eastAsia="Arial" w:hAnsiTheme="minorHAnsi" w:cstheme="minorHAnsi"/>
          <w:sz w:val="24"/>
          <w:szCs w:val="24"/>
        </w:rPr>
        <w:t>, al quale è reperibile anche la modulistica per presentare le istanze di accesso</w:t>
      </w:r>
      <w:r w:rsidR="001D36B3" w:rsidRPr="00396CFC">
        <w:rPr>
          <w:rFonts w:asciiTheme="minorHAnsi" w:eastAsia="Arial" w:hAnsiTheme="minorHAnsi" w:cstheme="minorHAnsi"/>
          <w:sz w:val="24"/>
          <w:szCs w:val="24"/>
        </w:rPr>
        <w:t xml:space="preserve"> civico semplice, generalizzato (art. 5 D.</w:t>
      </w:r>
      <w:r w:rsidR="00F71DC3" w:rsidRPr="00396CFC">
        <w:rPr>
          <w:rFonts w:asciiTheme="minorHAnsi" w:eastAsia="Arial" w:hAnsiTheme="minorHAnsi" w:cstheme="minorHAnsi"/>
          <w:sz w:val="24"/>
          <w:szCs w:val="24"/>
        </w:rPr>
        <w:t xml:space="preserve"> </w:t>
      </w:r>
      <w:r w:rsidR="001D36B3" w:rsidRPr="00396CFC">
        <w:rPr>
          <w:rFonts w:asciiTheme="minorHAnsi" w:eastAsia="Arial" w:hAnsiTheme="minorHAnsi" w:cstheme="minorHAnsi"/>
          <w:sz w:val="24"/>
          <w:szCs w:val="24"/>
        </w:rPr>
        <w:t>Lgs. 33/2013) e documentale (L. 241/1990)</w:t>
      </w:r>
      <w:r w:rsidR="00E63EE5" w:rsidRPr="00396CFC">
        <w:rPr>
          <w:rFonts w:asciiTheme="minorHAnsi" w:eastAsia="Arial" w:hAnsiTheme="minorHAnsi" w:cstheme="minorHAnsi"/>
          <w:sz w:val="24"/>
          <w:szCs w:val="24"/>
        </w:rPr>
        <w:t>.</w:t>
      </w:r>
    </w:p>
    <w:p w14:paraId="26316D06" w14:textId="2284FEB1" w:rsidR="000D64C4" w:rsidRPr="00396CFC" w:rsidRDefault="000D64C4" w:rsidP="00D3557F">
      <w:pPr>
        <w:pStyle w:val="Titolo2"/>
        <w:rPr>
          <w:rFonts w:asciiTheme="minorHAnsi" w:hAnsiTheme="minorHAnsi" w:cstheme="minorHAnsi"/>
          <w:sz w:val="24"/>
          <w:szCs w:val="24"/>
        </w:rPr>
      </w:pPr>
      <w:bookmarkStart w:id="111" w:name="_Toc485145265"/>
      <w:bookmarkStart w:id="112" w:name="_Toc485220846"/>
      <w:bookmarkStart w:id="113" w:name="_Toc25229122"/>
      <w:r w:rsidRPr="00396CFC">
        <w:rPr>
          <w:rFonts w:asciiTheme="minorHAnsi" w:hAnsiTheme="minorHAnsi" w:cstheme="minorHAnsi"/>
          <w:sz w:val="24"/>
          <w:szCs w:val="24"/>
        </w:rPr>
        <w:t xml:space="preserve">Art. </w:t>
      </w:r>
      <w:r w:rsidR="009C1AA1" w:rsidRPr="00396CFC">
        <w:rPr>
          <w:rFonts w:asciiTheme="minorHAnsi" w:hAnsiTheme="minorHAnsi" w:cstheme="minorHAnsi"/>
          <w:sz w:val="24"/>
          <w:szCs w:val="24"/>
        </w:rPr>
        <w:t>10</w:t>
      </w:r>
      <w:r w:rsidR="00DD5458" w:rsidRPr="00396CFC">
        <w:rPr>
          <w:rFonts w:asciiTheme="minorHAnsi" w:hAnsiTheme="minorHAnsi" w:cstheme="minorHAnsi"/>
          <w:sz w:val="24"/>
          <w:szCs w:val="24"/>
        </w:rPr>
        <w:t xml:space="preserve"> </w:t>
      </w:r>
      <w:r w:rsidRPr="00396CFC">
        <w:rPr>
          <w:rFonts w:asciiTheme="minorHAnsi" w:hAnsiTheme="minorHAnsi" w:cstheme="minorHAnsi"/>
          <w:sz w:val="24"/>
          <w:szCs w:val="24"/>
        </w:rPr>
        <w:t>– Trasparenza</w:t>
      </w:r>
      <w:bookmarkEnd w:id="111"/>
      <w:bookmarkEnd w:id="112"/>
      <w:bookmarkEnd w:id="113"/>
    </w:p>
    <w:p w14:paraId="4C0F7129" w14:textId="610DDBC3" w:rsidR="00CE3CCC" w:rsidRPr="00396CFC" w:rsidRDefault="008D21CF" w:rsidP="000C0E86">
      <w:pPr>
        <w:spacing w:before="120"/>
        <w:rPr>
          <w:rFonts w:asciiTheme="minorHAnsi" w:hAnsiTheme="minorHAnsi" w:cstheme="minorHAnsi"/>
          <w:sz w:val="24"/>
          <w:szCs w:val="24"/>
        </w:rPr>
      </w:pPr>
      <w:r w:rsidRPr="00396CFC">
        <w:rPr>
          <w:rFonts w:asciiTheme="minorHAnsi" w:hAnsiTheme="minorHAnsi" w:cstheme="minorHAnsi"/>
          <w:sz w:val="24"/>
          <w:szCs w:val="24"/>
        </w:rPr>
        <w:t>Fatto salvo il rispetto degli obblighi di pubblicazione degli atti espressamente elencati nell’allegato 1 alla delibera n. 1310 dell’</w:t>
      </w:r>
      <w:r w:rsidR="00E94B65" w:rsidRPr="00396CFC">
        <w:rPr>
          <w:rFonts w:asciiTheme="minorHAnsi" w:hAnsiTheme="minorHAnsi" w:cstheme="minorHAnsi"/>
          <w:sz w:val="24"/>
          <w:szCs w:val="24"/>
        </w:rPr>
        <w:t>ANAC</w:t>
      </w:r>
      <w:r w:rsidRPr="00396CFC">
        <w:rPr>
          <w:rFonts w:asciiTheme="minorHAnsi" w:hAnsiTheme="minorHAnsi" w:cstheme="minorHAnsi"/>
          <w:sz w:val="24"/>
          <w:szCs w:val="24"/>
        </w:rPr>
        <w:t xml:space="preserve"> </w:t>
      </w:r>
      <w:r w:rsidRPr="00396CFC">
        <w:rPr>
          <w:rFonts w:asciiTheme="minorHAnsi" w:hAnsiTheme="minorHAnsi" w:cstheme="minorHAnsi"/>
          <w:i/>
          <w:iCs/>
          <w:sz w:val="24"/>
          <w:szCs w:val="24"/>
        </w:rPr>
        <w:t xml:space="preserve">– “Linee guida recanti indicazioni sull’attuazione degli obblighi di pubblicità, trasparenza e diffusione di informazioni contenute nel d.lgs. 33/2013 come modificato dal d.lgs. 97/2016» </w:t>
      </w:r>
      <w:r w:rsidRPr="00396CFC">
        <w:rPr>
          <w:rFonts w:asciiTheme="minorHAnsi" w:hAnsiTheme="minorHAnsi" w:cstheme="minorHAnsi"/>
          <w:sz w:val="24"/>
          <w:szCs w:val="24"/>
        </w:rPr>
        <w:t>che riporta tutti gli adempimenti normativi in materia di trasparenza in ambito di procedure di affidamento di appalti pubblici, si precisa quanto di seguito riportato.</w:t>
      </w:r>
    </w:p>
    <w:p w14:paraId="43960E8B" w14:textId="10D9D580" w:rsidR="00E94B65" w:rsidRPr="00396CFC" w:rsidRDefault="00166FB9" w:rsidP="0050110B">
      <w:pPr>
        <w:spacing w:before="120"/>
        <w:rPr>
          <w:rFonts w:asciiTheme="minorHAnsi" w:hAnsiTheme="minorHAnsi" w:cstheme="minorHAnsi"/>
          <w:sz w:val="24"/>
          <w:szCs w:val="24"/>
        </w:rPr>
      </w:pPr>
      <w:r w:rsidRPr="00396CFC">
        <w:rPr>
          <w:rFonts w:asciiTheme="minorHAnsi" w:hAnsiTheme="minorHAnsi" w:cstheme="minorHAnsi"/>
          <w:sz w:val="24"/>
          <w:szCs w:val="24"/>
        </w:rPr>
        <w:lastRenderedPageBreak/>
        <w:t xml:space="preserve">Nella sezione Amministrazione Trasparente </w:t>
      </w:r>
      <w:r w:rsidR="0046370C" w:rsidRPr="00396CFC">
        <w:rPr>
          <w:rFonts w:asciiTheme="minorHAnsi" w:hAnsiTheme="minorHAnsi" w:cstheme="minorHAnsi"/>
          <w:sz w:val="24"/>
          <w:szCs w:val="24"/>
        </w:rPr>
        <w:t xml:space="preserve">disponibile sul sito istituzionale di </w:t>
      </w:r>
      <w:r w:rsidR="00017249" w:rsidRPr="00396CFC">
        <w:rPr>
          <w:rFonts w:asciiTheme="minorHAnsi" w:hAnsiTheme="minorHAnsi" w:cstheme="minorHAnsi"/>
          <w:sz w:val="24"/>
          <w:szCs w:val="24"/>
        </w:rPr>
        <w:t>CSI</w:t>
      </w:r>
      <w:r w:rsidR="0046370C" w:rsidRPr="00396CFC">
        <w:rPr>
          <w:rFonts w:asciiTheme="minorHAnsi" w:hAnsiTheme="minorHAnsi" w:cstheme="minorHAnsi"/>
          <w:sz w:val="24"/>
          <w:szCs w:val="24"/>
        </w:rPr>
        <w:t xml:space="preserve">-Piemonte è </w:t>
      </w:r>
      <w:r w:rsidR="007D7ED0" w:rsidRPr="00396CFC">
        <w:rPr>
          <w:rFonts w:asciiTheme="minorHAnsi" w:hAnsiTheme="minorHAnsi" w:cstheme="minorHAnsi"/>
          <w:sz w:val="24"/>
          <w:szCs w:val="24"/>
        </w:rPr>
        <w:t xml:space="preserve">predisposta, per anni di riferimento, </w:t>
      </w:r>
      <w:r w:rsidRPr="00396CFC">
        <w:rPr>
          <w:rFonts w:asciiTheme="minorHAnsi" w:hAnsiTheme="minorHAnsi" w:cstheme="minorHAnsi"/>
          <w:sz w:val="24"/>
          <w:szCs w:val="24"/>
        </w:rPr>
        <w:t xml:space="preserve">una cartella </w:t>
      </w:r>
      <w:r w:rsidR="007D7ED0" w:rsidRPr="00396CFC">
        <w:rPr>
          <w:rFonts w:asciiTheme="minorHAnsi" w:hAnsiTheme="minorHAnsi" w:cstheme="minorHAnsi"/>
          <w:sz w:val="24"/>
          <w:szCs w:val="24"/>
        </w:rPr>
        <w:t xml:space="preserve">per ciascun procedimento </w:t>
      </w:r>
      <w:r w:rsidRPr="00396CFC">
        <w:rPr>
          <w:rFonts w:asciiTheme="minorHAnsi" w:hAnsiTheme="minorHAnsi" w:cstheme="minorHAnsi"/>
          <w:sz w:val="24"/>
          <w:szCs w:val="24"/>
        </w:rPr>
        <w:t>nominata con il tipo e numero della procedura, seguito dal numero di CIG</w:t>
      </w:r>
      <w:r w:rsidR="008E3C09" w:rsidRPr="00396CFC">
        <w:rPr>
          <w:rFonts w:asciiTheme="minorHAnsi" w:hAnsiTheme="minorHAnsi" w:cstheme="minorHAnsi"/>
          <w:sz w:val="24"/>
          <w:szCs w:val="24"/>
        </w:rPr>
        <w:t>.</w:t>
      </w:r>
    </w:p>
    <w:p w14:paraId="6E423898" w14:textId="0D406206" w:rsidR="00166FB9" w:rsidRPr="00396CFC" w:rsidRDefault="00166FB9" w:rsidP="0050110B">
      <w:pPr>
        <w:spacing w:before="120"/>
        <w:rPr>
          <w:rFonts w:asciiTheme="minorHAnsi" w:hAnsiTheme="minorHAnsi" w:cstheme="minorHAnsi"/>
          <w:sz w:val="24"/>
          <w:szCs w:val="24"/>
        </w:rPr>
      </w:pPr>
      <w:r w:rsidRPr="00396CFC">
        <w:rPr>
          <w:rFonts w:asciiTheme="minorHAnsi" w:hAnsiTheme="minorHAnsi" w:cstheme="minorHAnsi"/>
          <w:sz w:val="24"/>
          <w:szCs w:val="24"/>
        </w:rPr>
        <w:t>Le nomenclature delle tipologie di procedure sono le seguenti:</w:t>
      </w:r>
    </w:p>
    <w:p w14:paraId="7D820D5C" w14:textId="7E4B2D74" w:rsidR="00166FB9" w:rsidRPr="00396CFC" w:rsidRDefault="00166FB9" w:rsidP="0050110B">
      <w:pPr>
        <w:spacing w:before="120"/>
        <w:rPr>
          <w:rFonts w:asciiTheme="minorHAnsi" w:hAnsiTheme="minorHAnsi" w:cstheme="minorHAnsi"/>
          <w:sz w:val="24"/>
          <w:szCs w:val="24"/>
        </w:rPr>
      </w:pPr>
      <w:r w:rsidRPr="00396CFC">
        <w:rPr>
          <w:rFonts w:asciiTheme="minorHAnsi" w:hAnsiTheme="minorHAnsi" w:cstheme="minorHAnsi"/>
          <w:sz w:val="24"/>
          <w:szCs w:val="24"/>
        </w:rPr>
        <w:t xml:space="preserve">PN=Procedure negoziate </w:t>
      </w:r>
      <w:r w:rsidR="0086516A">
        <w:rPr>
          <w:rFonts w:asciiTheme="minorHAnsi" w:hAnsiTheme="minorHAnsi" w:cstheme="minorHAnsi"/>
          <w:sz w:val="24"/>
          <w:szCs w:val="24"/>
        </w:rPr>
        <w:t>a inviti</w:t>
      </w:r>
    </w:p>
    <w:p w14:paraId="0147833A" w14:textId="752F16F8" w:rsidR="00166FB9" w:rsidRPr="00396CFC" w:rsidRDefault="00166FB9" w:rsidP="0050110B">
      <w:pPr>
        <w:spacing w:before="120"/>
        <w:rPr>
          <w:rFonts w:asciiTheme="minorHAnsi" w:hAnsiTheme="minorHAnsi" w:cstheme="minorHAnsi"/>
          <w:sz w:val="24"/>
          <w:szCs w:val="24"/>
        </w:rPr>
      </w:pPr>
      <w:r w:rsidRPr="00396CFC">
        <w:rPr>
          <w:rFonts w:asciiTheme="minorHAnsi" w:hAnsiTheme="minorHAnsi" w:cstheme="minorHAnsi"/>
          <w:sz w:val="24"/>
          <w:szCs w:val="24"/>
        </w:rPr>
        <w:t xml:space="preserve">Gara=Gare </w:t>
      </w:r>
    </w:p>
    <w:p w14:paraId="2F8204D7" w14:textId="2A912D78" w:rsidR="00166FB9" w:rsidRPr="00396CFC" w:rsidRDefault="00166FB9" w:rsidP="0050110B">
      <w:pPr>
        <w:spacing w:before="120"/>
        <w:rPr>
          <w:rFonts w:asciiTheme="minorHAnsi" w:hAnsiTheme="minorHAnsi" w:cstheme="minorHAnsi"/>
          <w:sz w:val="24"/>
          <w:szCs w:val="24"/>
        </w:rPr>
      </w:pPr>
      <w:r w:rsidRPr="00396CFC">
        <w:rPr>
          <w:rFonts w:asciiTheme="minorHAnsi" w:hAnsiTheme="minorHAnsi" w:cstheme="minorHAnsi"/>
          <w:sz w:val="24"/>
          <w:szCs w:val="24"/>
        </w:rPr>
        <w:t xml:space="preserve">AD=Affidamenti diretti </w:t>
      </w:r>
    </w:p>
    <w:p w14:paraId="6D28BFBD" w14:textId="03F334C8" w:rsidR="00166FB9" w:rsidRPr="00396CFC" w:rsidRDefault="00166FB9" w:rsidP="0050110B">
      <w:pPr>
        <w:spacing w:before="120"/>
        <w:rPr>
          <w:rFonts w:asciiTheme="minorHAnsi" w:hAnsiTheme="minorHAnsi" w:cstheme="minorHAnsi"/>
          <w:sz w:val="24"/>
          <w:szCs w:val="24"/>
          <w:highlight w:val="green"/>
        </w:rPr>
      </w:pPr>
      <w:r w:rsidRPr="00396CFC">
        <w:rPr>
          <w:rFonts w:asciiTheme="minorHAnsi" w:hAnsiTheme="minorHAnsi" w:cstheme="minorHAnsi"/>
          <w:sz w:val="24"/>
          <w:szCs w:val="24"/>
        </w:rPr>
        <w:t>AC=Adesione a C</w:t>
      </w:r>
      <w:r w:rsidR="00FE74FD" w:rsidRPr="00396CFC">
        <w:rPr>
          <w:rFonts w:asciiTheme="minorHAnsi" w:hAnsiTheme="minorHAnsi" w:cstheme="minorHAnsi"/>
          <w:sz w:val="24"/>
          <w:szCs w:val="24"/>
        </w:rPr>
        <w:t>onvenzioni C</w:t>
      </w:r>
      <w:r w:rsidRPr="00396CFC">
        <w:rPr>
          <w:rFonts w:asciiTheme="minorHAnsi" w:hAnsiTheme="minorHAnsi" w:cstheme="minorHAnsi"/>
          <w:sz w:val="24"/>
          <w:szCs w:val="24"/>
        </w:rPr>
        <w:t>onsip</w:t>
      </w:r>
      <w:r w:rsidR="00FE74FD" w:rsidRPr="00396CFC">
        <w:rPr>
          <w:rFonts w:asciiTheme="minorHAnsi" w:hAnsiTheme="minorHAnsi" w:cstheme="minorHAnsi"/>
          <w:sz w:val="24"/>
          <w:szCs w:val="24"/>
        </w:rPr>
        <w:t>/SCR/Soggetti aggregatori</w:t>
      </w:r>
    </w:p>
    <w:p w14:paraId="677E2F24" w14:textId="54DC1FCA" w:rsidR="00166FB9" w:rsidRPr="00396CFC" w:rsidRDefault="00166FB9" w:rsidP="0050110B">
      <w:pPr>
        <w:spacing w:before="120"/>
        <w:rPr>
          <w:rFonts w:asciiTheme="minorHAnsi" w:hAnsiTheme="minorHAnsi" w:cstheme="minorHAnsi"/>
          <w:sz w:val="24"/>
          <w:szCs w:val="24"/>
        </w:rPr>
      </w:pPr>
      <w:r w:rsidRPr="00396CFC">
        <w:rPr>
          <w:rFonts w:asciiTheme="minorHAnsi" w:hAnsiTheme="minorHAnsi" w:cstheme="minorHAnsi"/>
          <w:sz w:val="24"/>
          <w:szCs w:val="24"/>
        </w:rPr>
        <w:t xml:space="preserve">Ciascuna cartella, per procedura, </w:t>
      </w:r>
      <w:r w:rsidR="0046370C" w:rsidRPr="00396CFC">
        <w:rPr>
          <w:rFonts w:asciiTheme="minorHAnsi" w:hAnsiTheme="minorHAnsi" w:cstheme="minorHAnsi"/>
          <w:sz w:val="24"/>
          <w:szCs w:val="24"/>
        </w:rPr>
        <w:t>contiene:</w:t>
      </w:r>
    </w:p>
    <w:p w14:paraId="60533C79" w14:textId="5A8B2236" w:rsidR="00166FB9" w:rsidRPr="00396CFC" w:rsidRDefault="00166FB9" w:rsidP="0050110B">
      <w:pPr>
        <w:spacing w:before="120"/>
        <w:rPr>
          <w:rFonts w:asciiTheme="minorHAnsi" w:hAnsiTheme="minorHAnsi" w:cstheme="minorHAnsi"/>
          <w:b/>
          <w:sz w:val="24"/>
          <w:szCs w:val="24"/>
        </w:rPr>
      </w:pPr>
      <w:r w:rsidRPr="00396CFC">
        <w:rPr>
          <w:rFonts w:asciiTheme="minorHAnsi" w:hAnsiTheme="minorHAnsi" w:cstheme="minorHAnsi"/>
          <w:b/>
          <w:sz w:val="24"/>
          <w:szCs w:val="24"/>
        </w:rPr>
        <w:t>Gare:</w:t>
      </w:r>
    </w:p>
    <w:p w14:paraId="7443DBE0" w14:textId="77777777" w:rsidR="00166FB9" w:rsidRPr="00396CFC" w:rsidRDefault="00166FB9" w:rsidP="0050110B">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Provvedimento di indizione</w:t>
      </w:r>
    </w:p>
    <w:p w14:paraId="6A570C1F" w14:textId="47F1A1B9" w:rsidR="00166FB9" w:rsidRPr="00396CFC" w:rsidRDefault="00166FB9" w:rsidP="0050110B">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Eventuale autorizzazione in deroga del C</w:t>
      </w:r>
      <w:r w:rsidR="00F71DC3" w:rsidRPr="00396CFC">
        <w:rPr>
          <w:rFonts w:asciiTheme="minorHAnsi" w:hAnsiTheme="minorHAnsi" w:cstheme="minorHAnsi"/>
          <w:sz w:val="24"/>
          <w:szCs w:val="24"/>
        </w:rPr>
        <w:t xml:space="preserve">. </w:t>
      </w:r>
      <w:r w:rsidRPr="00396CFC">
        <w:rPr>
          <w:rFonts w:asciiTheme="minorHAnsi" w:hAnsiTheme="minorHAnsi" w:cstheme="minorHAnsi"/>
          <w:sz w:val="24"/>
          <w:szCs w:val="24"/>
        </w:rPr>
        <w:t>d</w:t>
      </w:r>
      <w:r w:rsidR="00F71DC3" w:rsidRPr="00396CFC">
        <w:rPr>
          <w:rFonts w:asciiTheme="minorHAnsi" w:hAnsiTheme="minorHAnsi" w:cstheme="minorHAnsi"/>
          <w:sz w:val="24"/>
          <w:szCs w:val="24"/>
        </w:rPr>
        <w:t xml:space="preserve">i </w:t>
      </w:r>
      <w:r w:rsidRPr="00396CFC">
        <w:rPr>
          <w:rFonts w:asciiTheme="minorHAnsi" w:hAnsiTheme="minorHAnsi" w:cstheme="minorHAnsi"/>
          <w:sz w:val="24"/>
          <w:szCs w:val="24"/>
        </w:rPr>
        <w:t>A</w:t>
      </w:r>
      <w:r w:rsidR="00F71DC3" w:rsidRPr="00396CFC">
        <w:rPr>
          <w:rFonts w:asciiTheme="minorHAnsi" w:hAnsiTheme="minorHAnsi" w:cstheme="minorHAnsi"/>
          <w:sz w:val="24"/>
          <w:szCs w:val="24"/>
        </w:rPr>
        <w:t>.</w:t>
      </w:r>
    </w:p>
    <w:p w14:paraId="2878E2E5" w14:textId="77777777" w:rsidR="00166FB9" w:rsidRPr="00396CFC" w:rsidRDefault="00166FB9" w:rsidP="0050110B">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Nota di motivazione approvvigionamento</w:t>
      </w:r>
    </w:p>
    <w:p w14:paraId="40A538AB" w14:textId="3DA243A8" w:rsidR="00166FB9" w:rsidRPr="00396CFC" w:rsidRDefault="00166FB9" w:rsidP="0050110B">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 xml:space="preserve">Nomina di commissione di gara </w:t>
      </w:r>
      <w:r w:rsidR="00EB0B06" w:rsidRPr="00396CFC">
        <w:rPr>
          <w:rFonts w:asciiTheme="minorHAnsi" w:hAnsiTheme="minorHAnsi" w:cstheme="minorHAnsi"/>
          <w:sz w:val="24"/>
          <w:szCs w:val="24"/>
        </w:rPr>
        <w:t>(</w:t>
      </w:r>
      <w:r w:rsidR="009E029C" w:rsidRPr="00396CFC">
        <w:rPr>
          <w:rFonts w:asciiTheme="minorHAnsi" w:hAnsiTheme="minorHAnsi" w:cstheme="minorHAnsi"/>
          <w:sz w:val="24"/>
          <w:szCs w:val="24"/>
        </w:rPr>
        <w:t xml:space="preserve">per </w:t>
      </w:r>
      <w:r w:rsidRPr="00396CFC">
        <w:rPr>
          <w:rFonts w:asciiTheme="minorHAnsi" w:hAnsiTheme="minorHAnsi" w:cstheme="minorHAnsi"/>
          <w:sz w:val="24"/>
          <w:szCs w:val="24"/>
        </w:rPr>
        <w:t xml:space="preserve">le procedure </w:t>
      </w:r>
      <w:r w:rsidR="009E029C" w:rsidRPr="00396CFC">
        <w:rPr>
          <w:rFonts w:asciiTheme="minorHAnsi" w:hAnsiTheme="minorHAnsi" w:cstheme="minorHAnsi"/>
          <w:sz w:val="24"/>
          <w:szCs w:val="24"/>
        </w:rPr>
        <w:t>che prevedono il criterio di aggiudicazione dell’offerta economicamente più vantaggiosa)</w:t>
      </w:r>
      <w:r w:rsidRPr="00396CFC">
        <w:rPr>
          <w:rFonts w:asciiTheme="minorHAnsi" w:hAnsiTheme="minorHAnsi" w:cstheme="minorHAnsi"/>
          <w:sz w:val="24"/>
          <w:szCs w:val="24"/>
        </w:rPr>
        <w:t>. I curricul</w:t>
      </w:r>
      <w:r w:rsidR="00166E90" w:rsidRPr="00396CFC">
        <w:rPr>
          <w:rFonts w:asciiTheme="minorHAnsi" w:hAnsiTheme="minorHAnsi" w:cstheme="minorHAnsi"/>
          <w:sz w:val="24"/>
          <w:szCs w:val="24"/>
        </w:rPr>
        <w:t>a</w:t>
      </w:r>
      <w:r w:rsidRPr="00396CFC">
        <w:rPr>
          <w:rFonts w:asciiTheme="minorHAnsi" w:hAnsiTheme="minorHAnsi" w:cstheme="minorHAnsi"/>
          <w:sz w:val="24"/>
          <w:szCs w:val="24"/>
        </w:rPr>
        <w:t xml:space="preserve"> dei membri di Commissione sono disponibili in cartella a parte dedicata.</w:t>
      </w:r>
    </w:p>
    <w:p w14:paraId="31246832" w14:textId="768B3E13" w:rsidR="00166FB9" w:rsidRPr="00396CFC" w:rsidRDefault="00166FB9" w:rsidP="0050110B">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Provvedimenti ammessi ed esclusi a norma art. 29 del codice</w:t>
      </w:r>
      <w:r w:rsidR="00CC3923" w:rsidRPr="00396CFC">
        <w:rPr>
          <w:rFonts w:asciiTheme="minorHAnsi" w:hAnsiTheme="minorHAnsi" w:cstheme="minorHAnsi"/>
          <w:sz w:val="24"/>
          <w:szCs w:val="24"/>
        </w:rPr>
        <w:t xml:space="preserve"> per le procedure antecedenti il </w:t>
      </w:r>
      <w:r w:rsidR="00F2341F" w:rsidRPr="00396CFC">
        <w:rPr>
          <w:rFonts w:asciiTheme="minorHAnsi" w:eastAsia="Arial" w:hAnsiTheme="minorHAnsi" w:cstheme="minorHAnsi"/>
          <w:sz w:val="24"/>
          <w:szCs w:val="24"/>
        </w:rPr>
        <w:t>DL n. 32/2019 convertito con modificazioni dalla Legge n. 55/2019</w:t>
      </w:r>
    </w:p>
    <w:p w14:paraId="5CBE234C" w14:textId="2E2A9F02" w:rsidR="00166FB9" w:rsidRPr="00396CFC" w:rsidRDefault="00166FB9" w:rsidP="0050110B">
      <w:pPr>
        <w:pStyle w:val="Paragrafoelenco"/>
        <w:numPr>
          <w:ilvl w:val="0"/>
          <w:numId w:val="18"/>
        </w:numPr>
        <w:spacing w:before="120"/>
        <w:contextualSpacing w:val="0"/>
        <w:rPr>
          <w:rFonts w:asciiTheme="minorHAnsi" w:hAnsiTheme="minorHAnsi" w:cstheme="minorHAnsi"/>
          <w:sz w:val="24"/>
          <w:szCs w:val="24"/>
        </w:rPr>
      </w:pPr>
      <w:r w:rsidRPr="00396CFC">
        <w:rPr>
          <w:rFonts w:asciiTheme="minorHAnsi" w:hAnsiTheme="minorHAnsi" w:cstheme="minorHAnsi"/>
          <w:sz w:val="24"/>
          <w:szCs w:val="24"/>
        </w:rPr>
        <w:t>Provvedimento di aggiudicazione il quale contiene il dettaglio di tutte le operazioni di gara.</w:t>
      </w:r>
    </w:p>
    <w:p w14:paraId="3422CD05" w14:textId="1AD76472" w:rsidR="008F4EBE" w:rsidRPr="00396CFC" w:rsidRDefault="00936072" w:rsidP="0050110B">
      <w:pPr>
        <w:pStyle w:val="Paragrafoelenco"/>
        <w:numPr>
          <w:ilvl w:val="0"/>
          <w:numId w:val="18"/>
        </w:numPr>
        <w:spacing w:before="120"/>
        <w:contextualSpacing w:val="0"/>
        <w:rPr>
          <w:rFonts w:asciiTheme="minorHAnsi" w:hAnsiTheme="minorHAnsi" w:cstheme="minorHAnsi"/>
          <w:sz w:val="24"/>
          <w:szCs w:val="24"/>
        </w:rPr>
      </w:pPr>
      <w:r w:rsidRPr="00396CFC">
        <w:rPr>
          <w:rFonts w:asciiTheme="minorHAnsi" w:hAnsiTheme="minorHAnsi" w:cstheme="minorHAnsi"/>
          <w:sz w:val="24"/>
          <w:szCs w:val="24"/>
        </w:rPr>
        <w:t>A</w:t>
      </w:r>
      <w:r w:rsidR="008F4EBE" w:rsidRPr="00396CFC">
        <w:rPr>
          <w:rFonts w:asciiTheme="minorHAnsi" w:hAnsiTheme="minorHAnsi" w:cstheme="minorHAnsi"/>
          <w:sz w:val="24"/>
          <w:szCs w:val="24"/>
        </w:rPr>
        <w:t xml:space="preserve">tti </w:t>
      </w:r>
      <w:r w:rsidRPr="00396CFC">
        <w:rPr>
          <w:rFonts w:asciiTheme="minorHAnsi" w:hAnsiTheme="minorHAnsi" w:cstheme="minorHAnsi"/>
          <w:sz w:val="24"/>
          <w:szCs w:val="24"/>
        </w:rPr>
        <w:t xml:space="preserve">e Provvedimenti </w:t>
      </w:r>
      <w:r w:rsidR="008F4EBE" w:rsidRPr="00396CFC">
        <w:rPr>
          <w:rFonts w:asciiTheme="minorHAnsi" w:hAnsiTheme="minorHAnsi" w:cstheme="minorHAnsi"/>
          <w:sz w:val="24"/>
          <w:szCs w:val="24"/>
        </w:rPr>
        <w:t xml:space="preserve">relativi </w:t>
      </w:r>
      <w:r w:rsidRPr="00396CFC">
        <w:rPr>
          <w:rFonts w:asciiTheme="minorHAnsi" w:hAnsiTheme="minorHAnsi" w:cstheme="minorHAnsi"/>
          <w:sz w:val="24"/>
          <w:szCs w:val="24"/>
        </w:rPr>
        <w:t>a eventuali opzioni o</w:t>
      </w:r>
      <w:r w:rsidR="008F4EBE" w:rsidRPr="00396CFC">
        <w:rPr>
          <w:rFonts w:asciiTheme="minorHAnsi" w:hAnsiTheme="minorHAnsi" w:cstheme="minorHAnsi"/>
          <w:sz w:val="24"/>
          <w:szCs w:val="24"/>
        </w:rPr>
        <w:t xml:space="preserve"> modifiche contrattuali intervenute</w:t>
      </w:r>
      <w:r w:rsidRPr="00396CFC">
        <w:rPr>
          <w:rFonts w:asciiTheme="minorHAnsi" w:hAnsiTheme="minorHAnsi" w:cstheme="minorHAnsi"/>
          <w:sz w:val="24"/>
          <w:szCs w:val="24"/>
        </w:rPr>
        <w:t>.</w:t>
      </w:r>
    </w:p>
    <w:p w14:paraId="5E959DD9" w14:textId="6EDF18D9" w:rsidR="00166FB9" w:rsidRPr="00396CFC" w:rsidRDefault="00166FB9" w:rsidP="0050110B">
      <w:pPr>
        <w:spacing w:before="120"/>
        <w:rPr>
          <w:rFonts w:asciiTheme="minorHAnsi" w:hAnsiTheme="minorHAnsi" w:cstheme="minorHAnsi"/>
          <w:b/>
          <w:sz w:val="24"/>
          <w:szCs w:val="24"/>
        </w:rPr>
      </w:pPr>
      <w:r w:rsidRPr="00396CFC">
        <w:rPr>
          <w:rFonts w:asciiTheme="minorHAnsi" w:hAnsiTheme="minorHAnsi" w:cstheme="minorHAnsi"/>
          <w:b/>
          <w:sz w:val="24"/>
          <w:szCs w:val="24"/>
        </w:rPr>
        <w:t>Procedure negoziate</w:t>
      </w:r>
      <w:r w:rsidR="0086516A">
        <w:rPr>
          <w:rFonts w:asciiTheme="minorHAnsi" w:hAnsiTheme="minorHAnsi" w:cstheme="minorHAnsi"/>
          <w:b/>
          <w:sz w:val="24"/>
          <w:szCs w:val="24"/>
        </w:rPr>
        <w:t xml:space="preserve"> a inviti</w:t>
      </w:r>
      <w:r w:rsidRPr="00396CFC">
        <w:rPr>
          <w:rFonts w:asciiTheme="minorHAnsi" w:hAnsiTheme="minorHAnsi" w:cstheme="minorHAnsi"/>
          <w:b/>
          <w:sz w:val="24"/>
          <w:szCs w:val="24"/>
        </w:rPr>
        <w:t>:</w:t>
      </w:r>
    </w:p>
    <w:p w14:paraId="12B1DAC1" w14:textId="77777777" w:rsidR="00166FB9" w:rsidRPr="00396CFC" w:rsidRDefault="00166FB9" w:rsidP="0050110B">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Provvedimento di indizione</w:t>
      </w:r>
    </w:p>
    <w:p w14:paraId="4C21D1D0" w14:textId="71CA8AEE" w:rsidR="00166FB9" w:rsidRPr="00396CFC" w:rsidRDefault="00166FB9" w:rsidP="0050110B">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 xml:space="preserve">Eventuale autorizzazione in deroga </w:t>
      </w:r>
    </w:p>
    <w:p w14:paraId="487AFF24" w14:textId="77777777" w:rsidR="00166FB9" w:rsidRPr="00396CFC" w:rsidRDefault="00166FB9" w:rsidP="0050110B">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Nota di motivazione approvvigionamento</w:t>
      </w:r>
    </w:p>
    <w:p w14:paraId="319AD51B" w14:textId="77777777" w:rsidR="00166FB9" w:rsidRPr="00396CFC" w:rsidRDefault="00166FB9" w:rsidP="0050110B">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Criterio individuazione fornitori</w:t>
      </w:r>
    </w:p>
    <w:p w14:paraId="1BEE3C29" w14:textId="1D0F2623" w:rsidR="00166FB9" w:rsidRPr="00396CFC" w:rsidRDefault="00166FB9" w:rsidP="0050110B">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Nomina di commissione di gara (</w:t>
      </w:r>
      <w:r w:rsidR="009E029C" w:rsidRPr="00396CFC">
        <w:rPr>
          <w:rFonts w:asciiTheme="minorHAnsi" w:hAnsiTheme="minorHAnsi" w:cstheme="minorHAnsi"/>
          <w:sz w:val="24"/>
          <w:szCs w:val="24"/>
        </w:rPr>
        <w:t>per le procedure che prevedono il criterio di aggiudicazione dell’offerta economicamente più vantaggiosa).</w:t>
      </w:r>
      <w:r w:rsidRPr="00396CFC">
        <w:rPr>
          <w:rFonts w:asciiTheme="minorHAnsi" w:hAnsiTheme="minorHAnsi" w:cstheme="minorHAnsi"/>
          <w:sz w:val="24"/>
          <w:szCs w:val="24"/>
        </w:rPr>
        <w:t xml:space="preserve"> I curricul</w:t>
      </w:r>
      <w:r w:rsidR="00166E90" w:rsidRPr="00396CFC">
        <w:rPr>
          <w:rFonts w:asciiTheme="minorHAnsi" w:hAnsiTheme="minorHAnsi" w:cstheme="minorHAnsi"/>
          <w:sz w:val="24"/>
          <w:szCs w:val="24"/>
        </w:rPr>
        <w:t>a</w:t>
      </w:r>
      <w:r w:rsidRPr="00396CFC">
        <w:rPr>
          <w:rFonts w:asciiTheme="minorHAnsi" w:hAnsiTheme="minorHAnsi" w:cstheme="minorHAnsi"/>
          <w:sz w:val="24"/>
          <w:szCs w:val="24"/>
        </w:rPr>
        <w:t xml:space="preserve"> dei membri di Commissione sono disponibili in cartella a parte dedicata.</w:t>
      </w:r>
    </w:p>
    <w:p w14:paraId="536AAA84" w14:textId="11514DCD" w:rsidR="00166FB9" w:rsidRPr="00396CFC" w:rsidRDefault="00166FB9" w:rsidP="0050110B">
      <w:pPr>
        <w:pStyle w:val="Paragrafoelenco"/>
        <w:numPr>
          <w:ilvl w:val="0"/>
          <w:numId w:val="18"/>
        </w:numPr>
        <w:spacing w:after="200" w:line="276" w:lineRule="auto"/>
        <w:ind w:left="360" w:hanging="76"/>
        <w:jc w:val="left"/>
        <w:rPr>
          <w:rFonts w:asciiTheme="minorHAnsi" w:hAnsiTheme="minorHAnsi" w:cstheme="minorHAnsi"/>
          <w:sz w:val="24"/>
          <w:szCs w:val="24"/>
        </w:rPr>
      </w:pPr>
      <w:r w:rsidRPr="00396CFC">
        <w:rPr>
          <w:rFonts w:asciiTheme="minorHAnsi" w:hAnsiTheme="minorHAnsi" w:cstheme="minorHAnsi"/>
          <w:sz w:val="24"/>
          <w:szCs w:val="24"/>
        </w:rPr>
        <w:t>Provvedimenti ammessi ed esclusi a norma art. 29 del codice</w:t>
      </w:r>
      <w:r w:rsidR="0050110B" w:rsidRPr="00396CFC">
        <w:rPr>
          <w:rFonts w:asciiTheme="minorHAnsi" w:hAnsiTheme="minorHAnsi" w:cstheme="minorHAnsi"/>
          <w:sz w:val="24"/>
          <w:szCs w:val="24"/>
        </w:rPr>
        <w:t xml:space="preserve"> </w:t>
      </w:r>
      <w:r w:rsidR="00F2341F" w:rsidRPr="00396CFC">
        <w:rPr>
          <w:rFonts w:asciiTheme="minorHAnsi" w:hAnsiTheme="minorHAnsi" w:cstheme="minorHAnsi"/>
          <w:sz w:val="24"/>
          <w:szCs w:val="24"/>
        </w:rPr>
        <w:t xml:space="preserve">per le procedure antecedenti il </w:t>
      </w:r>
      <w:r w:rsidR="00F2341F" w:rsidRPr="00396CFC">
        <w:rPr>
          <w:rFonts w:asciiTheme="minorHAnsi" w:eastAsia="Arial" w:hAnsiTheme="minorHAnsi" w:cstheme="minorHAnsi"/>
          <w:sz w:val="24"/>
          <w:szCs w:val="24"/>
        </w:rPr>
        <w:t>DL n. 32/2019 convertito con modificazioni dalla Legge n. 55/2019</w:t>
      </w:r>
    </w:p>
    <w:p w14:paraId="6412FE8F" w14:textId="4B9DF5FC" w:rsidR="00166FB9" w:rsidRPr="00396CFC" w:rsidRDefault="00166FB9" w:rsidP="00557D7A">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lastRenderedPageBreak/>
        <w:t>Provvedimento di aggiudicazione il quale contiene il dettaglio di tutte le operazioni di gara.</w:t>
      </w:r>
    </w:p>
    <w:p w14:paraId="69D74BF1" w14:textId="6E20B28B" w:rsidR="00936072" w:rsidRPr="00396CFC" w:rsidRDefault="00936072" w:rsidP="00557D7A">
      <w:pPr>
        <w:pStyle w:val="Paragrafoelenco"/>
        <w:numPr>
          <w:ilvl w:val="0"/>
          <w:numId w:val="18"/>
        </w:numPr>
        <w:spacing w:before="120"/>
        <w:contextualSpacing w:val="0"/>
        <w:rPr>
          <w:rFonts w:asciiTheme="minorHAnsi" w:hAnsiTheme="minorHAnsi" w:cstheme="minorHAnsi"/>
          <w:sz w:val="24"/>
          <w:szCs w:val="24"/>
        </w:rPr>
      </w:pPr>
      <w:r w:rsidRPr="00396CFC">
        <w:rPr>
          <w:rFonts w:asciiTheme="minorHAnsi" w:hAnsiTheme="minorHAnsi" w:cstheme="minorHAnsi"/>
          <w:sz w:val="24"/>
          <w:szCs w:val="24"/>
        </w:rPr>
        <w:t>Atti e Provvedimenti relativi a eventuali opzioni o modifiche contrattuali intervenute.</w:t>
      </w:r>
    </w:p>
    <w:p w14:paraId="220E7C16" w14:textId="20536DE3" w:rsidR="00166FB9" w:rsidRPr="00396CFC" w:rsidRDefault="00166FB9" w:rsidP="00557D7A">
      <w:pPr>
        <w:spacing w:before="120"/>
        <w:rPr>
          <w:rFonts w:asciiTheme="minorHAnsi" w:hAnsiTheme="minorHAnsi" w:cstheme="minorHAnsi"/>
          <w:b/>
          <w:sz w:val="24"/>
          <w:szCs w:val="24"/>
        </w:rPr>
      </w:pPr>
      <w:r w:rsidRPr="00396CFC">
        <w:rPr>
          <w:rFonts w:asciiTheme="minorHAnsi" w:hAnsiTheme="minorHAnsi" w:cstheme="minorHAnsi"/>
          <w:b/>
          <w:sz w:val="24"/>
          <w:szCs w:val="24"/>
        </w:rPr>
        <w:t>Affidamenti diretti:</w:t>
      </w:r>
    </w:p>
    <w:p w14:paraId="20BB1C1B" w14:textId="77777777" w:rsidR="00166FB9" w:rsidRPr="00396CFC" w:rsidRDefault="00166FB9" w:rsidP="00557D7A">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Provvedimento di indizione</w:t>
      </w:r>
    </w:p>
    <w:p w14:paraId="4531EF8E" w14:textId="53CE8324" w:rsidR="00166FB9" w:rsidRPr="00396CFC" w:rsidRDefault="00166FB9" w:rsidP="00557D7A">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 xml:space="preserve">Eventuale autorizzazione in deroga </w:t>
      </w:r>
    </w:p>
    <w:p w14:paraId="1E5CBC80" w14:textId="412DAF96" w:rsidR="00A43AFF" w:rsidRPr="00396CFC" w:rsidRDefault="00A43AFF" w:rsidP="00557D7A">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Nota di motivazione approvvigionamento</w:t>
      </w:r>
    </w:p>
    <w:p w14:paraId="10B5DD98" w14:textId="4F90229D" w:rsidR="00E748E4" w:rsidRPr="00396CFC" w:rsidRDefault="00E748E4" w:rsidP="00557D7A">
      <w:pPr>
        <w:pStyle w:val="Paragrafoelenco"/>
        <w:numPr>
          <w:ilvl w:val="0"/>
          <w:numId w:val="18"/>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Provvedimento di aggiudicazione il quale contiene il dettaglio di tutte le operazioni di gara.</w:t>
      </w:r>
    </w:p>
    <w:p w14:paraId="7F8FCCAF" w14:textId="52CE323D" w:rsidR="00936072" w:rsidRPr="00396CFC" w:rsidRDefault="00936072" w:rsidP="00557D7A">
      <w:pPr>
        <w:pStyle w:val="Paragrafoelenco"/>
        <w:numPr>
          <w:ilvl w:val="0"/>
          <w:numId w:val="19"/>
        </w:numPr>
        <w:spacing w:before="120"/>
        <w:ind w:left="709" w:hanging="425"/>
        <w:contextualSpacing w:val="0"/>
        <w:rPr>
          <w:rFonts w:asciiTheme="minorHAnsi" w:hAnsiTheme="minorHAnsi" w:cstheme="minorHAnsi"/>
          <w:sz w:val="24"/>
          <w:szCs w:val="24"/>
        </w:rPr>
      </w:pPr>
      <w:r w:rsidRPr="00396CFC">
        <w:rPr>
          <w:rFonts w:asciiTheme="minorHAnsi" w:hAnsiTheme="minorHAnsi" w:cstheme="minorHAnsi"/>
          <w:sz w:val="24"/>
          <w:szCs w:val="24"/>
        </w:rPr>
        <w:t>Atti e Provvedimenti relativi a eventuali opzioni o modifiche contrattuali intervenute.</w:t>
      </w:r>
    </w:p>
    <w:p w14:paraId="26644C89" w14:textId="0375F47A" w:rsidR="008D3F4D" w:rsidRPr="00396CFC" w:rsidRDefault="008D3F4D" w:rsidP="00557D7A">
      <w:pPr>
        <w:spacing w:before="120"/>
        <w:rPr>
          <w:rFonts w:asciiTheme="minorHAnsi" w:hAnsiTheme="minorHAnsi" w:cstheme="minorHAnsi"/>
          <w:b/>
          <w:sz w:val="24"/>
          <w:szCs w:val="24"/>
        </w:rPr>
      </w:pPr>
      <w:r w:rsidRPr="00396CFC">
        <w:rPr>
          <w:rFonts w:asciiTheme="minorHAnsi" w:hAnsiTheme="minorHAnsi" w:cstheme="minorHAnsi"/>
          <w:b/>
          <w:sz w:val="24"/>
          <w:szCs w:val="24"/>
        </w:rPr>
        <w:t>Adesioni Consip/SCR/Soggetti aggregatori:</w:t>
      </w:r>
    </w:p>
    <w:p w14:paraId="4DA05133" w14:textId="77777777" w:rsidR="008D3F4D" w:rsidRPr="00396CFC" w:rsidRDefault="008D3F4D" w:rsidP="00557D7A">
      <w:pPr>
        <w:pStyle w:val="Paragrafoelenco"/>
        <w:numPr>
          <w:ilvl w:val="0"/>
          <w:numId w:val="20"/>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Provvedimento di indizione</w:t>
      </w:r>
    </w:p>
    <w:p w14:paraId="3AC1FD40" w14:textId="77777777" w:rsidR="008D3F4D" w:rsidRPr="00396CFC" w:rsidRDefault="008D3F4D" w:rsidP="00557D7A">
      <w:pPr>
        <w:pStyle w:val="Paragrafoelenco"/>
        <w:numPr>
          <w:ilvl w:val="0"/>
          <w:numId w:val="20"/>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Nota di motivazione approvvigionamento</w:t>
      </w:r>
    </w:p>
    <w:p w14:paraId="32F88C60" w14:textId="3BF05670" w:rsidR="00277D81" w:rsidRPr="00396CFC" w:rsidRDefault="00277D81" w:rsidP="00557D7A">
      <w:pPr>
        <w:spacing w:before="120"/>
        <w:rPr>
          <w:rFonts w:asciiTheme="minorHAnsi" w:hAnsiTheme="minorHAnsi" w:cstheme="minorHAnsi"/>
          <w:b/>
          <w:sz w:val="24"/>
          <w:szCs w:val="24"/>
        </w:rPr>
      </w:pPr>
      <w:r w:rsidRPr="00396CFC">
        <w:rPr>
          <w:rFonts w:asciiTheme="minorHAnsi" w:hAnsiTheme="minorHAnsi" w:cstheme="minorHAnsi"/>
          <w:b/>
          <w:sz w:val="24"/>
          <w:szCs w:val="24"/>
        </w:rPr>
        <w:t>Eventuali altri atti:</w:t>
      </w:r>
    </w:p>
    <w:p w14:paraId="042DFDBE" w14:textId="77777777" w:rsidR="00277D81" w:rsidRPr="00396CFC" w:rsidRDefault="00277D81" w:rsidP="00557D7A">
      <w:pPr>
        <w:pStyle w:val="Paragrafoelenco"/>
        <w:numPr>
          <w:ilvl w:val="0"/>
          <w:numId w:val="20"/>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Presa atto procedura deserta</w:t>
      </w:r>
    </w:p>
    <w:p w14:paraId="736C24B5" w14:textId="77777777" w:rsidR="00277D81" w:rsidRPr="00396CFC" w:rsidRDefault="00277D81" w:rsidP="00557D7A">
      <w:pPr>
        <w:pStyle w:val="Paragrafoelenco"/>
        <w:numPr>
          <w:ilvl w:val="0"/>
          <w:numId w:val="20"/>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Provvedimento non aggiudicazione</w:t>
      </w:r>
    </w:p>
    <w:p w14:paraId="16C926EC" w14:textId="77777777" w:rsidR="00277D81" w:rsidRPr="00396CFC" w:rsidRDefault="00277D81" w:rsidP="00557D7A">
      <w:pPr>
        <w:pStyle w:val="Paragrafoelenco"/>
        <w:numPr>
          <w:ilvl w:val="0"/>
          <w:numId w:val="20"/>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Provvedimento di annullamento</w:t>
      </w:r>
    </w:p>
    <w:p w14:paraId="4F3F73C6" w14:textId="428139CF" w:rsidR="000C0E86" w:rsidRPr="00396CFC" w:rsidRDefault="00277D81" w:rsidP="006E57D2">
      <w:pPr>
        <w:pStyle w:val="Paragrafoelenco"/>
        <w:numPr>
          <w:ilvl w:val="0"/>
          <w:numId w:val="20"/>
        </w:numPr>
        <w:spacing w:before="120"/>
        <w:contextualSpacing w:val="0"/>
        <w:jc w:val="left"/>
        <w:rPr>
          <w:rFonts w:asciiTheme="minorHAnsi" w:hAnsiTheme="minorHAnsi" w:cstheme="minorHAnsi"/>
          <w:sz w:val="24"/>
          <w:szCs w:val="24"/>
        </w:rPr>
      </w:pPr>
      <w:r w:rsidRPr="00396CFC">
        <w:rPr>
          <w:rFonts w:asciiTheme="minorHAnsi" w:hAnsiTheme="minorHAnsi" w:cstheme="minorHAnsi"/>
          <w:sz w:val="24"/>
          <w:szCs w:val="24"/>
        </w:rPr>
        <w:t>Provvedimento decadenza/revoca aggiudicazione</w:t>
      </w:r>
    </w:p>
    <w:p w14:paraId="077E9938" w14:textId="69ED4A12" w:rsidR="00CE3CCC" w:rsidRPr="00396CFC" w:rsidRDefault="00CE3CCC" w:rsidP="00557D7A">
      <w:pPr>
        <w:spacing w:before="120"/>
        <w:rPr>
          <w:rFonts w:asciiTheme="minorHAnsi" w:hAnsiTheme="minorHAnsi" w:cstheme="minorHAnsi"/>
          <w:sz w:val="24"/>
          <w:szCs w:val="24"/>
        </w:rPr>
      </w:pPr>
      <w:r w:rsidRPr="00396CFC">
        <w:rPr>
          <w:rFonts w:asciiTheme="minorHAnsi" w:hAnsiTheme="minorHAnsi" w:cstheme="minorHAnsi"/>
          <w:sz w:val="24"/>
          <w:szCs w:val="24"/>
        </w:rPr>
        <w:t xml:space="preserve">Tutti i documenti </w:t>
      </w:r>
      <w:r w:rsidR="008D21CF" w:rsidRPr="00396CFC">
        <w:rPr>
          <w:rFonts w:asciiTheme="minorHAnsi" w:hAnsiTheme="minorHAnsi" w:cstheme="minorHAnsi"/>
          <w:sz w:val="24"/>
          <w:szCs w:val="24"/>
        </w:rPr>
        <w:t>sono</w:t>
      </w:r>
      <w:r w:rsidRPr="00396CFC">
        <w:rPr>
          <w:rFonts w:asciiTheme="minorHAnsi" w:hAnsiTheme="minorHAnsi" w:cstheme="minorHAnsi"/>
          <w:sz w:val="24"/>
          <w:szCs w:val="24"/>
        </w:rPr>
        <w:t xml:space="preserve"> secretati dalle firme con etichetta “</w:t>
      </w:r>
      <w:r w:rsidRPr="00396CFC">
        <w:rPr>
          <w:rFonts w:asciiTheme="minorHAnsi" w:hAnsiTheme="minorHAnsi" w:cstheme="minorHAnsi"/>
          <w:i/>
          <w:sz w:val="24"/>
          <w:szCs w:val="24"/>
        </w:rPr>
        <w:t>Firmato in o</w:t>
      </w:r>
      <w:r w:rsidR="008D21CF" w:rsidRPr="00396CFC">
        <w:rPr>
          <w:rFonts w:asciiTheme="minorHAnsi" w:hAnsiTheme="minorHAnsi" w:cstheme="minorHAnsi"/>
          <w:i/>
          <w:sz w:val="24"/>
          <w:szCs w:val="24"/>
        </w:rPr>
        <w:t>riginale</w:t>
      </w:r>
      <w:r w:rsidR="008D21CF" w:rsidRPr="00396CFC">
        <w:rPr>
          <w:rFonts w:asciiTheme="minorHAnsi" w:hAnsiTheme="minorHAnsi" w:cstheme="minorHAnsi"/>
          <w:sz w:val="24"/>
          <w:szCs w:val="24"/>
        </w:rPr>
        <w:t xml:space="preserve">” e dai dati sensibili </w:t>
      </w:r>
      <w:r w:rsidRPr="00396CFC">
        <w:rPr>
          <w:rFonts w:asciiTheme="minorHAnsi" w:hAnsiTheme="minorHAnsi" w:cstheme="minorHAnsi"/>
          <w:sz w:val="24"/>
          <w:szCs w:val="24"/>
        </w:rPr>
        <w:t>con etichetta “</w:t>
      </w:r>
      <w:r w:rsidRPr="00396CFC">
        <w:rPr>
          <w:rFonts w:asciiTheme="minorHAnsi" w:hAnsiTheme="minorHAnsi" w:cstheme="minorHAnsi"/>
          <w:i/>
          <w:sz w:val="24"/>
          <w:szCs w:val="24"/>
        </w:rPr>
        <w:t>Omissis</w:t>
      </w:r>
      <w:r w:rsidRPr="00396CFC">
        <w:rPr>
          <w:rFonts w:asciiTheme="minorHAnsi" w:hAnsiTheme="minorHAnsi" w:cstheme="minorHAnsi"/>
          <w:sz w:val="24"/>
          <w:szCs w:val="24"/>
        </w:rPr>
        <w:t xml:space="preserve">”. </w:t>
      </w:r>
    </w:p>
    <w:p w14:paraId="1EC8B3F1" w14:textId="6E30496C" w:rsidR="00CE3CCC" w:rsidRPr="00396CFC" w:rsidRDefault="00CE3CCC" w:rsidP="00557D7A">
      <w:pPr>
        <w:spacing w:before="120"/>
        <w:rPr>
          <w:rFonts w:asciiTheme="minorHAnsi" w:hAnsiTheme="minorHAnsi" w:cstheme="minorHAnsi"/>
          <w:sz w:val="24"/>
          <w:szCs w:val="24"/>
        </w:rPr>
      </w:pPr>
      <w:r w:rsidRPr="00396CFC">
        <w:rPr>
          <w:rFonts w:asciiTheme="minorHAnsi" w:hAnsiTheme="minorHAnsi" w:cstheme="minorHAnsi"/>
          <w:sz w:val="24"/>
          <w:szCs w:val="24"/>
        </w:rPr>
        <w:t xml:space="preserve">Tutti i documenti </w:t>
      </w:r>
      <w:r w:rsidR="008D21CF" w:rsidRPr="00396CFC">
        <w:rPr>
          <w:rFonts w:asciiTheme="minorHAnsi" w:hAnsiTheme="minorHAnsi" w:cstheme="minorHAnsi"/>
          <w:sz w:val="24"/>
          <w:szCs w:val="24"/>
        </w:rPr>
        <w:t>sono</w:t>
      </w:r>
      <w:r w:rsidRPr="00396CFC">
        <w:rPr>
          <w:rFonts w:asciiTheme="minorHAnsi" w:hAnsiTheme="minorHAnsi" w:cstheme="minorHAnsi"/>
          <w:sz w:val="24"/>
          <w:szCs w:val="24"/>
        </w:rPr>
        <w:t xml:space="preserve"> pubblicati in formato Pdf/aperto.</w:t>
      </w:r>
    </w:p>
    <w:p w14:paraId="79332B45" w14:textId="01F22C65" w:rsidR="00CE3CCC" w:rsidRPr="00396CFC" w:rsidRDefault="00CE3CCC" w:rsidP="00557D7A">
      <w:pPr>
        <w:spacing w:before="120"/>
        <w:rPr>
          <w:rFonts w:asciiTheme="minorHAnsi" w:hAnsiTheme="minorHAnsi" w:cstheme="minorHAnsi"/>
          <w:sz w:val="24"/>
          <w:szCs w:val="24"/>
        </w:rPr>
      </w:pPr>
      <w:r w:rsidRPr="00396CFC">
        <w:rPr>
          <w:rFonts w:asciiTheme="minorHAnsi" w:hAnsiTheme="minorHAnsi" w:cstheme="minorHAnsi"/>
          <w:sz w:val="24"/>
          <w:szCs w:val="24"/>
        </w:rPr>
        <w:t xml:space="preserve">Si provvede inoltre alle altre pubblicazioni di legge </w:t>
      </w:r>
      <w:r w:rsidR="00277D81" w:rsidRPr="00396CFC">
        <w:rPr>
          <w:rFonts w:asciiTheme="minorHAnsi" w:hAnsiTheme="minorHAnsi" w:cstheme="minorHAnsi"/>
          <w:sz w:val="24"/>
          <w:szCs w:val="24"/>
        </w:rPr>
        <w:t>(B</w:t>
      </w:r>
      <w:r w:rsidRPr="00396CFC">
        <w:rPr>
          <w:rFonts w:asciiTheme="minorHAnsi" w:hAnsiTheme="minorHAnsi" w:cstheme="minorHAnsi"/>
          <w:sz w:val="24"/>
          <w:szCs w:val="24"/>
        </w:rPr>
        <w:t>andi di gara,</w:t>
      </w:r>
      <w:r w:rsidR="00E94B65" w:rsidRPr="00396CFC">
        <w:rPr>
          <w:rFonts w:asciiTheme="minorHAnsi" w:hAnsiTheme="minorHAnsi" w:cstheme="minorHAnsi"/>
          <w:sz w:val="24"/>
          <w:szCs w:val="24"/>
        </w:rPr>
        <w:t xml:space="preserve"> </w:t>
      </w:r>
      <w:r w:rsidR="00277D81" w:rsidRPr="00396CFC">
        <w:rPr>
          <w:rFonts w:asciiTheme="minorHAnsi" w:hAnsiTheme="minorHAnsi" w:cstheme="minorHAnsi"/>
          <w:sz w:val="24"/>
          <w:szCs w:val="24"/>
        </w:rPr>
        <w:t>capitolati, avvisi</w:t>
      </w:r>
      <w:r w:rsidRPr="00396CFC">
        <w:rPr>
          <w:rFonts w:asciiTheme="minorHAnsi" w:hAnsiTheme="minorHAnsi" w:cstheme="minorHAnsi"/>
          <w:sz w:val="24"/>
          <w:szCs w:val="24"/>
        </w:rPr>
        <w:t xml:space="preserve"> post informazioni</w:t>
      </w:r>
      <w:r w:rsidR="00EB0B06" w:rsidRPr="00396CFC">
        <w:rPr>
          <w:rFonts w:asciiTheme="minorHAnsi" w:hAnsiTheme="minorHAnsi" w:cstheme="minorHAnsi"/>
          <w:sz w:val="24"/>
          <w:szCs w:val="24"/>
        </w:rPr>
        <w:t>,</w:t>
      </w:r>
      <w:r w:rsidRPr="00396CFC">
        <w:rPr>
          <w:rFonts w:asciiTheme="minorHAnsi" w:hAnsiTheme="minorHAnsi" w:cstheme="minorHAnsi"/>
          <w:sz w:val="24"/>
          <w:szCs w:val="24"/>
        </w:rPr>
        <w:t xml:space="preserve"> ecc) ai sensi della normativa sulla trasparenza nella sezione </w:t>
      </w:r>
      <w:r w:rsidR="0046370C" w:rsidRPr="00396CFC">
        <w:rPr>
          <w:rFonts w:asciiTheme="minorHAnsi" w:hAnsiTheme="minorHAnsi" w:cstheme="minorHAnsi"/>
          <w:sz w:val="24"/>
          <w:szCs w:val="24"/>
        </w:rPr>
        <w:t>“</w:t>
      </w:r>
      <w:r w:rsidRPr="00396CFC">
        <w:rPr>
          <w:rFonts w:asciiTheme="minorHAnsi" w:hAnsiTheme="minorHAnsi" w:cstheme="minorHAnsi"/>
          <w:i/>
          <w:sz w:val="24"/>
          <w:szCs w:val="24"/>
        </w:rPr>
        <w:t>Bandi di gara e Contratti</w:t>
      </w:r>
      <w:r w:rsidR="0046370C" w:rsidRPr="00396CFC">
        <w:rPr>
          <w:rFonts w:asciiTheme="minorHAnsi" w:hAnsiTheme="minorHAnsi" w:cstheme="minorHAnsi"/>
          <w:sz w:val="24"/>
          <w:szCs w:val="24"/>
        </w:rPr>
        <w:t>”</w:t>
      </w:r>
      <w:r w:rsidRPr="00396CFC">
        <w:rPr>
          <w:rFonts w:asciiTheme="minorHAnsi" w:hAnsiTheme="minorHAnsi" w:cstheme="minorHAnsi"/>
          <w:sz w:val="24"/>
          <w:szCs w:val="24"/>
        </w:rPr>
        <w:t xml:space="preserve"> </w:t>
      </w:r>
      <w:r w:rsidR="0046370C" w:rsidRPr="00396CFC">
        <w:rPr>
          <w:rFonts w:asciiTheme="minorHAnsi" w:hAnsiTheme="minorHAnsi" w:cstheme="minorHAnsi"/>
          <w:sz w:val="24"/>
          <w:szCs w:val="24"/>
        </w:rPr>
        <w:t xml:space="preserve">dell’Amministrazione Trasparente </w:t>
      </w:r>
      <w:r w:rsidRPr="00396CFC">
        <w:rPr>
          <w:rFonts w:asciiTheme="minorHAnsi" w:hAnsiTheme="minorHAnsi" w:cstheme="minorHAnsi"/>
          <w:sz w:val="24"/>
          <w:szCs w:val="24"/>
        </w:rPr>
        <w:t xml:space="preserve">sotto i relativi link dedicati. La conservazione </w:t>
      </w:r>
      <w:r w:rsidR="0046370C" w:rsidRPr="00396CFC">
        <w:rPr>
          <w:rFonts w:asciiTheme="minorHAnsi" w:hAnsiTheme="minorHAnsi" w:cstheme="minorHAnsi"/>
          <w:sz w:val="24"/>
          <w:szCs w:val="24"/>
        </w:rPr>
        <w:t xml:space="preserve">è </w:t>
      </w:r>
      <w:r w:rsidRPr="00396CFC">
        <w:rPr>
          <w:rFonts w:asciiTheme="minorHAnsi" w:hAnsiTheme="minorHAnsi" w:cstheme="minorHAnsi"/>
          <w:sz w:val="24"/>
          <w:szCs w:val="24"/>
        </w:rPr>
        <w:t>quinquennal</w:t>
      </w:r>
      <w:r w:rsidR="00277D81" w:rsidRPr="00396CFC">
        <w:rPr>
          <w:rFonts w:asciiTheme="minorHAnsi" w:hAnsiTheme="minorHAnsi" w:cstheme="minorHAnsi"/>
          <w:sz w:val="24"/>
          <w:szCs w:val="24"/>
        </w:rPr>
        <w:t>e</w:t>
      </w:r>
      <w:r w:rsidR="000C5941" w:rsidRPr="00396CFC">
        <w:rPr>
          <w:rFonts w:asciiTheme="minorHAnsi" w:hAnsiTheme="minorHAnsi" w:cstheme="minorHAnsi"/>
          <w:sz w:val="24"/>
          <w:szCs w:val="24"/>
        </w:rPr>
        <w:t>, all’interno della cartella</w:t>
      </w:r>
      <w:r w:rsidR="00277D81" w:rsidRPr="00396CFC">
        <w:rPr>
          <w:rFonts w:asciiTheme="minorHAnsi" w:hAnsiTheme="minorHAnsi" w:cstheme="minorHAnsi"/>
          <w:sz w:val="24"/>
          <w:szCs w:val="24"/>
        </w:rPr>
        <w:t xml:space="preserve"> "</w:t>
      </w:r>
      <w:r w:rsidR="00277D81" w:rsidRPr="00396CFC">
        <w:rPr>
          <w:rFonts w:asciiTheme="minorHAnsi" w:hAnsiTheme="minorHAnsi" w:cstheme="minorHAnsi"/>
          <w:i/>
          <w:sz w:val="24"/>
          <w:szCs w:val="24"/>
        </w:rPr>
        <w:t>gare concluse</w:t>
      </w:r>
      <w:r w:rsidR="00277D81" w:rsidRPr="00396CFC">
        <w:rPr>
          <w:rFonts w:asciiTheme="minorHAnsi" w:hAnsiTheme="minorHAnsi" w:cstheme="minorHAnsi"/>
          <w:sz w:val="24"/>
          <w:szCs w:val="24"/>
        </w:rPr>
        <w:t>" suddivis</w:t>
      </w:r>
      <w:r w:rsidRPr="00396CFC">
        <w:rPr>
          <w:rFonts w:asciiTheme="minorHAnsi" w:hAnsiTheme="minorHAnsi" w:cstheme="minorHAnsi"/>
          <w:sz w:val="24"/>
          <w:szCs w:val="24"/>
        </w:rPr>
        <w:t>e per anno.</w:t>
      </w:r>
    </w:p>
    <w:p w14:paraId="27C27377" w14:textId="282E913D" w:rsidR="003C164B" w:rsidRPr="00396CFC" w:rsidRDefault="003C164B" w:rsidP="00557D7A">
      <w:pPr>
        <w:spacing w:before="120"/>
        <w:rPr>
          <w:rFonts w:asciiTheme="minorHAnsi" w:hAnsiTheme="minorHAnsi" w:cstheme="minorHAnsi"/>
          <w:sz w:val="24"/>
          <w:szCs w:val="24"/>
        </w:rPr>
      </w:pPr>
      <w:r w:rsidRPr="00396CFC">
        <w:rPr>
          <w:rFonts w:asciiTheme="minorHAnsi" w:hAnsiTheme="minorHAnsi" w:cstheme="minorHAnsi"/>
          <w:sz w:val="24"/>
          <w:szCs w:val="24"/>
        </w:rPr>
        <w:t xml:space="preserve">In ossequio alla normativa vigente il </w:t>
      </w:r>
      <w:r w:rsidR="00017249" w:rsidRPr="00396CFC">
        <w:rPr>
          <w:rFonts w:asciiTheme="minorHAnsi" w:hAnsiTheme="minorHAnsi" w:cstheme="minorHAnsi"/>
          <w:sz w:val="24"/>
          <w:szCs w:val="24"/>
        </w:rPr>
        <w:t>CSI</w:t>
      </w:r>
      <w:r w:rsidRPr="00396CFC">
        <w:rPr>
          <w:rFonts w:asciiTheme="minorHAnsi" w:hAnsiTheme="minorHAnsi" w:cstheme="minorHAnsi"/>
          <w:sz w:val="24"/>
          <w:szCs w:val="24"/>
        </w:rPr>
        <w:t>-Piemonte provvede a pubblicare sull’Osservatorio dei contratti Regionale gli atti di cui all’art. 29 del D.Lgs. n. 50/2016 considerato alternativo alla pubblicazione sul sito del MIT.</w:t>
      </w:r>
    </w:p>
    <w:p w14:paraId="3020DAB7" w14:textId="766DF682" w:rsidR="00AB42C3" w:rsidRPr="00396CFC" w:rsidRDefault="00AB42C3" w:rsidP="00557D7A">
      <w:pPr>
        <w:spacing w:before="120"/>
        <w:rPr>
          <w:rFonts w:asciiTheme="minorHAnsi" w:hAnsiTheme="minorHAnsi" w:cstheme="minorHAnsi"/>
          <w:sz w:val="24"/>
          <w:szCs w:val="24"/>
        </w:rPr>
      </w:pPr>
    </w:p>
    <w:p w14:paraId="7396D681" w14:textId="15E703DE" w:rsidR="00AB42C3" w:rsidRPr="00396CFC" w:rsidRDefault="00AB42C3" w:rsidP="00AB42C3">
      <w:pPr>
        <w:pStyle w:val="Titolo2"/>
        <w:spacing w:before="0" w:after="120"/>
        <w:rPr>
          <w:rFonts w:asciiTheme="minorHAnsi" w:hAnsiTheme="minorHAnsi" w:cstheme="minorHAnsi"/>
          <w:color w:val="004494"/>
          <w:sz w:val="24"/>
          <w:szCs w:val="24"/>
        </w:rPr>
      </w:pPr>
      <w:bookmarkStart w:id="114" w:name="_Toc25229123"/>
      <w:r w:rsidRPr="00396CFC">
        <w:rPr>
          <w:rFonts w:asciiTheme="minorHAnsi" w:hAnsiTheme="minorHAnsi" w:cstheme="minorHAnsi"/>
          <w:color w:val="004494"/>
          <w:sz w:val="24"/>
          <w:szCs w:val="24"/>
        </w:rPr>
        <w:lastRenderedPageBreak/>
        <w:t>ART. 11 - Prescrizioni per la prevenzione dell’illegalità e della corruzione</w:t>
      </w:r>
      <w:bookmarkEnd w:id="114"/>
    </w:p>
    <w:p w14:paraId="38A08558" w14:textId="51A1841C" w:rsidR="009F2DA2" w:rsidRPr="00396CFC" w:rsidRDefault="00AB42C3" w:rsidP="00557D7A">
      <w:pPr>
        <w:spacing w:before="120"/>
        <w:rPr>
          <w:rFonts w:asciiTheme="minorHAnsi" w:hAnsiTheme="minorHAnsi" w:cstheme="minorHAnsi"/>
          <w:sz w:val="24"/>
          <w:szCs w:val="24"/>
        </w:rPr>
      </w:pPr>
      <w:r w:rsidRPr="00396CFC">
        <w:rPr>
          <w:rFonts w:asciiTheme="minorHAnsi" w:hAnsiTheme="minorHAnsi" w:cstheme="minorHAnsi"/>
          <w:sz w:val="24"/>
          <w:szCs w:val="24"/>
        </w:rPr>
        <w:t>Per le procedure di affidamento di servizi, forniture e lavori di importo superiore a 40.000</w:t>
      </w:r>
      <w:r w:rsidR="00152B4D" w:rsidRPr="00396CFC">
        <w:rPr>
          <w:rFonts w:asciiTheme="minorHAnsi" w:hAnsiTheme="minorHAnsi" w:cstheme="minorHAnsi"/>
          <w:sz w:val="24"/>
          <w:szCs w:val="24"/>
        </w:rPr>
        <w:t>,00</w:t>
      </w:r>
      <w:r w:rsidRPr="00396CFC">
        <w:rPr>
          <w:rFonts w:asciiTheme="minorHAnsi" w:hAnsiTheme="minorHAnsi" w:cstheme="minorHAnsi"/>
          <w:sz w:val="24"/>
          <w:szCs w:val="24"/>
        </w:rPr>
        <w:t xml:space="preserve"> euro oltre oneri di legge, ogni operatore economico all’atto della partecipazione ad una procedura di gara </w:t>
      </w:r>
      <w:r w:rsidR="00444354" w:rsidRPr="00396CFC">
        <w:rPr>
          <w:rFonts w:asciiTheme="minorHAnsi" w:hAnsiTheme="minorHAnsi" w:cstheme="minorHAnsi"/>
          <w:sz w:val="24"/>
          <w:szCs w:val="24"/>
        </w:rPr>
        <w:t>è tenuto a</w:t>
      </w:r>
      <w:r w:rsidRPr="00396CFC">
        <w:rPr>
          <w:rFonts w:asciiTheme="minorHAnsi" w:hAnsiTheme="minorHAnsi" w:cstheme="minorHAnsi"/>
          <w:sz w:val="24"/>
          <w:szCs w:val="24"/>
        </w:rPr>
        <w:t xml:space="preserve"> presentare assieme al DGUE un documento contenente dichiarazioni integrative a quelle indicate nel DGUE stesso. </w:t>
      </w:r>
    </w:p>
    <w:p w14:paraId="0AA023EF" w14:textId="2D5C3087" w:rsidR="009F2DA2" w:rsidRPr="00396CFC" w:rsidRDefault="00AB42C3" w:rsidP="00557D7A">
      <w:pPr>
        <w:spacing w:before="120"/>
        <w:rPr>
          <w:rFonts w:asciiTheme="minorHAnsi" w:hAnsiTheme="minorHAnsi" w:cstheme="minorHAnsi"/>
          <w:sz w:val="24"/>
          <w:szCs w:val="24"/>
        </w:rPr>
      </w:pPr>
      <w:r w:rsidRPr="00396CFC">
        <w:rPr>
          <w:rFonts w:asciiTheme="minorHAnsi" w:hAnsiTheme="minorHAnsi" w:cstheme="minorHAnsi"/>
          <w:sz w:val="24"/>
          <w:szCs w:val="24"/>
        </w:rPr>
        <w:t xml:space="preserve">Tra le dichiarazioni </w:t>
      </w:r>
      <w:r w:rsidR="009F2DA2" w:rsidRPr="00396CFC">
        <w:rPr>
          <w:rFonts w:asciiTheme="minorHAnsi" w:hAnsiTheme="minorHAnsi" w:cstheme="minorHAnsi"/>
          <w:sz w:val="24"/>
          <w:szCs w:val="24"/>
        </w:rPr>
        <w:t>da rendere a cura dell’operatore in tema di prevenzione della corruzione vi sono la presa visione e accettazione:</w:t>
      </w:r>
    </w:p>
    <w:p w14:paraId="61837DBB" w14:textId="4DF4235E" w:rsidR="00AB42C3" w:rsidRPr="00396CFC" w:rsidRDefault="00AB42C3" w:rsidP="00557D7A">
      <w:pPr>
        <w:pStyle w:val="Paragrafoelenco"/>
        <w:numPr>
          <w:ilvl w:val="0"/>
          <w:numId w:val="8"/>
        </w:numPr>
        <w:spacing w:before="120"/>
        <w:contextualSpacing w:val="0"/>
        <w:rPr>
          <w:rFonts w:asciiTheme="minorHAnsi" w:hAnsiTheme="minorHAnsi" w:cstheme="minorHAnsi"/>
          <w:sz w:val="24"/>
          <w:szCs w:val="24"/>
        </w:rPr>
      </w:pPr>
      <w:r w:rsidRPr="00396CFC">
        <w:rPr>
          <w:rFonts w:asciiTheme="minorHAnsi" w:hAnsiTheme="minorHAnsi" w:cstheme="minorHAnsi"/>
          <w:sz w:val="24"/>
          <w:szCs w:val="24"/>
        </w:rPr>
        <w:t xml:space="preserve">del </w:t>
      </w:r>
      <w:r w:rsidR="00444354" w:rsidRPr="00396CFC">
        <w:rPr>
          <w:rFonts w:asciiTheme="minorHAnsi" w:hAnsiTheme="minorHAnsi" w:cstheme="minorHAnsi"/>
          <w:sz w:val="24"/>
          <w:szCs w:val="24"/>
        </w:rPr>
        <w:t>do</w:t>
      </w:r>
      <w:r w:rsidRPr="00396CFC">
        <w:rPr>
          <w:rFonts w:asciiTheme="minorHAnsi" w:hAnsiTheme="minorHAnsi" w:cstheme="minorHAnsi"/>
          <w:sz w:val="24"/>
          <w:szCs w:val="24"/>
        </w:rPr>
        <w:t xml:space="preserve">cumento </w:t>
      </w:r>
      <w:r w:rsidR="00444354" w:rsidRPr="00396CFC">
        <w:rPr>
          <w:rFonts w:asciiTheme="minorHAnsi" w:hAnsiTheme="minorHAnsi" w:cstheme="minorHAnsi"/>
          <w:sz w:val="24"/>
          <w:szCs w:val="24"/>
        </w:rPr>
        <w:t>“</w:t>
      </w:r>
      <w:r w:rsidR="00444354" w:rsidRPr="00396CFC">
        <w:rPr>
          <w:rFonts w:asciiTheme="minorHAnsi" w:hAnsiTheme="minorHAnsi" w:cstheme="minorHAnsi"/>
          <w:i/>
          <w:sz w:val="24"/>
          <w:szCs w:val="24"/>
        </w:rPr>
        <w:t xml:space="preserve">Patto di integrità in materia di contratti pubblici tra </w:t>
      </w:r>
      <w:r w:rsidR="00017249" w:rsidRPr="00396CFC">
        <w:rPr>
          <w:rFonts w:asciiTheme="minorHAnsi" w:hAnsiTheme="minorHAnsi" w:cstheme="minorHAnsi"/>
          <w:i/>
          <w:sz w:val="24"/>
          <w:szCs w:val="24"/>
        </w:rPr>
        <w:t>CSI</w:t>
      </w:r>
      <w:r w:rsidR="00444354" w:rsidRPr="00396CFC">
        <w:rPr>
          <w:rFonts w:asciiTheme="minorHAnsi" w:hAnsiTheme="minorHAnsi" w:cstheme="minorHAnsi"/>
          <w:i/>
          <w:sz w:val="24"/>
          <w:szCs w:val="24"/>
        </w:rPr>
        <w:t>- Piemonte e il partecipante alle procedure di affidamento di servizi, forniture e lavori di importo superiore ai 40.000,00 euro</w:t>
      </w:r>
      <w:r w:rsidR="004E4874" w:rsidRPr="00396CFC">
        <w:rPr>
          <w:rFonts w:asciiTheme="minorHAnsi" w:hAnsiTheme="minorHAnsi" w:cstheme="minorHAnsi"/>
          <w:sz w:val="24"/>
          <w:szCs w:val="24"/>
        </w:rPr>
        <w:t xml:space="preserve">” pubblicato </w:t>
      </w:r>
      <w:r w:rsidR="003A2260" w:rsidRPr="00396CFC">
        <w:rPr>
          <w:rFonts w:asciiTheme="minorHAnsi" w:hAnsiTheme="minorHAnsi" w:cstheme="minorHAnsi"/>
          <w:sz w:val="24"/>
          <w:szCs w:val="24"/>
        </w:rPr>
        <w:t>tra gli allegati della documentazione</w:t>
      </w:r>
      <w:r w:rsidR="004E4874" w:rsidRPr="00396CFC">
        <w:rPr>
          <w:rFonts w:asciiTheme="minorHAnsi" w:hAnsiTheme="minorHAnsi" w:cstheme="minorHAnsi"/>
          <w:sz w:val="24"/>
          <w:szCs w:val="24"/>
        </w:rPr>
        <w:t xml:space="preserve"> di ciascuna gara</w:t>
      </w:r>
      <w:r w:rsidR="00444354" w:rsidRPr="00396CFC">
        <w:rPr>
          <w:rFonts w:asciiTheme="minorHAnsi" w:hAnsiTheme="minorHAnsi" w:cstheme="minorHAnsi"/>
          <w:sz w:val="24"/>
          <w:szCs w:val="24"/>
        </w:rPr>
        <w:t>. La sottoscrizione della dichiarazione con presa visione e accettazione del Patto</w:t>
      </w:r>
      <w:r w:rsidRPr="00396CFC">
        <w:rPr>
          <w:rFonts w:asciiTheme="minorHAnsi" w:hAnsiTheme="minorHAnsi" w:cstheme="minorHAnsi"/>
          <w:sz w:val="24"/>
          <w:szCs w:val="24"/>
        </w:rPr>
        <w:t xml:space="preserve"> </w:t>
      </w:r>
      <w:r w:rsidR="00444354" w:rsidRPr="00396CFC">
        <w:rPr>
          <w:rFonts w:asciiTheme="minorHAnsi" w:hAnsiTheme="minorHAnsi" w:cstheme="minorHAnsi"/>
          <w:sz w:val="24"/>
          <w:szCs w:val="24"/>
        </w:rPr>
        <w:t xml:space="preserve">d’integrità </w:t>
      </w:r>
      <w:r w:rsidRPr="00396CFC">
        <w:rPr>
          <w:rFonts w:asciiTheme="minorHAnsi" w:hAnsiTheme="minorHAnsi" w:cstheme="minorHAnsi"/>
          <w:sz w:val="24"/>
          <w:szCs w:val="24"/>
        </w:rPr>
        <w:t>co</w:t>
      </w:r>
      <w:r w:rsidR="00444354" w:rsidRPr="00396CFC">
        <w:rPr>
          <w:rFonts w:asciiTheme="minorHAnsi" w:hAnsiTheme="minorHAnsi" w:cstheme="minorHAnsi"/>
          <w:sz w:val="24"/>
          <w:szCs w:val="24"/>
        </w:rPr>
        <w:t xml:space="preserve">stituisce </w:t>
      </w:r>
      <w:r w:rsidRPr="00396CFC">
        <w:rPr>
          <w:rFonts w:asciiTheme="minorHAnsi" w:hAnsiTheme="minorHAnsi" w:cstheme="minorHAnsi"/>
          <w:sz w:val="24"/>
          <w:szCs w:val="24"/>
        </w:rPr>
        <w:t>presupposto necessario e condizionante per la partecipazione a tali procedure di affidamento. L’eventuale inosservanza di quanto stabilito</w:t>
      </w:r>
      <w:r w:rsidR="00444354" w:rsidRPr="00396CFC">
        <w:rPr>
          <w:rFonts w:asciiTheme="minorHAnsi" w:hAnsiTheme="minorHAnsi" w:cstheme="minorHAnsi"/>
          <w:sz w:val="24"/>
          <w:szCs w:val="24"/>
        </w:rPr>
        <w:t xml:space="preserve"> del Patto</w:t>
      </w:r>
      <w:r w:rsidRPr="00396CFC">
        <w:rPr>
          <w:rFonts w:asciiTheme="minorHAnsi" w:hAnsiTheme="minorHAnsi" w:cstheme="minorHAnsi"/>
          <w:sz w:val="24"/>
          <w:szCs w:val="24"/>
        </w:rPr>
        <w:t xml:space="preserve"> - in linea con quanto previsto dalla L. 190/2012 </w:t>
      </w:r>
      <w:r w:rsidR="00444354" w:rsidRPr="00396CFC">
        <w:rPr>
          <w:rFonts w:asciiTheme="minorHAnsi" w:hAnsiTheme="minorHAnsi" w:cstheme="minorHAnsi"/>
          <w:sz w:val="24"/>
          <w:szCs w:val="24"/>
        </w:rPr>
        <w:t>–</w:t>
      </w:r>
      <w:r w:rsidRPr="00396CFC">
        <w:rPr>
          <w:rFonts w:asciiTheme="minorHAnsi" w:hAnsiTheme="minorHAnsi" w:cstheme="minorHAnsi"/>
          <w:sz w:val="24"/>
          <w:szCs w:val="24"/>
        </w:rPr>
        <w:t xml:space="preserve"> </w:t>
      </w:r>
      <w:r w:rsidR="00444354" w:rsidRPr="00396CFC">
        <w:rPr>
          <w:rFonts w:asciiTheme="minorHAnsi" w:hAnsiTheme="minorHAnsi" w:cstheme="minorHAnsi"/>
          <w:sz w:val="24"/>
          <w:szCs w:val="24"/>
        </w:rPr>
        <w:t xml:space="preserve">dà </w:t>
      </w:r>
      <w:r w:rsidRPr="00396CFC">
        <w:rPr>
          <w:rFonts w:asciiTheme="minorHAnsi" w:hAnsiTheme="minorHAnsi" w:cstheme="minorHAnsi"/>
          <w:sz w:val="24"/>
          <w:szCs w:val="24"/>
        </w:rPr>
        <w:t>luogo all’esclusione dalle procedure stesse e/o ad ulteriori sanzioni, tra cui la risoluzione del contratto, qualora già sottoscritto</w:t>
      </w:r>
      <w:r w:rsidR="009F2DA2" w:rsidRPr="00396CFC">
        <w:rPr>
          <w:rFonts w:asciiTheme="minorHAnsi" w:hAnsiTheme="minorHAnsi" w:cstheme="minorHAnsi"/>
          <w:sz w:val="24"/>
          <w:szCs w:val="24"/>
        </w:rPr>
        <w:t>;</w:t>
      </w:r>
    </w:p>
    <w:p w14:paraId="6243521C" w14:textId="038BC31F" w:rsidR="000D64C4" w:rsidRPr="00396CFC" w:rsidRDefault="00444354" w:rsidP="00557D7A">
      <w:pPr>
        <w:pStyle w:val="Paragrafoelenco"/>
        <w:numPr>
          <w:ilvl w:val="0"/>
          <w:numId w:val="8"/>
        </w:numPr>
        <w:spacing w:before="120"/>
        <w:contextualSpacing w:val="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degli obblighi derivanti dal Codice </w:t>
      </w:r>
      <w:r w:rsidR="009F2DA2" w:rsidRPr="00396CFC">
        <w:rPr>
          <w:rFonts w:asciiTheme="minorHAnsi" w:eastAsia="Arial" w:hAnsiTheme="minorHAnsi" w:cstheme="minorHAnsi"/>
          <w:sz w:val="24"/>
          <w:szCs w:val="24"/>
        </w:rPr>
        <w:t xml:space="preserve">Etico disponibile sul sito istituzionale del </w:t>
      </w:r>
      <w:r w:rsidR="00017249" w:rsidRPr="00396CFC">
        <w:rPr>
          <w:rFonts w:asciiTheme="minorHAnsi" w:eastAsia="Arial" w:hAnsiTheme="minorHAnsi" w:cstheme="minorHAnsi"/>
          <w:sz w:val="24"/>
          <w:szCs w:val="24"/>
        </w:rPr>
        <w:t>CSI</w:t>
      </w:r>
      <w:r w:rsidR="009F2DA2" w:rsidRPr="00396CFC">
        <w:rPr>
          <w:rFonts w:asciiTheme="minorHAnsi" w:eastAsia="Arial" w:hAnsiTheme="minorHAnsi" w:cstheme="minorHAnsi"/>
          <w:sz w:val="24"/>
          <w:szCs w:val="24"/>
        </w:rPr>
        <w:t>- Piemonte con il contestuale impegno</w:t>
      </w:r>
      <w:r w:rsidRPr="00396CFC">
        <w:rPr>
          <w:rFonts w:asciiTheme="minorHAnsi" w:eastAsia="Arial" w:hAnsiTheme="minorHAnsi" w:cstheme="minorHAnsi"/>
          <w:sz w:val="24"/>
          <w:szCs w:val="24"/>
        </w:rPr>
        <w:t>, in caso di aggiudicazione, a</w:t>
      </w:r>
      <w:r w:rsidR="009F2DA2" w:rsidRPr="00396CFC">
        <w:rPr>
          <w:rFonts w:asciiTheme="minorHAnsi" w:eastAsia="Arial" w:hAnsiTheme="minorHAnsi" w:cstheme="minorHAnsi"/>
          <w:sz w:val="24"/>
          <w:szCs w:val="24"/>
        </w:rPr>
        <w:t>d osservarlo e farne</w:t>
      </w:r>
      <w:r w:rsidRPr="00396CFC">
        <w:rPr>
          <w:rFonts w:asciiTheme="minorHAnsi" w:eastAsia="Arial" w:hAnsiTheme="minorHAnsi" w:cstheme="minorHAnsi"/>
          <w:sz w:val="24"/>
          <w:szCs w:val="24"/>
        </w:rPr>
        <w:t xml:space="preserve"> osservare </w:t>
      </w:r>
      <w:r w:rsidR="009F2DA2" w:rsidRPr="00396CFC">
        <w:rPr>
          <w:rFonts w:asciiTheme="minorHAnsi" w:eastAsia="Arial" w:hAnsiTheme="minorHAnsi" w:cstheme="minorHAnsi"/>
          <w:sz w:val="24"/>
          <w:szCs w:val="24"/>
        </w:rPr>
        <w:t>le disposizioni</w:t>
      </w:r>
      <w:r w:rsidRPr="00396CFC">
        <w:rPr>
          <w:rFonts w:asciiTheme="minorHAnsi" w:eastAsia="Arial" w:hAnsiTheme="minorHAnsi" w:cstheme="minorHAnsi"/>
          <w:sz w:val="24"/>
          <w:szCs w:val="24"/>
        </w:rPr>
        <w:t xml:space="preserve"> ai pro</w:t>
      </w:r>
      <w:r w:rsidR="009F2DA2" w:rsidRPr="00396CFC">
        <w:rPr>
          <w:rFonts w:asciiTheme="minorHAnsi" w:eastAsia="Arial" w:hAnsiTheme="minorHAnsi" w:cstheme="minorHAnsi"/>
          <w:sz w:val="24"/>
          <w:szCs w:val="24"/>
        </w:rPr>
        <w:t>pri dipendenti e collaboratori</w:t>
      </w:r>
      <w:r w:rsidRPr="00396CFC">
        <w:rPr>
          <w:rFonts w:asciiTheme="minorHAnsi" w:eastAsia="Arial" w:hAnsiTheme="minorHAnsi" w:cstheme="minorHAnsi"/>
          <w:sz w:val="24"/>
          <w:szCs w:val="24"/>
        </w:rPr>
        <w:t>, pena la risoluzione del contratto</w:t>
      </w:r>
      <w:r w:rsidR="009F2DA2" w:rsidRPr="00396CFC">
        <w:rPr>
          <w:rFonts w:asciiTheme="minorHAnsi" w:eastAsia="Arial" w:hAnsiTheme="minorHAnsi" w:cstheme="minorHAnsi"/>
          <w:sz w:val="24"/>
          <w:szCs w:val="24"/>
        </w:rPr>
        <w:t>.</w:t>
      </w:r>
    </w:p>
    <w:p w14:paraId="118E9C9D" w14:textId="77777777" w:rsidR="009F2DA2" w:rsidRPr="00396CFC" w:rsidRDefault="009F2DA2" w:rsidP="00557D7A">
      <w:pPr>
        <w:pStyle w:val="Paragrafoelenco"/>
        <w:spacing w:before="120"/>
        <w:contextualSpacing w:val="0"/>
        <w:rPr>
          <w:rFonts w:asciiTheme="minorHAnsi" w:eastAsia="Arial" w:hAnsiTheme="minorHAnsi" w:cstheme="minorHAnsi"/>
          <w:sz w:val="24"/>
          <w:szCs w:val="24"/>
        </w:rPr>
      </w:pPr>
    </w:p>
    <w:p w14:paraId="6F08C4A2" w14:textId="7605D0AD" w:rsidR="009F2DA2" w:rsidRPr="00396CFC" w:rsidRDefault="00A811A6" w:rsidP="00557D7A">
      <w:pPr>
        <w:spacing w:before="120"/>
        <w:rPr>
          <w:rFonts w:asciiTheme="minorHAnsi" w:eastAsia="Arial" w:hAnsiTheme="minorHAnsi" w:cstheme="minorHAnsi"/>
          <w:b/>
          <w:sz w:val="24"/>
          <w:szCs w:val="24"/>
        </w:rPr>
      </w:pPr>
      <w:r w:rsidRPr="00396CFC">
        <w:rPr>
          <w:rFonts w:asciiTheme="minorHAnsi" w:eastAsia="Arial" w:hAnsiTheme="minorHAnsi" w:cstheme="minorHAnsi"/>
          <w:sz w:val="24"/>
          <w:szCs w:val="24"/>
        </w:rPr>
        <w:t>Si rammenta in ogni caso che l</w:t>
      </w:r>
      <w:r w:rsidR="009F2DA2" w:rsidRPr="00396CFC">
        <w:rPr>
          <w:rFonts w:asciiTheme="minorHAnsi" w:eastAsia="Arial" w:hAnsiTheme="minorHAnsi" w:cstheme="minorHAnsi"/>
          <w:sz w:val="24"/>
          <w:szCs w:val="24"/>
        </w:rPr>
        <w:t xml:space="preserve">e disposizioni dettate dal presente </w:t>
      </w:r>
      <w:r w:rsidRPr="00396CFC">
        <w:rPr>
          <w:rFonts w:asciiTheme="minorHAnsi" w:eastAsia="Arial" w:hAnsiTheme="minorHAnsi" w:cstheme="minorHAnsi"/>
          <w:sz w:val="24"/>
          <w:szCs w:val="24"/>
        </w:rPr>
        <w:t>Regolamento</w:t>
      </w:r>
      <w:r w:rsidR="009F2DA2" w:rsidRPr="00396CFC">
        <w:rPr>
          <w:rFonts w:asciiTheme="minorHAnsi" w:eastAsia="Arial" w:hAnsiTheme="minorHAnsi" w:cstheme="minorHAnsi"/>
          <w:sz w:val="24"/>
          <w:szCs w:val="24"/>
        </w:rPr>
        <w:t xml:space="preserve"> costituiscono presidi volti a contenere i rischi di commissione di reati rilevanti ai sensi del D. Lgs. 231/01 e della L. 190/12 e di comportamenti contrari al Codice Etico e alle norme aziendali e sono pertanto parte dell’impianto documentale sul quale si regge il Sistema integrato 231-190 del </w:t>
      </w:r>
      <w:r w:rsidR="00017249" w:rsidRPr="00396CFC">
        <w:rPr>
          <w:rFonts w:asciiTheme="minorHAnsi" w:eastAsia="Arial" w:hAnsiTheme="minorHAnsi" w:cstheme="minorHAnsi"/>
          <w:sz w:val="24"/>
          <w:szCs w:val="24"/>
        </w:rPr>
        <w:t>CSI</w:t>
      </w:r>
      <w:r w:rsidR="009F2DA2" w:rsidRPr="00396CFC">
        <w:rPr>
          <w:rFonts w:asciiTheme="minorHAnsi" w:eastAsia="Arial" w:hAnsiTheme="minorHAnsi" w:cstheme="minorHAnsi"/>
          <w:sz w:val="24"/>
          <w:szCs w:val="24"/>
        </w:rPr>
        <w:t xml:space="preserve"> Piemonte.</w:t>
      </w:r>
    </w:p>
    <w:p w14:paraId="44A82E27" w14:textId="77777777" w:rsidR="00A811A6" w:rsidRPr="00396CFC" w:rsidRDefault="00A811A6" w:rsidP="00557D7A">
      <w:pPr>
        <w:spacing w:before="120"/>
        <w:rPr>
          <w:rFonts w:asciiTheme="minorHAnsi" w:eastAsia="Arial" w:hAnsiTheme="minorHAnsi" w:cstheme="minorHAnsi"/>
          <w:sz w:val="24"/>
          <w:szCs w:val="24"/>
        </w:rPr>
      </w:pPr>
    </w:p>
    <w:p w14:paraId="6295BFA0" w14:textId="53B5C7AC" w:rsidR="00182F9A" w:rsidRPr="00396CFC" w:rsidRDefault="00A07702" w:rsidP="00D3557F">
      <w:pPr>
        <w:pStyle w:val="Titolo2"/>
        <w:spacing w:before="0" w:after="120"/>
        <w:rPr>
          <w:rFonts w:asciiTheme="minorHAnsi" w:hAnsiTheme="minorHAnsi" w:cstheme="minorHAnsi"/>
          <w:color w:val="004494"/>
          <w:sz w:val="24"/>
          <w:szCs w:val="24"/>
        </w:rPr>
      </w:pPr>
      <w:bookmarkStart w:id="115" w:name="_Toc437441847"/>
      <w:bookmarkStart w:id="116" w:name="_Toc485145266"/>
      <w:bookmarkStart w:id="117" w:name="_Toc485220847"/>
      <w:bookmarkStart w:id="118" w:name="_Toc25229124"/>
      <w:r w:rsidRPr="00396CFC">
        <w:rPr>
          <w:rFonts w:asciiTheme="minorHAnsi" w:hAnsiTheme="minorHAnsi" w:cstheme="minorHAnsi"/>
          <w:color w:val="004494"/>
          <w:sz w:val="24"/>
          <w:szCs w:val="24"/>
        </w:rPr>
        <w:t>Art.</w:t>
      </w:r>
      <w:r w:rsidR="000D64C4" w:rsidRPr="00396CFC">
        <w:rPr>
          <w:rFonts w:asciiTheme="minorHAnsi" w:hAnsiTheme="minorHAnsi" w:cstheme="minorHAnsi"/>
          <w:color w:val="004494"/>
          <w:sz w:val="24"/>
          <w:szCs w:val="24"/>
        </w:rPr>
        <w:t xml:space="preserve"> </w:t>
      </w:r>
      <w:r w:rsidR="009B5E03" w:rsidRPr="00396CFC">
        <w:rPr>
          <w:rFonts w:asciiTheme="minorHAnsi" w:hAnsiTheme="minorHAnsi" w:cstheme="minorHAnsi"/>
          <w:color w:val="004494"/>
          <w:sz w:val="24"/>
          <w:szCs w:val="24"/>
        </w:rPr>
        <w:t>1</w:t>
      </w:r>
      <w:r w:rsidR="00AB42C3" w:rsidRPr="00396CFC">
        <w:rPr>
          <w:rFonts w:asciiTheme="minorHAnsi" w:hAnsiTheme="minorHAnsi" w:cstheme="minorHAnsi"/>
          <w:color w:val="004494"/>
          <w:sz w:val="24"/>
          <w:szCs w:val="24"/>
        </w:rPr>
        <w:t>2</w:t>
      </w:r>
      <w:r w:rsidR="009B5E03" w:rsidRPr="00396CFC">
        <w:rPr>
          <w:rFonts w:asciiTheme="minorHAnsi" w:hAnsiTheme="minorHAnsi" w:cstheme="minorHAnsi"/>
          <w:color w:val="004494"/>
          <w:sz w:val="24"/>
          <w:szCs w:val="24"/>
        </w:rPr>
        <w:t xml:space="preserve"> </w:t>
      </w:r>
      <w:r w:rsidR="00182F9A" w:rsidRPr="00396CFC">
        <w:rPr>
          <w:rFonts w:asciiTheme="minorHAnsi" w:hAnsiTheme="minorHAnsi" w:cstheme="minorHAnsi"/>
          <w:color w:val="004494"/>
          <w:sz w:val="24"/>
          <w:szCs w:val="24"/>
        </w:rPr>
        <w:t xml:space="preserve">- </w:t>
      </w:r>
      <w:bookmarkEnd w:id="115"/>
      <w:bookmarkEnd w:id="116"/>
      <w:bookmarkEnd w:id="117"/>
      <w:r w:rsidR="00051325" w:rsidRPr="00396CFC">
        <w:rPr>
          <w:rFonts w:asciiTheme="minorHAnsi" w:hAnsiTheme="minorHAnsi" w:cstheme="minorHAnsi"/>
          <w:color w:val="004494"/>
          <w:sz w:val="24"/>
          <w:szCs w:val="24"/>
        </w:rPr>
        <w:t>modifiche e pubblicità</w:t>
      </w:r>
      <w:bookmarkEnd w:id="118"/>
      <w:r w:rsidR="00051325" w:rsidRPr="00396CFC">
        <w:rPr>
          <w:rFonts w:asciiTheme="minorHAnsi" w:hAnsiTheme="minorHAnsi" w:cstheme="minorHAnsi"/>
          <w:color w:val="004494"/>
          <w:sz w:val="24"/>
          <w:szCs w:val="24"/>
        </w:rPr>
        <w:t xml:space="preserve"> </w:t>
      </w:r>
    </w:p>
    <w:p w14:paraId="79EC7F55" w14:textId="77777777" w:rsidR="00FE4A42" w:rsidRPr="00396CFC" w:rsidRDefault="00FE4A42" w:rsidP="00FE4A42">
      <w:pPr>
        <w:autoSpaceDE w:val="0"/>
        <w:autoSpaceDN w:val="0"/>
        <w:adjustRightInd w:val="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Le modifiche e/o integrazioni di carattere sostanziale (intendendosi per tali le modifiche che incidano sui principi ad esso sottesi, sui poteri autorizzativi e le responsabilità ivi definiti) da apportare al presente Regolamento sono di competenza del Consiglio di Amministrazione, su proposta del Direttore Generale. </w:t>
      </w:r>
    </w:p>
    <w:p w14:paraId="00DDEC26" w14:textId="77777777" w:rsidR="00FE4A42" w:rsidRPr="00396CFC" w:rsidRDefault="00FE4A42" w:rsidP="00FE4A42">
      <w:pPr>
        <w:autoSpaceDE w:val="0"/>
        <w:autoSpaceDN w:val="0"/>
        <w:adjustRightInd w:val="0"/>
        <w:rPr>
          <w:rFonts w:asciiTheme="minorHAnsi" w:eastAsia="Arial" w:hAnsiTheme="minorHAnsi" w:cstheme="minorHAnsi"/>
          <w:sz w:val="24"/>
          <w:szCs w:val="24"/>
        </w:rPr>
      </w:pPr>
    </w:p>
    <w:p w14:paraId="5CB9227A" w14:textId="2EFF31BB" w:rsidR="00FE4A42" w:rsidRPr="00396CFC" w:rsidRDefault="00FE4A42" w:rsidP="00FE4A42">
      <w:pPr>
        <w:autoSpaceDE w:val="0"/>
        <w:autoSpaceDN w:val="0"/>
        <w:adjustRightInd w:val="0"/>
        <w:rPr>
          <w:rFonts w:asciiTheme="minorHAnsi" w:eastAsia="Arial" w:hAnsiTheme="minorHAnsi" w:cstheme="minorHAnsi"/>
          <w:sz w:val="24"/>
          <w:szCs w:val="24"/>
        </w:rPr>
      </w:pPr>
      <w:r w:rsidRPr="00396CFC">
        <w:rPr>
          <w:rFonts w:asciiTheme="minorHAnsi" w:eastAsia="Arial" w:hAnsiTheme="minorHAnsi" w:cstheme="minorHAnsi"/>
          <w:sz w:val="24"/>
          <w:szCs w:val="24"/>
        </w:rPr>
        <w:t xml:space="preserve">Ogni altra modifica di carattere meramente formale, quale l’inserimento di annotazioni o precisazioni utili a favorire la leggibilità e fruibilità del Regolamento o ad assicurarne la coerenza con eventuali variazioni apportate all’organigramma aziendale, è di </w:t>
      </w:r>
      <w:r w:rsidRPr="00396CFC">
        <w:rPr>
          <w:rFonts w:asciiTheme="minorHAnsi" w:eastAsia="Arial" w:hAnsiTheme="minorHAnsi" w:cstheme="minorHAnsi"/>
          <w:sz w:val="24"/>
          <w:szCs w:val="24"/>
        </w:rPr>
        <w:lastRenderedPageBreak/>
        <w:t>competenza del Direttore Generale, che è tenuto a darne comunicazione al Consiglio di Amministrazione nella prima seduta utile.</w:t>
      </w:r>
    </w:p>
    <w:p w14:paraId="0F23A210" w14:textId="77777777" w:rsidR="00FE4A42" w:rsidRPr="00396CFC" w:rsidRDefault="00FE4A42" w:rsidP="00FE4A42">
      <w:pPr>
        <w:autoSpaceDE w:val="0"/>
        <w:autoSpaceDN w:val="0"/>
        <w:adjustRightInd w:val="0"/>
        <w:rPr>
          <w:rFonts w:asciiTheme="minorHAnsi" w:eastAsia="Arial" w:hAnsiTheme="minorHAnsi" w:cstheme="minorHAnsi"/>
          <w:sz w:val="24"/>
          <w:szCs w:val="24"/>
        </w:rPr>
      </w:pPr>
    </w:p>
    <w:p w14:paraId="456C96C3" w14:textId="77777777" w:rsidR="00FE4A42" w:rsidRPr="00396CFC" w:rsidRDefault="00FE4A42" w:rsidP="00FE4A42">
      <w:pPr>
        <w:autoSpaceDE w:val="0"/>
        <w:autoSpaceDN w:val="0"/>
        <w:adjustRightInd w:val="0"/>
        <w:rPr>
          <w:rFonts w:asciiTheme="minorHAnsi" w:eastAsia="Arial" w:hAnsiTheme="minorHAnsi" w:cstheme="minorHAnsi"/>
          <w:sz w:val="24"/>
          <w:szCs w:val="24"/>
        </w:rPr>
      </w:pPr>
      <w:r w:rsidRPr="00396CFC">
        <w:rPr>
          <w:rFonts w:asciiTheme="minorHAnsi" w:eastAsia="Arial" w:hAnsiTheme="minorHAnsi" w:cstheme="minorHAnsi"/>
          <w:sz w:val="24"/>
          <w:szCs w:val="24"/>
        </w:rPr>
        <w:t>La pubblicità del presente Regolamento e delle eventuali successive modifiche e integrazioni è assicurata dalla relativa pubblicazione sulla intranet aziendale e sul sito istituzionale del Consorzio.</w:t>
      </w:r>
    </w:p>
    <w:p w14:paraId="764C2A46" w14:textId="77777777" w:rsidR="004D5392" w:rsidRPr="00396CFC" w:rsidRDefault="004D5392" w:rsidP="000C0E86">
      <w:pPr>
        <w:tabs>
          <w:tab w:val="left" w:pos="3076"/>
        </w:tabs>
        <w:spacing w:before="120"/>
        <w:rPr>
          <w:rFonts w:asciiTheme="minorHAnsi" w:eastAsia="Times New Roman" w:hAnsiTheme="minorHAnsi" w:cstheme="minorHAnsi"/>
          <w:sz w:val="24"/>
          <w:szCs w:val="24"/>
        </w:rPr>
      </w:pPr>
    </w:p>
    <w:p w14:paraId="7EC4C668" w14:textId="7B3092E8" w:rsidR="009F2DBC" w:rsidRPr="00396CFC" w:rsidRDefault="009F2DBC" w:rsidP="000D1AE2">
      <w:pPr>
        <w:spacing w:before="120"/>
        <w:rPr>
          <w:rFonts w:asciiTheme="minorHAnsi" w:eastAsia="Times New Roman" w:hAnsiTheme="minorHAnsi" w:cstheme="minorHAnsi"/>
          <w:sz w:val="24"/>
          <w:szCs w:val="24"/>
        </w:rPr>
      </w:pPr>
    </w:p>
    <w:sectPr w:rsidR="009F2DBC" w:rsidRPr="00396CFC" w:rsidSect="005A6DB5">
      <w:headerReference w:type="default" r:id="rId16"/>
      <w:footerReference w:type="default" r:id="rId17"/>
      <w:pgSz w:w="11906" w:h="16838"/>
      <w:pgMar w:top="2268" w:right="1701" w:bottom="2268" w:left="1701" w:header="851" w:footer="113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5C0DB" w14:textId="77777777" w:rsidR="002833DD" w:rsidRDefault="002833DD" w:rsidP="0087255E">
      <w:r>
        <w:separator/>
      </w:r>
    </w:p>
  </w:endnote>
  <w:endnote w:type="continuationSeparator" w:id="0">
    <w:p w14:paraId="008BBEA5" w14:textId="77777777" w:rsidR="002833DD" w:rsidRDefault="002833DD" w:rsidP="0087255E">
      <w:r>
        <w:continuationSeparator/>
      </w:r>
    </w:p>
  </w:endnote>
  <w:endnote w:type="continuationNotice" w:id="1">
    <w:p w14:paraId="61491CE3" w14:textId="77777777" w:rsidR="002833DD" w:rsidRDefault="00283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82F3" w14:textId="77777777" w:rsidR="002833DD" w:rsidRDefault="002833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589319"/>
      <w:docPartObj>
        <w:docPartGallery w:val="Page Numbers (Bottom of Page)"/>
        <w:docPartUnique/>
      </w:docPartObj>
    </w:sdtPr>
    <w:sdtEndPr>
      <w:rPr>
        <w:rFonts w:ascii="Arial" w:hAnsi="Arial" w:cs="Arial"/>
        <w:sz w:val="16"/>
        <w:szCs w:val="16"/>
      </w:rPr>
    </w:sdtEndPr>
    <w:sdtContent>
      <w:p w14:paraId="75D74846" w14:textId="77777777" w:rsidR="002833DD" w:rsidRPr="00D75242" w:rsidRDefault="002833DD" w:rsidP="00D75242">
        <w:pPr>
          <w:pStyle w:val="Pidipagina"/>
          <w:jc w:val="right"/>
          <w:rPr>
            <w:rFonts w:ascii="Arial" w:hAnsi="Arial" w:cs="Arial"/>
            <w:sz w:val="16"/>
            <w:szCs w:val="16"/>
          </w:rPr>
        </w:pPr>
        <w:r w:rsidRPr="00D75242">
          <w:rPr>
            <w:rFonts w:ascii="Arial" w:hAnsi="Arial" w:cs="Arial"/>
            <w:sz w:val="16"/>
            <w:szCs w:val="16"/>
          </w:rPr>
          <w:fldChar w:fldCharType="begin"/>
        </w:r>
        <w:r w:rsidRPr="00D75242">
          <w:rPr>
            <w:rFonts w:ascii="Arial" w:hAnsi="Arial" w:cs="Arial"/>
            <w:sz w:val="16"/>
            <w:szCs w:val="16"/>
          </w:rPr>
          <w:instrText>PAGE   \* MERGEFORMAT</w:instrText>
        </w:r>
        <w:r w:rsidRPr="00D75242">
          <w:rPr>
            <w:rFonts w:ascii="Arial" w:hAnsi="Arial" w:cs="Arial"/>
            <w:sz w:val="16"/>
            <w:szCs w:val="16"/>
          </w:rPr>
          <w:fldChar w:fldCharType="separate"/>
        </w:r>
        <w:r>
          <w:rPr>
            <w:rFonts w:ascii="Arial" w:hAnsi="Arial" w:cs="Arial"/>
            <w:noProof/>
            <w:sz w:val="16"/>
            <w:szCs w:val="16"/>
          </w:rPr>
          <w:t>3</w:t>
        </w:r>
        <w:r w:rsidRPr="00D75242">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080D" w14:textId="24C7EFB9" w:rsidR="002833DD" w:rsidRDefault="002833DD" w:rsidP="00413681">
    <w:pPr>
      <w:pStyle w:val="Pidipagina"/>
      <w:tabs>
        <w:tab w:val="clear" w:pos="4819"/>
        <w:tab w:val="clear" w:pos="9638"/>
        <w:tab w:val="right" w:pos="8504"/>
      </w:tabs>
      <w:rPr>
        <w:rFonts w:ascii="Arial Narrow" w:hAnsi="Arial Narrow" w:cs="Arial"/>
        <w:b/>
        <w:noProof/>
        <w:lang w:eastAsia="it-IT"/>
      </w:rPr>
    </w:pPr>
    <w:r>
      <w:rPr>
        <w:rFonts w:ascii="Arial Narrow" w:hAnsi="Arial Narrow" w:cs="Arial"/>
        <w:b/>
        <w:noProof/>
        <w:lang w:eastAsia="it-IT"/>
      </w:rPr>
      <mc:AlternateContent>
        <mc:Choice Requires="wps">
          <w:drawing>
            <wp:anchor distT="0" distB="0" distL="114300" distR="114300" simplePos="0" relativeHeight="251657216" behindDoc="0" locked="0" layoutInCell="1" allowOverlap="1" wp14:anchorId="2A73605E" wp14:editId="2744C86C">
              <wp:simplePos x="0" y="0"/>
              <wp:positionH relativeFrom="margin">
                <wp:align>left</wp:align>
              </wp:positionH>
              <wp:positionV relativeFrom="paragraph">
                <wp:posOffset>120650</wp:posOffset>
              </wp:positionV>
              <wp:extent cx="5370921" cy="363"/>
              <wp:effectExtent l="0" t="0" r="1270" b="19050"/>
              <wp:wrapNone/>
              <wp:docPr id="3" name="Connettore diritto 3"/>
              <wp:cNvGraphicFramePr/>
              <a:graphic xmlns:a="http://schemas.openxmlformats.org/drawingml/2006/main">
                <a:graphicData uri="http://schemas.microsoft.com/office/word/2010/wordprocessingShape">
                  <wps:wsp>
                    <wps:cNvCnPr/>
                    <wps:spPr>
                      <a:xfrm flipV="1">
                        <a:off x="0" y="0"/>
                        <a:ext cx="5370921" cy="363"/>
                      </a:xfrm>
                      <a:prstGeom prst="line">
                        <a:avLst/>
                      </a:prstGeom>
                      <a:ln w="12700" cmpd="sng">
                        <a:solidFill>
                          <a:schemeClr val="dk1">
                            <a:shade val="95000"/>
                            <a:satMod val="10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27E58" id="Connettore diritto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422.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" strokecolor="black [3040]" strokeweight="1pt">
              <v:stroke dashstyle="1 1"/>
              <w10:wrap anchorx="margin"/>
            </v:line>
          </w:pict>
        </mc:Fallback>
      </mc:AlternateContent>
    </w:r>
  </w:p>
  <w:p w14:paraId="4202ADE5" w14:textId="27B98911" w:rsidR="002833DD" w:rsidRPr="00F6312D" w:rsidRDefault="002833DD" w:rsidP="00413681">
    <w:pPr>
      <w:pStyle w:val="Pidipagina"/>
      <w:tabs>
        <w:tab w:val="clear" w:pos="4819"/>
        <w:tab w:val="clear" w:pos="9638"/>
        <w:tab w:val="right" w:pos="8504"/>
      </w:tabs>
      <w:rPr>
        <w:rFonts w:ascii="Arial Narrow" w:eastAsiaTheme="majorEastAsia" w:hAnsi="Arial Narrow" w:cs="Arial"/>
        <w:b/>
      </w:rPr>
    </w:pPr>
    <w:r w:rsidRPr="00F6312D">
      <w:rPr>
        <w:rFonts w:ascii="Arial Narrow" w:hAnsi="Arial Narrow" w:cs="Arial"/>
        <w:b/>
        <w:noProof/>
        <w:lang w:eastAsia="it-IT"/>
      </w:rPr>
      <w:t>Consorzio per il Sistema Informativo</w:t>
    </w:r>
    <w:r>
      <w:rPr>
        <w:rFonts w:ascii="Arial Narrow" w:hAnsi="Arial Narrow" w:cs="Arial"/>
        <w:b/>
        <w:noProof/>
        <w:lang w:eastAsia="it-IT"/>
      </w:rPr>
      <w:tab/>
    </w:r>
  </w:p>
  <w:p w14:paraId="7BD5F57E" w14:textId="0BC25ADB" w:rsidR="002833DD" w:rsidRPr="00F6312D" w:rsidRDefault="002833DD" w:rsidP="00413681">
    <w:pPr>
      <w:pStyle w:val="Pidipagina"/>
      <w:tabs>
        <w:tab w:val="clear" w:pos="4819"/>
        <w:tab w:val="clear" w:pos="9638"/>
        <w:tab w:val="right" w:pos="8504"/>
      </w:tabs>
      <w:rPr>
        <w:rFonts w:ascii="Arial Narrow" w:eastAsiaTheme="majorEastAsia" w:hAnsi="Arial Narrow" w:cstheme="majorBidi"/>
        <w:b/>
        <w:color w:val="4F81BD" w:themeColor="accent1"/>
      </w:rPr>
    </w:pPr>
    <w:r w:rsidRPr="00F6312D">
      <w:rPr>
        <w:rFonts w:ascii="Arial Narrow" w:eastAsiaTheme="majorEastAsia" w:hAnsi="Arial Narrow" w:cstheme="majorBidi"/>
        <w:b/>
        <w:color w:val="4F81BD" w:themeColor="accent1"/>
      </w:rPr>
      <w:t>www.</w:t>
    </w:r>
    <w:r>
      <w:rPr>
        <w:rFonts w:ascii="Arial Narrow" w:eastAsiaTheme="majorEastAsia" w:hAnsi="Arial Narrow" w:cstheme="majorBidi"/>
        <w:b/>
        <w:color w:val="4F81BD" w:themeColor="accent1"/>
      </w:rPr>
      <w:t>CSI</w:t>
    </w:r>
    <w:r w:rsidRPr="00F6312D">
      <w:rPr>
        <w:rFonts w:ascii="Arial Narrow" w:eastAsiaTheme="majorEastAsia" w:hAnsi="Arial Narrow" w:cstheme="majorBidi"/>
        <w:b/>
        <w:color w:val="4F81BD" w:themeColor="accent1"/>
      </w:rPr>
      <w:t>piemonte.it</w:t>
    </w:r>
  </w:p>
  <w:p w14:paraId="4E532574" w14:textId="468E788F" w:rsidR="002833DD" w:rsidRPr="007B41CB" w:rsidRDefault="002833DD" w:rsidP="00413681">
    <w:pPr>
      <w:pStyle w:val="Pidipagina"/>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6BB2" w14:textId="4B225A07" w:rsidR="002833DD" w:rsidRPr="00413681" w:rsidRDefault="002833DD" w:rsidP="00F6312D">
    <w:pPr>
      <w:pStyle w:val="Pidipagina"/>
      <w:tabs>
        <w:tab w:val="clear" w:pos="4819"/>
        <w:tab w:val="clear" w:pos="9638"/>
        <w:tab w:val="right" w:pos="8504"/>
      </w:tabs>
    </w:pPr>
    <w:r w:rsidRPr="00413681">
      <w:rPr>
        <w:noProof/>
        <w:lang w:eastAsia="it-IT"/>
      </w:rPr>
      <mc:AlternateContent>
        <mc:Choice Requires="wps">
          <w:drawing>
            <wp:anchor distT="0" distB="0" distL="114300" distR="114300" simplePos="0" relativeHeight="251656192" behindDoc="0" locked="0" layoutInCell="1" allowOverlap="1" wp14:anchorId="7155DB97" wp14:editId="36C8A9E3">
              <wp:simplePos x="0" y="0"/>
              <wp:positionH relativeFrom="margin">
                <wp:align>left</wp:align>
              </wp:positionH>
              <wp:positionV relativeFrom="paragraph">
                <wp:posOffset>130266</wp:posOffset>
              </wp:positionV>
              <wp:extent cx="5370921" cy="544"/>
              <wp:effectExtent l="0" t="0" r="1270" b="19050"/>
              <wp:wrapNone/>
              <wp:docPr id="2" name="Connettore diritto 2"/>
              <wp:cNvGraphicFramePr/>
              <a:graphic xmlns:a="http://schemas.openxmlformats.org/drawingml/2006/main">
                <a:graphicData uri="http://schemas.microsoft.com/office/word/2010/wordprocessingShape">
                  <wps:wsp>
                    <wps:cNvCnPr/>
                    <wps:spPr>
                      <a:xfrm>
                        <a:off x="0" y="0"/>
                        <a:ext cx="5370921" cy="544"/>
                      </a:xfrm>
                      <a:prstGeom prst="line">
                        <a:avLst/>
                      </a:prstGeom>
                      <a:ln w="12700" cmpd="sng">
                        <a:solidFill>
                          <a:schemeClr val="dk1">
                            <a:shade val="95000"/>
                            <a:satMod val="10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FDE5E" id="Connettore diritto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5pt" to="422.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" strokecolor="black [3040]" strokeweight="1pt">
              <v:stroke dashstyle="1 1"/>
              <w10:wrap anchorx="margin"/>
            </v:line>
          </w:pict>
        </mc:Fallback>
      </mc:AlternateContent>
    </w:r>
  </w:p>
  <w:p w14:paraId="11FB9B72" w14:textId="5BE711E0" w:rsidR="002833DD" w:rsidRPr="00F6312D" w:rsidRDefault="002833DD" w:rsidP="00F6312D">
    <w:pPr>
      <w:pStyle w:val="Pidipagina"/>
      <w:tabs>
        <w:tab w:val="clear" w:pos="4819"/>
        <w:tab w:val="clear" w:pos="9638"/>
        <w:tab w:val="right" w:pos="8504"/>
      </w:tabs>
      <w:rPr>
        <w:rFonts w:ascii="Arial Narrow" w:eastAsiaTheme="majorEastAsia" w:hAnsi="Arial Narrow" w:cs="Arial"/>
        <w:b/>
      </w:rPr>
    </w:pPr>
    <w:r w:rsidRPr="00F6312D">
      <w:rPr>
        <w:rFonts w:ascii="Arial Narrow" w:hAnsi="Arial Narrow" w:cs="Arial"/>
        <w:b/>
        <w:noProof/>
        <w:lang w:eastAsia="it-IT"/>
      </w:rPr>
      <w:t>Consorzio per il Sistema Informativo</w:t>
    </w:r>
    <w:r>
      <w:rPr>
        <w:rFonts w:ascii="Arial Narrow" w:hAnsi="Arial Narrow" w:cs="Arial"/>
        <w:b/>
        <w:noProof/>
        <w:lang w:eastAsia="it-IT"/>
      </w:rPr>
      <w:tab/>
    </w:r>
    <w:r w:rsidRPr="00DA7665">
      <w:rPr>
        <w:rFonts w:ascii="Book Antiqua" w:eastAsiaTheme="majorEastAsia" w:hAnsi="Book Antiqua" w:cstheme="majorBidi"/>
        <w:color w:val="1F497D" w:themeColor="text2"/>
        <w:sz w:val="18"/>
        <w:szCs w:val="18"/>
      </w:rPr>
      <w:t xml:space="preserve">pag. </w:t>
    </w:r>
    <w:r w:rsidRPr="00DA7665">
      <w:rPr>
        <w:rFonts w:ascii="Book Antiqua" w:eastAsiaTheme="minorEastAsia" w:hAnsi="Book Antiqua" w:cstheme="minorBidi"/>
        <w:color w:val="1F497D" w:themeColor="text2"/>
        <w:sz w:val="18"/>
        <w:szCs w:val="18"/>
      </w:rPr>
      <w:fldChar w:fldCharType="begin"/>
    </w:r>
    <w:r w:rsidRPr="00DA7665">
      <w:rPr>
        <w:rFonts w:ascii="Book Antiqua" w:hAnsi="Book Antiqua"/>
        <w:color w:val="1F497D" w:themeColor="text2"/>
        <w:sz w:val="18"/>
        <w:szCs w:val="18"/>
      </w:rPr>
      <w:instrText>PAGE    \* MERGEFORMAT</w:instrText>
    </w:r>
    <w:r w:rsidRPr="00DA7665">
      <w:rPr>
        <w:rFonts w:ascii="Book Antiqua" w:eastAsiaTheme="minorEastAsia" w:hAnsi="Book Antiqua" w:cstheme="minorBidi"/>
        <w:color w:val="1F497D" w:themeColor="text2"/>
        <w:sz w:val="18"/>
        <w:szCs w:val="18"/>
      </w:rPr>
      <w:fldChar w:fldCharType="separate"/>
    </w:r>
    <w:r w:rsidRPr="00155C12">
      <w:rPr>
        <w:rFonts w:ascii="Book Antiqua" w:eastAsiaTheme="majorEastAsia" w:hAnsi="Book Antiqua" w:cstheme="majorBidi"/>
        <w:noProof/>
        <w:color w:val="1F497D" w:themeColor="text2"/>
        <w:sz w:val="18"/>
        <w:szCs w:val="18"/>
      </w:rPr>
      <w:t>21</w:t>
    </w:r>
    <w:r w:rsidRPr="00DA7665">
      <w:rPr>
        <w:rFonts w:ascii="Book Antiqua" w:eastAsiaTheme="majorEastAsia" w:hAnsi="Book Antiqua" w:cstheme="majorBidi"/>
        <w:color w:val="1F497D" w:themeColor="text2"/>
        <w:sz w:val="18"/>
        <w:szCs w:val="18"/>
      </w:rPr>
      <w:fldChar w:fldCharType="end"/>
    </w:r>
  </w:p>
  <w:p w14:paraId="28D17797" w14:textId="1DB8BF68" w:rsidR="002833DD" w:rsidRPr="00F6312D" w:rsidRDefault="002833DD" w:rsidP="00F6312D">
    <w:pPr>
      <w:pStyle w:val="Pidipagina"/>
      <w:tabs>
        <w:tab w:val="clear" w:pos="4819"/>
        <w:tab w:val="clear" w:pos="9638"/>
        <w:tab w:val="right" w:pos="8504"/>
      </w:tabs>
      <w:rPr>
        <w:rFonts w:ascii="Arial Narrow" w:eastAsiaTheme="majorEastAsia" w:hAnsi="Arial Narrow" w:cstheme="majorBidi"/>
        <w:b/>
        <w:color w:val="4F81BD" w:themeColor="accent1"/>
      </w:rPr>
    </w:pPr>
    <w:r w:rsidRPr="00F6312D">
      <w:rPr>
        <w:rFonts w:ascii="Arial Narrow" w:eastAsiaTheme="majorEastAsia" w:hAnsi="Arial Narrow" w:cstheme="majorBidi"/>
        <w:b/>
        <w:color w:val="4F81BD" w:themeColor="accent1"/>
      </w:rPr>
      <w:t>www.</w:t>
    </w:r>
    <w:r>
      <w:rPr>
        <w:rFonts w:ascii="Arial Narrow" w:eastAsiaTheme="majorEastAsia" w:hAnsi="Arial Narrow" w:cstheme="majorBidi"/>
        <w:b/>
        <w:color w:val="4F81BD" w:themeColor="accent1"/>
      </w:rPr>
      <w:t>CSI</w:t>
    </w:r>
    <w:r w:rsidRPr="00F6312D">
      <w:rPr>
        <w:rFonts w:ascii="Arial Narrow" w:eastAsiaTheme="majorEastAsia" w:hAnsi="Arial Narrow" w:cstheme="majorBidi"/>
        <w:b/>
        <w:color w:val="4F81BD" w:themeColor="accent1"/>
      </w:rPr>
      <w:t>piemonte.it</w:t>
    </w:r>
  </w:p>
  <w:p w14:paraId="15F59C4E" w14:textId="00742B78" w:rsidR="002833DD" w:rsidRPr="00776B13" w:rsidRDefault="002833DD" w:rsidP="00F6312D">
    <w:pPr>
      <w:pStyle w:val="Pidipagina"/>
      <w:tabs>
        <w:tab w:val="clear" w:pos="4819"/>
        <w:tab w:val="clear" w:pos="9638"/>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696C" w14:textId="77777777" w:rsidR="002833DD" w:rsidRDefault="002833DD" w:rsidP="0087255E">
      <w:r>
        <w:separator/>
      </w:r>
    </w:p>
  </w:footnote>
  <w:footnote w:type="continuationSeparator" w:id="0">
    <w:p w14:paraId="36946801" w14:textId="77777777" w:rsidR="002833DD" w:rsidRDefault="002833DD" w:rsidP="0087255E">
      <w:r>
        <w:continuationSeparator/>
      </w:r>
    </w:p>
  </w:footnote>
  <w:footnote w:type="continuationNotice" w:id="1">
    <w:p w14:paraId="60CA9CAC" w14:textId="77777777" w:rsidR="002833DD" w:rsidRDefault="002833DD"/>
  </w:footnote>
  <w:footnote w:id="2">
    <w:p w14:paraId="5D2F4044" w14:textId="77777777" w:rsidR="002833DD" w:rsidRDefault="002833DD" w:rsidP="00383285">
      <w:pPr>
        <w:pStyle w:val="Testonotaapidipagina"/>
      </w:pPr>
      <w:r>
        <w:rPr>
          <w:rStyle w:val="Rimandonotaapidipagina"/>
        </w:rPr>
        <w:footnoteRef/>
      </w:r>
      <w:r>
        <w:t xml:space="preserve"> Rif. </w:t>
      </w:r>
      <w:r w:rsidRPr="004F4831">
        <w:t>art. 1 comma 512 e ss. della Legge 208/2015, modificata dalla Legge 232/2016 (di seguito Legge di Stabilità), che prevede l’obbligo di approvvigionamento tramite gli strumenti di acquisto e di negoziazioni di Consip o dei soggetti aggregatori, ivi comprese le centrali di committenza regionali</w:t>
      </w:r>
    </w:p>
  </w:footnote>
  <w:footnote w:id="3">
    <w:p w14:paraId="01FAC92F" w14:textId="7C118547" w:rsidR="002833DD" w:rsidRDefault="002833DD">
      <w:pPr>
        <w:pStyle w:val="Testonotaapidipagina"/>
      </w:pPr>
      <w:r>
        <w:rPr>
          <w:rStyle w:val="Rimandonotaapidipagina"/>
        </w:rPr>
        <w:footnoteRef/>
      </w:r>
      <w:r>
        <w:t xml:space="preserve"> Per «Procedure ordinarie» si intendono </w:t>
      </w:r>
      <w:r w:rsidRPr="00A96C21">
        <w:t xml:space="preserve">le procedure che aprono il confronto concorrenziale con il mercato attraverso Bandi di gara a cui dare pubblicità legale come stabilito dal Codice (Artt. 71, 72 e 73) al fine di garantire la massima partecipazione possibile. </w:t>
      </w:r>
    </w:p>
  </w:footnote>
  <w:footnote w:id="4">
    <w:p w14:paraId="7796EF50" w14:textId="77777777" w:rsidR="002833DD" w:rsidRDefault="002833DD" w:rsidP="007F2870">
      <w:pPr>
        <w:pStyle w:val="Testonotaapidipagina"/>
      </w:pPr>
      <w:r>
        <w:rPr>
          <w:rStyle w:val="Rimandonotaapidipagina"/>
        </w:rPr>
        <w:footnoteRef/>
      </w:r>
      <w:r>
        <w:t xml:space="preserve"> In particolare:</w:t>
      </w:r>
    </w:p>
    <w:p w14:paraId="73D1F9B4" w14:textId="794CA8A3" w:rsidR="002833DD" w:rsidRPr="00B96891" w:rsidRDefault="002833DD" w:rsidP="002E7ED2">
      <w:pPr>
        <w:pStyle w:val="Testonotaapidipagina"/>
        <w:numPr>
          <w:ilvl w:val="0"/>
          <w:numId w:val="28"/>
        </w:numPr>
        <w:tabs>
          <w:tab w:val="left" w:pos="709"/>
        </w:tabs>
        <w:ind w:left="709" w:hanging="283"/>
      </w:pPr>
      <w:r w:rsidRPr="00826716">
        <w:t>per affidamenti di importo inferiore a 40.000 euro, mediante affidamento diretto anche senza previa consultazione di due o più operatori economici o per i lavori in amministrazione diretta;</w:t>
      </w:r>
    </w:p>
    <w:p w14:paraId="249AFFD6" w14:textId="77777777" w:rsidR="002833DD" w:rsidRPr="008D0E1E" w:rsidRDefault="002833DD" w:rsidP="002E7ED2">
      <w:pPr>
        <w:pStyle w:val="Testonotaapidipagina"/>
        <w:numPr>
          <w:ilvl w:val="0"/>
          <w:numId w:val="28"/>
        </w:numPr>
        <w:tabs>
          <w:tab w:val="left" w:pos="709"/>
        </w:tabs>
        <w:ind w:left="709" w:hanging="283"/>
      </w:pPr>
      <w:r w:rsidRPr="00826716">
        <w:t>per affidamenti di importo pari o superiore a 40.000 euro e inferiore a 150.000 euro per i lavori, o alle soglie di cui all’</w:t>
      </w:r>
      <w:hyperlink r:id="rId1" w:anchor="035" w:history="1">
        <w:r w:rsidRPr="00826716">
          <w:t>articolo 35</w:t>
        </w:r>
      </w:hyperlink>
      <w:r w:rsidRPr="00826716">
        <w:t xml:space="preserve"> per le forniture e i servizi, mediante affidamento diretto previa valutazione di tre preventivi, ove esistenti, per i lavori, e, per i servizi e le forniture, di almeno cinque operatori economici individuati sulla base di indagini di mercato o tramite elenchi di operatori economici, nel rispetto di un criterio di rotazione degli inviti. I lavori possono essere eseguiti anche in amministrazione diretta, fatto salvo l’acquisto e il noleggio di mezzi, per i quali si applica comunque la procedura di cui al periodo precedente. L’avviso sui risultati della procedura di affidamento contiene l’indicazione anche dei soggetti invitati;</w:t>
      </w:r>
    </w:p>
    <w:p w14:paraId="11B2C64A" w14:textId="77777777" w:rsidR="002833DD" w:rsidRPr="008D0E1E" w:rsidRDefault="002833DD" w:rsidP="002E7ED2">
      <w:pPr>
        <w:pStyle w:val="Testonotaapidipagina"/>
        <w:numPr>
          <w:ilvl w:val="0"/>
          <w:numId w:val="28"/>
        </w:numPr>
        <w:tabs>
          <w:tab w:val="left" w:pos="709"/>
        </w:tabs>
        <w:ind w:left="709" w:hanging="283"/>
      </w:pPr>
      <w:r w:rsidRPr="00826716">
        <w:t>per affidamenti di lavori di importo pari o superiore a 150.000 euro e inferiore a 350.000 euro, mediante la procedura negoziata di cui all’</w:t>
      </w:r>
      <w:hyperlink r:id="rId2" w:anchor="063" w:history="1">
        <w:r w:rsidRPr="00826716">
          <w:t>articolo 63</w:t>
        </w:r>
      </w:hyperlink>
      <w:r w:rsidRPr="00826716">
        <w:t xml:space="preserve"> previa consultazione, ove esistenti, di almeno dieci operatori economici, nel rispetto di un criterio di rotazione degli inviti, individuati sulla base di indagini di mercato o tramite elenchi di operatori economici. L’avviso sui risultati della procedura di affidamento contiene l’indicazione anche dei soggetti invitati;</w:t>
      </w:r>
    </w:p>
    <w:p w14:paraId="1637A244" w14:textId="77777777" w:rsidR="002833DD" w:rsidRPr="008D0E1E" w:rsidRDefault="002833DD" w:rsidP="002E7ED2">
      <w:pPr>
        <w:pStyle w:val="Testonotaapidipagina"/>
        <w:numPr>
          <w:ilvl w:val="0"/>
          <w:numId w:val="28"/>
        </w:numPr>
        <w:tabs>
          <w:tab w:val="left" w:pos="709"/>
        </w:tabs>
        <w:ind w:left="709" w:hanging="283"/>
      </w:pPr>
      <w:r w:rsidRPr="00826716">
        <w:t>per affidamenti di lavori di importo pari o superiore a 350.000 euro e inferiore a 1.000.000 di euro, mediante la procedura negoziata di cui all’</w:t>
      </w:r>
      <w:hyperlink r:id="rId3" w:anchor="063" w:history="1">
        <w:r w:rsidRPr="00826716">
          <w:t>articolo 63</w:t>
        </w:r>
      </w:hyperlink>
      <w:r w:rsidRPr="00826716">
        <w:t xml:space="preserve"> previa consultazione, ove esistenti,</w:t>
      </w:r>
      <w:r w:rsidRPr="008D0E1E">
        <w:rPr>
          <w:rFonts w:cs="Calibri"/>
          <w:bCs/>
        </w:rPr>
        <w:t xml:space="preserve"> di almeno quindici operatori economici, nel rispetto di un criterio di rotazione degli inviti, individuati sulla base di indagini di mercato o tramite elenchi di operatori economici. L’avviso sui risultati della procedura di affidamento contiene l’indicazione anche dei soggetti invitati; </w:t>
      </w:r>
    </w:p>
    <w:p w14:paraId="0CEE7C9D" w14:textId="736315C7" w:rsidR="002833DD" w:rsidRPr="00826716" w:rsidRDefault="002833DD" w:rsidP="002E7ED2">
      <w:pPr>
        <w:pStyle w:val="Testonotaapidipagina"/>
        <w:numPr>
          <w:ilvl w:val="0"/>
          <w:numId w:val="28"/>
        </w:numPr>
        <w:tabs>
          <w:tab w:val="left" w:pos="709"/>
        </w:tabs>
        <w:ind w:left="709" w:hanging="283"/>
        <w:rPr>
          <w:rFonts w:cs="Calibri"/>
          <w:bCs/>
        </w:rPr>
      </w:pPr>
      <w:r w:rsidRPr="008D0E1E">
        <w:rPr>
          <w:rFonts w:cs="Calibri"/>
          <w:bCs/>
        </w:rPr>
        <w:t>per affidamenti di lavori di importo pari o superiore a 1.000.000 di euro e fino alle soglie di cui all’</w:t>
      </w:r>
      <w:hyperlink r:id="rId4" w:anchor="035" w:history="1">
        <w:r w:rsidRPr="00826716">
          <w:t>articolo 35</w:t>
        </w:r>
      </w:hyperlink>
      <w:r w:rsidRPr="008D0E1E">
        <w:rPr>
          <w:rFonts w:cs="Calibri"/>
          <w:bCs/>
        </w:rPr>
        <w:t>, mediante ricorso alle procedure di cui all’</w:t>
      </w:r>
      <w:hyperlink r:id="rId5" w:anchor="060" w:history="1">
        <w:r w:rsidRPr="00826716">
          <w:t>articolo 60</w:t>
        </w:r>
      </w:hyperlink>
      <w:r w:rsidRPr="008D0E1E">
        <w:rPr>
          <w:rFonts w:cs="Calibri"/>
          <w:bCs/>
        </w:rPr>
        <w:t>, fatto salvo quanto previsto dall’</w:t>
      </w:r>
      <w:hyperlink r:id="rId6" w:anchor="097" w:history="1">
        <w:r w:rsidRPr="00826716">
          <w:t>articolo 97, comma 8</w:t>
        </w:r>
      </w:hyperlink>
      <w:r w:rsidRPr="008D0E1E">
        <w:rPr>
          <w:rFonts w:cs="Calibri"/>
          <w:bCs/>
        </w:rPr>
        <w:t>.</w:t>
      </w:r>
    </w:p>
    <w:p w14:paraId="67E9BF06" w14:textId="47026B31" w:rsidR="002833DD" w:rsidRDefault="002833DD" w:rsidP="00121849">
      <w:pPr>
        <w:pStyle w:val="Testonotaapidipagina"/>
      </w:pPr>
    </w:p>
  </w:footnote>
  <w:footnote w:id="5">
    <w:p w14:paraId="63BE7E82" w14:textId="4557FD41" w:rsidR="002833DD" w:rsidRDefault="002833DD">
      <w:pPr>
        <w:pStyle w:val="Testonotaapidipagina"/>
      </w:pPr>
      <w:r>
        <w:rPr>
          <w:rStyle w:val="Rimandonotaapidipagina"/>
        </w:rPr>
        <w:footnoteRef/>
      </w:r>
      <w:r>
        <w:t xml:space="preserve"> Rif. </w:t>
      </w:r>
      <w:r w:rsidRPr="00F63142">
        <w:t xml:space="preserve">art. 32, comma 2 del </w:t>
      </w:r>
      <w:r>
        <w:t xml:space="preserve">Codice il quale statuisce che la determina a contrarre </w:t>
      </w:r>
      <w:r w:rsidRPr="00826716">
        <w:t>deve contenere le ragioni di scelta del fornitore;</w:t>
      </w:r>
    </w:p>
    <w:p w14:paraId="70FB12C9" w14:textId="6AF7446A" w:rsidR="002833DD" w:rsidRDefault="002833DD">
      <w:pPr>
        <w:pStyle w:val="Testonotaapidipagina"/>
      </w:pPr>
      <w:r>
        <w:t xml:space="preserve">Rif. </w:t>
      </w:r>
      <w:r w:rsidRPr="00F63142">
        <w:t xml:space="preserve">art. 3, comma 1, L. 241/1990 e s.m.i. </w:t>
      </w:r>
      <w:r>
        <w:t>che</w:t>
      </w:r>
      <w:r w:rsidRPr="00F63142">
        <w:t xml:space="preserve"> richiama l’obbligatorietà della motivazione di ogni provvedimento amministrativo e si indica che la motivazione deve indicare i presupposti di fatto e le ragioni giuridiche che hanno determinato la decisione dell’Amministrazione, in relazione alle risultanze tecnico-giuridiche ed economiche dell’istruttoria effettuata.</w:t>
      </w:r>
    </w:p>
  </w:footnote>
  <w:footnote w:id="6">
    <w:p w14:paraId="502F5D9C" w14:textId="07C0C656" w:rsidR="002833DD" w:rsidRDefault="002833DD">
      <w:pPr>
        <w:pStyle w:val="Testonotaapidipagina"/>
      </w:pPr>
      <w:r w:rsidRPr="00723476">
        <w:rPr>
          <w:rStyle w:val="Rimandonotaapidipagina"/>
        </w:rPr>
        <w:footnoteRef/>
      </w:r>
      <w:r w:rsidRPr="00723476">
        <w:t xml:space="preserve"> esecuzione a regola d’arte, nel rispetto dei tempi e dei costi pattuiti</w:t>
      </w:r>
    </w:p>
  </w:footnote>
  <w:footnote w:id="7">
    <w:p w14:paraId="479E72A0" w14:textId="0F04D431" w:rsidR="002833DD" w:rsidRDefault="002833DD">
      <w:pPr>
        <w:pStyle w:val="Testonotaapidipagina"/>
      </w:pPr>
      <w:r>
        <w:rPr>
          <w:rStyle w:val="Rimandonotaapidipagina"/>
        </w:rPr>
        <w:footnoteRef/>
      </w:r>
      <w:r>
        <w:t xml:space="preserve"> Rif. A</w:t>
      </w:r>
      <w:r w:rsidRPr="007A7C08">
        <w:t>rt 21 del Codice</w:t>
      </w:r>
      <w:r>
        <w:t xml:space="preserve"> il quale</w:t>
      </w:r>
      <w:r w:rsidRPr="007A7C08">
        <w:t xml:space="preserve"> prevede che le amministrazioni aggiudicatrici adottino un Programma biennale per l’acquisto di beni e servizi di importo stimato pari o superiore ai 40.000 euro e un Programma triennale dei lavori pubblici pari o superiori a 100.000 Euro e procedano poi a successivi aggiornamenti annuali degli stessi.</w:t>
      </w:r>
    </w:p>
    <w:p w14:paraId="7EBC2F11" w14:textId="633E438A" w:rsidR="002833DD" w:rsidRPr="00C30B0F" w:rsidRDefault="002833DD" w:rsidP="00C30B0F">
      <w:pPr>
        <w:pStyle w:val="Testonotaapidipagina"/>
        <w:rPr>
          <w:b/>
          <w:bCs/>
        </w:rPr>
      </w:pPr>
      <w:r w:rsidRPr="00380074">
        <w:t>Rif. DECRETO 16 gennaio 2018, n. 14 “Regolamento recante procedure e schemi-tipo per la redazione e la pubblicazione del programma triennale dei lavori pubblici, del programma biennale per l'acquisizione di forniture e servizi e dei relativi elenchi annuali e aggiornamenti annuali. “</w:t>
      </w:r>
      <w:r w:rsidRPr="00C30B0F">
        <w:rPr>
          <w:b/>
          <w:bCs/>
        </w:rPr>
        <w:t xml:space="preserve"> </w:t>
      </w:r>
    </w:p>
    <w:p w14:paraId="474D0516" w14:textId="77777777" w:rsidR="002833DD" w:rsidRDefault="002833DD">
      <w:pPr>
        <w:pStyle w:val="Testonotaapidipagina"/>
      </w:pPr>
    </w:p>
  </w:footnote>
  <w:footnote w:id="8">
    <w:p w14:paraId="5587E05C" w14:textId="6FC291EA" w:rsidR="002833DD" w:rsidRPr="00811940" w:rsidRDefault="002833DD" w:rsidP="00B13725">
      <w:pPr>
        <w:pStyle w:val="Testonotaapidipagina"/>
      </w:pPr>
      <w:r w:rsidRPr="00811940">
        <w:rPr>
          <w:rStyle w:val="Rimandonotaapidipagina"/>
        </w:rPr>
        <w:footnoteRef/>
      </w:r>
      <w:r w:rsidRPr="00811940">
        <w:rPr>
          <w:rStyle w:val="Rimandonotaapidipagina"/>
        </w:rPr>
        <w:t xml:space="preserve"> </w:t>
      </w:r>
      <w:r w:rsidRPr="00811940">
        <w:t>art. 7, c. 8 del Decreto n. 14 del 16/01/18 il Ministero delle Infrastrutture e dei Trasporti.</w:t>
      </w:r>
    </w:p>
    <w:p w14:paraId="18BD18AF" w14:textId="77777777" w:rsidR="002833DD" w:rsidRDefault="002833DD" w:rsidP="00811940">
      <w:pPr>
        <w:autoSpaceDE w:val="0"/>
        <w:autoSpaceDN w:val="0"/>
        <w:adjustRightInd w:val="0"/>
        <w:rPr>
          <w:sz w:val="20"/>
          <w:szCs w:val="20"/>
        </w:rPr>
      </w:pPr>
      <w:r w:rsidRPr="00811940">
        <w:rPr>
          <w:sz w:val="20"/>
          <w:szCs w:val="20"/>
        </w:rPr>
        <w:t>I programmi biennali degli acquisti di forniture</w:t>
      </w:r>
      <w:r>
        <w:rPr>
          <w:sz w:val="20"/>
          <w:szCs w:val="20"/>
        </w:rPr>
        <w:t xml:space="preserve"> </w:t>
      </w:r>
      <w:r w:rsidRPr="00811940">
        <w:rPr>
          <w:sz w:val="20"/>
          <w:szCs w:val="20"/>
        </w:rPr>
        <w:t>e servizi sono modificabili nel corso dell’anno, previa</w:t>
      </w:r>
      <w:r>
        <w:rPr>
          <w:sz w:val="20"/>
          <w:szCs w:val="20"/>
        </w:rPr>
        <w:t xml:space="preserve"> </w:t>
      </w:r>
      <w:r w:rsidRPr="00811940">
        <w:rPr>
          <w:sz w:val="20"/>
          <w:szCs w:val="20"/>
        </w:rPr>
        <w:t>apposita approvazione dell’organo competente, da individuarsi,</w:t>
      </w:r>
      <w:r>
        <w:rPr>
          <w:sz w:val="20"/>
          <w:szCs w:val="20"/>
        </w:rPr>
        <w:t xml:space="preserve"> </w:t>
      </w:r>
      <w:r w:rsidRPr="00811940">
        <w:rPr>
          <w:sz w:val="20"/>
          <w:szCs w:val="20"/>
        </w:rPr>
        <w:t>per gli enti locali, secondo la tipologia della</w:t>
      </w:r>
      <w:r>
        <w:rPr>
          <w:sz w:val="20"/>
          <w:szCs w:val="20"/>
        </w:rPr>
        <w:t xml:space="preserve"> </w:t>
      </w:r>
      <w:r w:rsidRPr="00811940">
        <w:rPr>
          <w:sz w:val="20"/>
          <w:szCs w:val="20"/>
        </w:rPr>
        <w:t>modifica, nel rispetto di quanto previsto all’articolo 21,</w:t>
      </w:r>
      <w:r>
        <w:rPr>
          <w:sz w:val="20"/>
          <w:szCs w:val="20"/>
        </w:rPr>
        <w:t xml:space="preserve"> </w:t>
      </w:r>
      <w:r w:rsidRPr="00811940">
        <w:rPr>
          <w:sz w:val="20"/>
          <w:szCs w:val="20"/>
        </w:rPr>
        <w:t>comma 1, secondo periodo, del codice, qualora le modifiche</w:t>
      </w:r>
      <w:r>
        <w:rPr>
          <w:sz w:val="20"/>
          <w:szCs w:val="20"/>
        </w:rPr>
        <w:t xml:space="preserve"> </w:t>
      </w:r>
      <w:r w:rsidRPr="00811940">
        <w:rPr>
          <w:sz w:val="20"/>
          <w:szCs w:val="20"/>
        </w:rPr>
        <w:t>riguardino</w:t>
      </w:r>
      <w:r>
        <w:rPr>
          <w:sz w:val="20"/>
          <w:szCs w:val="20"/>
        </w:rPr>
        <w:t>:</w:t>
      </w:r>
    </w:p>
    <w:p w14:paraId="13C95471" w14:textId="51B14551" w:rsidR="002833DD" w:rsidRPr="00811940" w:rsidRDefault="002833DD" w:rsidP="00811940">
      <w:pPr>
        <w:autoSpaceDE w:val="0"/>
        <w:autoSpaceDN w:val="0"/>
        <w:adjustRightInd w:val="0"/>
        <w:rPr>
          <w:sz w:val="20"/>
          <w:szCs w:val="20"/>
        </w:rPr>
      </w:pPr>
      <w:r w:rsidRPr="00811940">
        <w:rPr>
          <w:sz w:val="20"/>
          <w:szCs w:val="20"/>
        </w:rPr>
        <w:t>a) la cancellazione di uno o più acquisti già previsti nell’elenco annuale delle acquisizioni di forniture e servizi;</w:t>
      </w:r>
    </w:p>
    <w:p w14:paraId="345B0B75" w14:textId="0D57AF38" w:rsidR="002833DD" w:rsidRPr="00811940" w:rsidRDefault="002833DD" w:rsidP="00811940">
      <w:pPr>
        <w:autoSpaceDE w:val="0"/>
        <w:autoSpaceDN w:val="0"/>
        <w:adjustRightInd w:val="0"/>
        <w:rPr>
          <w:sz w:val="20"/>
          <w:szCs w:val="20"/>
        </w:rPr>
      </w:pPr>
      <w:r w:rsidRPr="00811940">
        <w:rPr>
          <w:sz w:val="20"/>
          <w:szCs w:val="20"/>
        </w:rPr>
        <w:t>b) l’aggiunta di uno o più acquisti in conseguenza di atti amministrativi adottati a livello statale o regionale;</w:t>
      </w:r>
    </w:p>
    <w:p w14:paraId="65EBED86" w14:textId="7D52AD0B" w:rsidR="002833DD" w:rsidRPr="00811940" w:rsidRDefault="002833DD" w:rsidP="00811940">
      <w:pPr>
        <w:autoSpaceDE w:val="0"/>
        <w:autoSpaceDN w:val="0"/>
        <w:adjustRightInd w:val="0"/>
        <w:rPr>
          <w:sz w:val="20"/>
          <w:szCs w:val="20"/>
        </w:rPr>
      </w:pPr>
      <w:r w:rsidRPr="00811940">
        <w:rPr>
          <w:sz w:val="20"/>
          <w:szCs w:val="20"/>
        </w:rPr>
        <w:t>c) l’aggiunta di uno o più acquisti per la sopravvenuta disponibilità di finanziamenti all’interno del bilancio non prevedibili al momento della prima approvazione del programma, ivi comprese le ulteriori risorse disponibili anche a seguito di ribassi d’asta o di economie;</w:t>
      </w:r>
    </w:p>
    <w:p w14:paraId="1A646410" w14:textId="1D4DD24B" w:rsidR="002833DD" w:rsidRPr="00811940" w:rsidRDefault="002833DD" w:rsidP="00811940">
      <w:pPr>
        <w:autoSpaceDE w:val="0"/>
        <w:autoSpaceDN w:val="0"/>
        <w:adjustRightInd w:val="0"/>
        <w:rPr>
          <w:sz w:val="20"/>
          <w:szCs w:val="20"/>
        </w:rPr>
      </w:pPr>
      <w:r w:rsidRPr="00811940">
        <w:rPr>
          <w:sz w:val="20"/>
          <w:szCs w:val="20"/>
        </w:rPr>
        <w:t>d) l’anticipazione alla prima annualità dell’acquisizione di una fornitura o di un servizio ricompreso nel programma biennale degli acquisti;</w:t>
      </w:r>
    </w:p>
    <w:p w14:paraId="77B12D29" w14:textId="6B660594" w:rsidR="002833DD" w:rsidRPr="00811940" w:rsidRDefault="002833DD" w:rsidP="00811940">
      <w:pPr>
        <w:autoSpaceDE w:val="0"/>
        <w:autoSpaceDN w:val="0"/>
        <w:adjustRightInd w:val="0"/>
        <w:rPr>
          <w:sz w:val="20"/>
          <w:szCs w:val="20"/>
        </w:rPr>
      </w:pPr>
      <w:r w:rsidRPr="00811940">
        <w:rPr>
          <w:sz w:val="20"/>
          <w:szCs w:val="20"/>
        </w:rPr>
        <w:t>e) la modifica del quadro economico degli acquisti già contemplati nell’elenco annuale, per la quale si rendano necessarie ulteriori risorse.</w:t>
      </w:r>
    </w:p>
  </w:footnote>
  <w:footnote w:id="9">
    <w:p w14:paraId="4AF056C3" w14:textId="67F1838B" w:rsidR="002833DD" w:rsidRDefault="002833DD">
      <w:pPr>
        <w:pStyle w:val="Testonotaapidipagina"/>
      </w:pPr>
      <w:r>
        <w:rPr>
          <w:rStyle w:val="Rimandonotaapidipagina"/>
        </w:rPr>
        <w:footnoteRef/>
      </w:r>
      <w:r>
        <w:t xml:space="preserve"> Art. 23, comma 15:</w:t>
      </w:r>
    </w:p>
    <w:p w14:paraId="09B04F42" w14:textId="739B1C27" w:rsidR="002833DD" w:rsidRPr="008226EF" w:rsidRDefault="002833DD" w:rsidP="008226EF">
      <w:pPr>
        <w:rPr>
          <w:sz w:val="20"/>
          <w:szCs w:val="20"/>
        </w:rPr>
      </w:pPr>
      <w:r w:rsidRPr="008226EF">
        <w:rPr>
          <w:sz w:val="20"/>
          <w:szCs w:val="20"/>
        </w:rPr>
        <w:t>Per quanto attiene agli appalti di servizi, il progetto deve contenere: la relazione tecnico-illustrativa del contesto in cui è inserito il servizio; le indicazioni e disposizioni per la stesura dei documenti inerenti alla sicurezza di cui all'articolo 26, comma 3, del decreto legislativo n. 81 del 2008; il calcolo degli importi per l'acquisizione dei servizi, con indicazione degli oneri della sicurezza non soggetti a ribasso; il prospetto economico degli oneri complessivi necessari per l'acquisizione dei servizi; il capitolato speciale descrittivo e prestazionale, comprendente le specifiche tecniche, l'indicazione dei requisiti minimi che le offerte devono comunque garantire e degli aspetti che possono essere oggetto di variante migliorativa e conseguentemente, i criteri premiali da applicare alla valutazione delle offerte in sede di gara, l'indicazione di altre circostanze che potrebbero determinare la modifica delle condizioni negoziali durante il periodo di validità, fermo restando il divieto di modifica sostanziale. Per i servizi di gestione dei patrimoni immobiliari, ivi inclusi quelli di gestione della manutenzione e della sostenibilità energetica, i progetti devono riferirsi anche a quanto previsto dalle pertinenti norme tecniche.</w:t>
      </w:r>
    </w:p>
    <w:p w14:paraId="37506A80" w14:textId="77777777" w:rsidR="002833DD" w:rsidRDefault="002833DD">
      <w:pPr>
        <w:pStyle w:val="Testonotaapidipagina"/>
      </w:pPr>
    </w:p>
  </w:footnote>
  <w:footnote w:id="10">
    <w:p w14:paraId="0376E179" w14:textId="7453A07F" w:rsidR="002833DD" w:rsidRPr="00065331" w:rsidRDefault="002833DD" w:rsidP="00065331">
      <w:pPr>
        <w:rPr>
          <w:sz w:val="20"/>
          <w:szCs w:val="20"/>
        </w:rPr>
      </w:pPr>
      <w:r>
        <w:rPr>
          <w:rStyle w:val="Rimandonotaapidipagina"/>
        </w:rPr>
        <w:footnoteRef/>
      </w:r>
      <w:r>
        <w:t xml:space="preserve"> (…) </w:t>
      </w:r>
      <w:r w:rsidRPr="00065331">
        <w:rPr>
          <w:sz w:val="20"/>
          <w:szCs w:val="20"/>
        </w:rPr>
        <w:t>2.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Nella procedura di cui all’articolo 36, comma 2, lettera a)</w:t>
      </w:r>
      <w:r>
        <w:rPr>
          <w:sz w:val="20"/>
          <w:szCs w:val="20"/>
        </w:rPr>
        <w:t xml:space="preserve"> e b)</w:t>
      </w:r>
      <w:r w:rsidRPr="00065331">
        <w:rPr>
          <w:sz w:val="20"/>
          <w:szCs w:val="20"/>
        </w:rPr>
        <w:t>,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p>
    <w:p w14:paraId="11D615D7" w14:textId="60D6ABD0" w:rsidR="002833DD" w:rsidRDefault="002833DD">
      <w:pPr>
        <w:pStyle w:val="Testonotaapidipagina"/>
      </w:pPr>
    </w:p>
  </w:footnote>
  <w:footnote w:id="11">
    <w:p w14:paraId="4C518B08" w14:textId="77777777" w:rsidR="002833DD" w:rsidRDefault="002833DD" w:rsidP="00D84223">
      <w:pPr>
        <w:pStyle w:val="Testonotaapidipagina"/>
      </w:pPr>
      <w:r>
        <w:rPr>
          <w:rStyle w:val="Rimandonotaapidipagina"/>
        </w:rPr>
        <w:footnoteRef/>
      </w:r>
      <w:r>
        <w:t xml:space="preserve"> Rif. A</w:t>
      </w:r>
      <w:r w:rsidRPr="00165DBC">
        <w:t xml:space="preserve">rt. 53 comma 2 lett. b) del </w:t>
      </w:r>
      <w:r>
        <w:t>Codice</w:t>
      </w:r>
    </w:p>
  </w:footnote>
  <w:footnote w:id="12">
    <w:p w14:paraId="6E88ED44" w14:textId="30E04F36" w:rsidR="002833DD" w:rsidRDefault="002833DD">
      <w:pPr>
        <w:pStyle w:val="Testonotaapidipagina"/>
      </w:pPr>
      <w:r>
        <w:rPr>
          <w:rStyle w:val="Rimandonotaapidipagina"/>
        </w:rPr>
        <w:footnoteRef/>
      </w:r>
      <w:r>
        <w:t xml:space="preserve"> </w:t>
      </w:r>
      <w:r w:rsidRPr="00BB452F">
        <w:t xml:space="preserve">nel caso di importo tra 30.000 e 40.000 euro si richiede un BC a ciclo ridotto. Sopra i 40.000 </w:t>
      </w:r>
      <w:r>
        <w:t>euro</w:t>
      </w:r>
      <w:r w:rsidRPr="00BB452F">
        <w:t xml:space="preserve"> un BC a ciclo completo. Per la definizione di ciclo ridotto / ciclo completo si rimanda al documento di linee guida </w:t>
      </w:r>
      <w:r w:rsidRPr="005971D7">
        <w:t>pubblicato sulla Intranet aziendale</w:t>
      </w:r>
      <w:r w:rsidRPr="00BB452F">
        <w:t>.</w:t>
      </w:r>
    </w:p>
  </w:footnote>
  <w:footnote w:id="13">
    <w:p w14:paraId="530C4220" w14:textId="5A1B1A2F" w:rsidR="002833DD" w:rsidRDefault="002833DD">
      <w:pPr>
        <w:pStyle w:val="Testonotaapidipagina"/>
      </w:pPr>
      <w:r>
        <w:rPr>
          <w:rStyle w:val="Rimandonotaapidipagina"/>
        </w:rPr>
        <w:footnoteRef/>
      </w:r>
      <w:r>
        <w:t xml:space="preserve"> </w:t>
      </w:r>
      <w:r w:rsidRPr="004571D6">
        <w:t>per affidamenti di importo pari o superiore a 40.000 euro e inferiore a 150.000 euro per i lavori, o alle soglie di cui all’</w:t>
      </w:r>
      <w:hyperlink r:id="rId7" w:anchor="035" w:history="1">
        <w:r w:rsidRPr="004571D6">
          <w:t>articolo 35</w:t>
        </w:r>
      </w:hyperlink>
      <w:r w:rsidRPr="004571D6">
        <w:t xml:space="preserve"> per le forniture e i servizi, mediante affidamento diretto previa valutazione di tre preventivi, ove esistenti, per i lavori, e, per i servizi e le forniture, </w:t>
      </w:r>
      <w:bookmarkStart w:id="79" w:name="_Hlk14771003"/>
      <w:r w:rsidRPr="004571D6">
        <w:t>di almeno cinque operatori economici individuati sulla base di indagini di mercato o tramite elenchi di operatori economici, nel rispetto di un criterio di rotazione degli inviti.</w:t>
      </w:r>
      <w:bookmarkEnd w:id="79"/>
      <w:r w:rsidRPr="004571D6">
        <w:t xml:space="preserve"> I lavori possono essere eseguiti</w:t>
      </w:r>
      <w:r w:rsidRPr="00AC18CA">
        <w:rPr>
          <w:rFonts w:cs="Calibri"/>
          <w:b/>
          <w:bCs/>
          <w:sz w:val="22"/>
          <w:szCs w:val="22"/>
        </w:rPr>
        <w:t xml:space="preserve"> </w:t>
      </w:r>
      <w:r w:rsidRPr="004571D6">
        <w:t>anche in amministrazione</w:t>
      </w:r>
      <w:r w:rsidRPr="00AC18CA">
        <w:rPr>
          <w:rFonts w:cs="Calibri"/>
          <w:b/>
          <w:bCs/>
          <w:sz w:val="22"/>
          <w:szCs w:val="22"/>
        </w:rPr>
        <w:t xml:space="preserve"> </w:t>
      </w:r>
      <w:r w:rsidRPr="004571D6">
        <w:t>diretta, fatto salvo l’acquisto e il noleggio di mezzi, per i quali si applica comunque la procedura di cui al periodo precedente. L’avviso sui risultati della procedura di affidamento contiene l’indicazione anche dei soggetti invitati</w:t>
      </w:r>
      <w:r>
        <w:t>.</w:t>
      </w:r>
    </w:p>
  </w:footnote>
  <w:footnote w:id="14">
    <w:p w14:paraId="1EBE9110" w14:textId="77777777" w:rsidR="002833DD" w:rsidRPr="004166A0" w:rsidRDefault="002833DD" w:rsidP="004166A0">
      <w:pPr>
        <w:pStyle w:val="Testonotaapidipagina"/>
        <w:rPr>
          <w:i/>
        </w:rPr>
      </w:pPr>
      <w:r>
        <w:rPr>
          <w:rStyle w:val="Rimandonotaapidipagina"/>
        </w:rPr>
        <w:footnoteRef/>
      </w:r>
      <w:r>
        <w:t xml:space="preserve"> Che cita: “…</w:t>
      </w:r>
      <w:r w:rsidRPr="004166A0">
        <w:rPr>
          <w:i/>
        </w:rPr>
        <w:t xml:space="preserve">la proposta di aggiudicazione è soggetta ad approvazione dell’organo competente, secondo l’ordinamento della Stazione Appaltante e nel rispetto dei termini dallo stesso previsti, decorrenti dal ricevimento della proposta di aggiudicazione da parte dell’organo competente. </w:t>
      </w:r>
    </w:p>
    <w:p w14:paraId="0FCFC578" w14:textId="77777777" w:rsidR="002833DD" w:rsidRPr="004166A0" w:rsidRDefault="002833DD" w:rsidP="004166A0">
      <w:pPr>
        <w:pStyle w:val="Testonotaapidipagina"/>
        <w:rPr>
          <w:i/>
        </w:rPr>
      </w:pPr>
      <w:r w:rsidRPr="004166A0">
        <w:rPr>
          <w:i/>
        </w:rPr>
        <w:t xml:space="preserve">In mancanza, il termine è pari a trenta giorni. </w:t>
      </w:r>
    </w:p>
    <w:p w14:paraId="524F8B0B" w14:textId="031A341D" w:rsidR="002833DD" w:rsidRDefault="002833DD" w:rsidP="004166A0">
      <w:pPr>
        <w:pStyle w:val="Testonotaapidipagina"/>
      </w:pPr>
      <w:r w:rsidRPr="004166A0">
        <w:rPr>
          <w:i/>
        </w:rPr>
        <w:t>Il termine è interrotto dalla richiesta di chiarimenti o documenti e inizia nuovamente a decorrere da quando i chiarimenti o documenti pervengono all’organo richiedente. Decorsi tali termini, la proposta di aggiudicazione si intende approvata.</w:t>
      </w:r>
      <w:r>
        <w:t>”</w:t>
      </w:r>
    </w:p>
  </w:footnote>
  <w:footnote w:id="15">
    <w:p w14:paraId="26BAFE8E" w14:textId="2F984B8D" w:rsidR="002833DD" w:rsidRDefault="002833DD">
      <w:pPr>
        <w:pStyle w:val="Testonotaapidipagina"/>
      </w:pPr>
      <w:r>
        <w:rPr>
          <w:rStyle w:val="Rimandonotaapidipagina"/>
        </w:rPr>
        <w:footnoteRef/>
      </w:r>
      <w:r>
        <w:t xml:space="preserve"> Rif. Art.</w:t>
      </w:r>
      <w:r w:rsidRPr="007D7ED0">
        <w:t xml:space="preserve"> 33, comma 1, del D. Lgs. 50/2016 e s.m.i.</w:t>
      </w:r>
    </w:p>
  </w:footnote>
  <w:footnote w:id="16">
    <w:p w14:paraId="556ADA74" w14:textId="566507C7" w:rsidR="002833DD" w:rsidRPr="00F33F7C" w:rsidRDefault="002833DD" w:rsidP="00DA258C">
      <w:pPr>
        <w:pStyle w:val="Testonotaapidipagina"/>
      </w:pPr>
      <w:r>
        <w:rPr>
          <w:rStyle w:val="Rimandonotaapidipagina"/>
        </w:rPr>
        <w:footnoteRef/>
      </w:r>
      <w:r w:rsidRPr="00E84C26">
        <w:t xml:space="preserve"> </w:t>
      </w:r>
      <w:r w:rsidRPr="00F33F7C">
        <w:t>Rif. Art. 106, comma 1, lett b) e c), comma 2 e comma 12 del Codice:</w:t>
      </w:r>
    </w:p>
    <w:p w14:paraId="15101CCA" w14:textId="77777777" w:rsidR="002833DD" w:rsidRDefault="002833DD" w:rsidP="00DA258C">
      <w:pPr>
        <w:pStyle w:val="Testonotaapidipagina"/>
      </w:pPr>
      <w:r>
        <w:t>“1.</w:t>
      </w:r>
    </w:p>
    <w:p w14:paraId="70B4F91A" w14:textId="77777777" w:rsidR="002833DD" w:rsidRDefault="002833DD" w:rsidP="00DA258C">
      <w:pPr>
        <w:pStyle w:val="Testonotaapidipagina"/>
      </w:pPr>
      <w:r>
        <w:t>….</w:t>
      </w:r>
    </w:p>
    <w:p w14:paraId="2372DF1F" w14:textId="0D6B8409" w:rsidR="002833DD" w:rsidRDefault="002833DD" w:rsidP="00DA258C">
      <w:pPr>
        <w:pStyle w:val="Testonotaapidipagina"/>
      </w:pPr>
      <w:r>
        <w:t xml:space="preserve">b) per lavori, servizi o forniture, supplementari da parte del contraente originale che si sono resi necessari e non erano inclusi nell'appalto iniziale, ove un cambiamento del contraente produca entrambi i seguenti effetti, fatto salvo quanto previsto dal comma 7 per gli appalti nei settori ordinari: </w:t>
      </w:r>
    </w:p>
    <w:p w14:paraId="089C52B2" w14:textId="476B5B56" w:rsidR="002833DD" w:rsidRDefault="002833DD" w:rsidP="00DA258C">
      <w:pPr>
        <w:pStyle w:val="Testonotaapidipagina"/>
      </w:pPr>
      <w:r>
        <w:t xml:space="preserve">1) risulti impraticabile per motivi economici o tecnici quali il rispetto dei requisiti di intercambiabilità o interoperabilità tra apparecchiature, servizi o impianti esistenti forniti nell'ambito dell'appalto iniziale; </w:t>
      </w:r>
    </w:p>
    <w:p w14:paraId="701D24AB" w14:textId="77777777" w:rsidR="002833DD" w:rsidRDefault="002833DD" w:rsidP="00DA258C">
      <w:pPr>
        <w:pStyle w:val="Testonotaapidipagina"/>
      </w:pPr>
      <w:r>
        <w:t xml:space="preserve">2) comporti per l'amministrazione aggiudicatrice o l'ente aggiudicatore notevoli disguidi o una consistente duplicazione dei costi; </w:t>
      </w:r>
    </w:p>
    <w:p w14:paraId="2914A231" w14:textId="77777777" w:rsidR="002833DD" w:rsidRDefault="002833DD" w:rsidP="00DA258C">
      <w:pPr>
        <w:pStyle w:val="Testonotaapidipagina"/>
      </w:pPr>
    </w:p>
    <w:p w14:paraId="179F0533" w14:textId="77777777" w:rsidR="002833DD" w:rsidRDefault="002833DD" w:rsidP="00DA258C">
      <w:pPr>
        <w:pStyle w:val="Testonotaapidipagina"/>
      </w:pPr>
      <w:r>
        <w:t xml:space="preserve">c) ove siano soddisfatte tutte le seguenti condizioni, fatto salvo quanto previsto per gli appalti nei settori ordinari dal comma 7: </w:t>
      </w:r>
    </w:p>
    <w:p w14:paraId="2501320B" w14:textId="77777777" w:rsidR="002833DD" w:rsidRDefault="002833DD" w:rsidP="00DA258C">
      <w:pPr>
        <w:pStyle w:val="Testonotaapidipagina"/>
      </w:pPr>
      <w:r>
        <w:t xml:space="preserve">1) la necessità di modifica è determinata da circostanze impreviste e imprevedibili per l'amministrazione aggiudicatrice o per l'ente aggiudicatore. In tali casi le modifiche all'oggetto del contratto assumono la denominazione di varianti in corso d'opera. Tra le predette circostanze può rientrare anche la sopravvenienza di nuove disposizioni legislative o regolamentari o provvedimenti di autorità od enti preposti alla tutela di interessi rilevanti; </w:t>
      </w:r>
    </w:p>
    <w:p w14:paraId="02419282" w14:textId="590A2020" w:rsidR="002833DD" w:rsidRDefault="002833DD" w:rsidP="00DA258C">
      <w:pPr>
        <w:pStyle w:val="Testonotaapidipagina"/>
      </w:pPr>
      <w:r>
        <w:t>2) la modifica non altera la natura generale del contratto;</w:t>
      </w:r>
    </w:p>
    <w:p w14:paraId="1094C773" w14:textId="264687D5" w:rsidR="002833DD" w:rsidRDefault="002833DD" w:rsidP="00E84C26">
      <w:pPr>
        <w:pStyle w:val="Testonotaapidipagina"/>
      </w:pPr>
    </w:p>
    <w:p w14:paraId="59075AE2" w14:textId="331C69CB" w:rsidR="002833DD" w:rsidRDefault="002833DD" w:rsidP="00E84C26">
      <w:pPr>
        <w:pStyle w:val="Testonotaapidipagina"/>
      </w:pPr>
      <w:r>
        <w:t>2. I contratti possono parimenti essere modificati, oltre a quanto previsto al comma 1, senza necessità di una nuova procedura a norma del presente codice, se il valore della modifica è al di sotto di entrambi i seguenti valori:</w:t>
      </w:r>
    </w:p>
    <w:p w14:paraId="63B09E0D" w14:textId="77777777" w:rsidR="002833DD" w:rsidRDefault="002833DD" w:rsidP="00E84C26">
      <w:pPr>
        <w:pStyle w:val="Testonotaapidipagina"/>
      </w:pPr>
      <w:r>
        <w:t>a) le soglie fissate all'articolo 35;</w:t>
      </w:r>
    </w:p>
    <w:p w14:paraId="30BB111B" w14:textId="244C25ED" w:rsidR="002833DD" w:rsidRDefault="002833DD" w:rsidP="00E84C26">
      <w:pPr>
        <w:pStyle w:val="Testonotaapidipagina"/>
      </w:pPr>
      <w:r>
        <w:t>b) il 10 per cento del valore iniziale del contratto per i contratti di servizi e fornitura sia nei settori ordinari che speciali ovvero il 15 per cento del valore iniziale del contratto per i contratti di lavori sia nei settori ordinari che speciali. Tuttavia la modifica non può alterare la natura complessiva del contratto o dell'accordo quadro. In caso di più modifiche successive, il valore è accertato sulla base del valore complessivo netto delle successive modifiche. Qualora la necessità di modificare il contratto derivi da errori o da omissioni nel progetto esecutivo, che pregiudichino in tutto o in parte la realizzazione dell'opera o la sua utilizzazione, essa è consentita solo nei limiti quantitativi di cui al presente comma, ferma restando la responsabilità dei progettisti esterni.</w:t>
      </w:r>
    </w:p>
    <w:p w14:paraId="1416F99A" w14:textId="77777777" w:rsidR="002833DD" w:rsidRDefault="002833DD" w:rsidP="002B6889">
      <w:pPr>
        <w:rPr>
          <w:sz w:val="20"/>
          <w:szCs w:val="20"/>
        </w:rPr>
      </w:pPr>
      <w:r>
        <w:rPr>
          <w:sz w:val="20"/>
          <w:szCs w:val="20"/>
        </w:rPr>
        <w:t>…..</w:t>
      </w:r>
    </w:p>
    <w:p w14:paraId="40442FA2" w14:textId="29EF981B" w:rsidR="002833DD" w:rsidRPr="002B6889" w:rsidRDefault="002833DD" w:rsidP="002B6889">
      <w:pPr>
        <w:rPr>
          <w:sz w:val="20"/>
          <w:szCs w:val="20"/>
        </w:rPr>
      </w:pPr>
      <w:r w:rsidRPr="002B6889">
        <w:rPr>
          <w:sz w:val="20"/>
          <w:szCs w:val="20"/>
        </w:rPr>
        <w:t xml:space="preserve">12. La stazione appaltante, qualora in corso di esecuzione si renda necessario un aumento o una diminuzione delle prestazioni fino a concorrenza del quinto dell'importo del contratto, può imporre all'appaltatore l'esecuzione alle stesse condizioni previste nel contratto originario. In tal caso l'appaltatore non può far valere il diritto </w:t>
      </w:r>
      <w:r>
        <w:rPr>
          <w:sz w:val="20"/>
          <w:szCs w:val="20"/>
        </w:rPr>
        <w:t>alla risoluzione del contratto”</w:t>
      </w:r>
    </w:p>
    <w:p w14:paraId="10578A58" w14:textId="77777777" w:rsidR="002833DD" w:rsidRDefault="002833DD" w:rsidP="00E84C26">
      <w:pPr>
        <w:pStyle w:val="Testonotaapidipagina"/>
      </w:pPr>
    </w:p>
  </w:footnote>
  <w:footnote w:id="17">
    <w:p w14:paraId="1332FC86" w14:textId="6E61FB10" w:rsidR="002833DD" w:rsidRPr="00291B4D" w:rsidRDefault="002833DD">
      <w:pPr>
        <w:pStyle w:val="Testonotaapidipagina"/>
        <w:rPr>
          <w:b/>
        </w:rPr>
      </w:pPr>
      <w:r>
        <w:rPr>
          <w:rStyle w:val="Rimandonotaapidipagina"/>
        </w:rPr>
        <w:footnoteRef/>
      </w:r>
      <w:r>
        <w:t xml:space="preserve"> </w:t>
      </w:r>
      <w:r w:rsidRPr="007D7ED0">
        <w:t>Rif. Art. 106, comma 1, lett. a) ee</w:t>
      </w:r>
      <w:r>
        <w:t>d</w:t>
      </w:r>
      <w:r w:rsidRPr="007D7ED0">
        <w:t xml:space="preserve"> e) del Codice:</w:t>
      </w:r>
    </w:p>
    <w:p w14:paraId="48305384" w14:textId="20921E6D" w:rsidR="002833DD" w:rsidRDefault="002833DD" w:rsidP="00E84C26">
      <w:pPr>
        <w:pStyle w:val="Testonotaapidipagina"/>
      </w:pPr>
      <w:r>
        <w:t xml:space="preserve">“1. Le modifiche, nonché le varianti, dei contratti di appalto in corso di validità devono essere autorizzate dal RUP con le modalità previste dall'ordinamento della stazione appaltante cui il RUP dipende. I contratti di appalto nei settori ordinari e nei settori speciali possono essere modificati senza una nuova procedura di affidamento nei casi seguenti: </w:t>
      </w:r>
    </w:p>
    <w:p w14:paraId="0100C5CD" w14:textId="77777777" w:rsidR="002833DD" w:rsidRDefault="002833DD" w:rsidP="00E84C26">
      <w:pPr>
        <w:pStyle w:val="Testonotaapidipagina"/>
      </w:pPr>
    </w:p>
    <w:p w14:paraId="15B0EA98" w14:textId="77777777" w:rsidR="002833DD" w:rsidRDefault="002833DD" w:rsidP="00E84C26">
      <w:pPr>
        <w:pStyle w:val="Testonotaapidipagina"/>
      </w:pPr>
      <w:r>
        <w:t xml:space="preserve">a) se le modifiche, a prescindere dal loro valore monetario, sono state previste nei documenti di gara iniziali in clausole chiare, precise e inequivocabili, che possono comprendere clausole di revisione dei prezzi. Tali clausole fissano la portata e la natura di eventuali modifiche nonché le condizioni alle quali esse possono essere impiegate, facendo riferimento alle variazioni dei prezzi e dei costi standard, ove definiti. Esse non apportano modifiche che avrebbero l'effetto di alterare la natura generale del contratto o dell'accordo quadro. Per i contratti relativi ai lavori, le variazioni di prezzo in aumento o in diminuzione possono essere valutate, sulla base dei prezzari di cui all'articolo 23, comma 7, solo per l'eccedenza rispetto al dieci per cento rispetto al prezzo originario e comunque in misura pari alla metà. Per i contratti relativi a servizi o forniture stipulati dai soggetti aggregatori restano ferme le disposizioni di cui all'articolo 1, comma 511, della legge 28 dicembre 2015, n. 208; </w:t>
      </w:r>
    </w:p>
    <w:p w14:paraId="54E6E0CE" w14:textId="77777777" w:rsidR="002833DD" w:rsidRDefault="002833DD" w:rsidP="00E84C26">
      <w:r>
        <w:t>…</w:t>
      </w:r>
    </w:p>
    <w:p w14:paraId="15A46E17" w14:textId="5996EEF1" w:rsidR="002833DD" w:rsidRPr="00E84C26" w:rsidRDefault="002833DD" w:rsidP="00E84C26">
      <w:pPr>
        <w:rPr>
          <w:sz w:val="20"/>
          <w:szCs w:val="20"/>
        </w:rPr>
      </w:pPr>
      <w:r w:rsidRPr="00E84C26">
        <w:rPr>
          <w:sz w:val="20"/>
          <w:szCs w:val="20"/>
        </w:rPr>
        <w:t>e) se le modifiche non sono sostanziali ai sensi del comma 4. Le stazioni appaltanti possono stabilire nei documenti di gara soglie di impor</w:t>
      </w:r>
      <w:r>
        <w:rPr>
          <w:sz w:val="20"/>
          <w:szCs w:val="20"/>
        </w:rPr>
        <w:t>ti per consentire le modifiche”</w:t>
      </w:r>
    </w:p>
    <w:p w14:paraId="3FBAFA69" w14:textId="015BC97C" w:rsidR="002833DD" w:rsidRDefault="002833DD">
      <w:pPr>
        <w:pStyle w:val="Testonotaapidipagina"/>
      </w:pPr>
    </w:p>
    <w:p w14:paraId="394D48E1" w14:textId="6F666EAD" w:rsidR="002833DD" w:rsidRDefault="002833DD" w:rsidP="00E84C26">
      <w:pPr>
        <w:pStyle w:val="Testonotaapidipagina"/>
      </w:pPr>
    </w:p>
  </w:footnote>
  <w:footnote w:id="18">
    <w:p w14:paraId="4F893CA9" w14:textId="3652809C" w:rsidR="002833DD" w:rsidRDefault="002833DD">
      <w:pPr>
        <w:pStyle w:val="Testonotaapidipagina"/>
      </w:pPr>
      <w:r>
        <w:rPr>
          <w:rStyle w:val="Rimandonotaapidipagina"/>
        </w:rPr>
        <w:footnoteRef/>
      </w:r>
      <w:r>
        <w:t xml:space="preserve"> Rif. Art. 71 del Codice:</w:t>
      </w:r>
    </w:p>
    <w:p w14:paraId="161CA90E" w14:textId="65AC14A6" w:rsidR="002833DD" w:rsidRDefault="002833DD">
      <w:pPr>
        <w:pStyle w:val="Testonotaapidipagina"/>
      </w:pPr>
      <w:r>
        <w:t>“…..“…</w:t>
      </w:r>
      <w:r w:rsidRPr="008E01D9">
        <w:t>Le stazioni appaltanti nella delibera a contrarre motivano espressamente in or</w:t>
      </w:r>
      <w:r>
        <w:t>dine alle deroghe al bando-tipo”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5E4C" w14:textId="77777777" w:rsidR="002833DD" w:rsidRDefault="002833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B796" w14:textId="77777777" w:rsidR="002833DD" w:rsidRDefault="002833DD">
    <w:pPr>
      <w:pStyle w:val="Intestazione"/>
    </w:pPr>
    <w:r>
      <w:rPr>
        <w:noProof/>
        <w:lang w:eastAsia="it-IT"/>
      </w:rPr>
      <w:drawing>
        <wp:anchor distT="0" distB="0" distL="114300" distR="114300" simplePos="0" relativeHeight="251655168" behindDoc="1" locked="0" layoutInCell="0" allowOverlap="1" wp14:anchorId="55A61763" wp14:editId="5FDC1478">
          <wp:simplePos x="0" y="0"/>
          <wp:positionH relativeFrom="page">
            <wp:posOffset>0</wp:posOffset>
          </wp:positionH>
          <wp:positionV relativeFrom="page">
            <wp:posOffset>0</wp:posOffset>
          </wp:positionV>
          <wp:extent cx="2800800" cy="1123200"/>
          <wp:effectExtent l="0" t="0" r="0" b="127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0800" cy="1123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65CB" w14:textId="13BE10D7" w:rsidR="002833DD" w:rsidRDefault="002833DD">
    <w:pPr>
      <w:pStyle w:val="Intestazione"/>
    </w:pPr>
    <w:r>
      <w:rPr>
        <w:noProof/>
      </w:rPr>
      <w:drawing>
        <wp:anchor distT="0" distB="0" distL="114300" distR="114300" simplePos="0" relativeHeight="251658240" behindDoc="1" locked="0" layoutInCell="1" allowOverlap="1" wp14:anchorId="34FE9B49" wp14:editId="64994453">
          <wp:simplePos x="0" y="0"/>
          <wp:positionH relativeFrom="page">
            <wp:posOffset>0</wp:posOffset>
          </wp:positionH>
          <wp:positionV relativeFrom="page">
            <wp:posOffset>-1</wp:posOffset>
          </wp:positionV>
          <wp:extent cx="2607831" cy="1152525"/>
          <wp:effectExtent l="0" t="0" r="254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01.jpg"/>
                  <pic:cNvPicPr/>
                </pic:nvPicPr>
                <pic:blipFill>
                  <a:blip r:embed="rId1">
                    <a:extLst>
                      <a:ext uri="{28A0092B-C50C-407E-A947-70E740481C1C}">
                        <a14:useLocalDpi xmlns:a14="http://schemas.microsoft.com/office/drawing/2010/main" val="0"/>
                      </a:ext>
                    </a:extLst>
                  </a:blip>
                  <a:stretch>
                    <a:fillRect/>
                  </a:stretch>
                </pic:blipFill>
                <pic:spPr>
                  <a:xfrm>
                    <a:off x="0" y="0"/>
                    <a:ext cx="2675198" cy="118229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21BE" w14:textId="321C217B" w:rsidR="002833DD" w:rsidRPr="008A4784" w:rsidRDefault="002833DD" w:rsidP="008A4784">
    <w:pPr>
      <w:pStyle w:val="Intestazione"/>
    </w:pPr>
    <w:r>
      <w:rPr>
        <w:noProof/>
      </w:rPr>
      <w:drawing>
        <wp:anchor distT="0" distB="0" distL="114300" distR="114300" simplePos="0" relativeHeight="251659264" behindDoc="1" locked="0" layoutInCell="1" allowOverlap="1" wp14:anchorId="7C3D34BC" wp14:editId="1DC75E38">
          <wp:simplePos x="0" y="0"/>
          <wp:positionH relativeFrom="page">
            <wp:posOffset>38100</wp:posOffset>
          </wp:positionH>
          <wp:positionV relativeFrom="page">
            <wp:posOffset>47625</wp:posOffset>
          </wp:positionV>
          <wp:extent cx="2457450" cy="108606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01.jpg"/>
                  <pic:cNvPicPr/>
                </pic:nvPicPr>
                <pic:blipFill>
                  <a:blip r:embed="rId1">
                    <a:extLst>
                      <a:ext uri="{28A0092B-C50C-407E-A947-70E740481C1C}">
                        <a14:useLocalDpi xmlns:a14="http://schemas.microsoft.com/office/drawing/2010/main" val="0"/>
                      </a:ext>
                    </a:extLst>
                  </a:blip>
                  <a:stretch>
                    <a:fillRect/>
                  </a:stretch>
                </pic:blipFill>
                <pic:spPr>
                  <a:xfrm>
                    <a:off x="0" y="0"/>
                    <a:ext cx="2463144" cy="1088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0"/>
    <w:lvl w:ilvl="0">
      <w:start w:val="1"/>
      <w:numFmt w:val="lowerLetter"/>
      <w:lvlText w:val="%1)"/>
      <w:lvlJc w:val="left"/>
      <w:pPr>
        <w:tabs>
          <w:tab w:val="num" w:pos="1440"/>
        </w:tabs>
        <w:ind w:left="1440" w:hanging="360"/>
      </w:pPr>
    </w:lvl>
  </w:abstractNum>
  <w:abstractNum w:abstractNumId="1" w15:restartNumberingAfterBreak="0">
    <w:nsid w:val="02971049"/>
    <w:multiLevelType w:val="hybridMultilevel"/>
    <w:tmpl w:val="6E0EA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9636E0"/>
    <w:multiLevelType w:val="hybridMultilevel"/>
    <w:tmpl w:val="EBB8A69A"/>
    <w:lvl w:ilvl="0" w:tplc="0410000D">
      <w:start w:val="1"/>
      <w:numFmt w:val="bullet"/>
      <w:lvlText w:val=""/>
      <w:lvlJc w:val="left"/>
      <w:pPr>
        <w:ind w:left="2790" w:hanging="360"/>
      </w:pPr>
      <w:rPr>
        <w:rFonts w:ascii="Wingdings" w:hAnsi="Wingdings" w:hint="default"/>
      </w:rPr>
    </w:lvl>
    <w:lvl w:ilvl="1" w:tplc="04100003">
      <w:start w:val="1"/>
      <w:numFmt w:val="bullet"/>
      <w:lvlText w:val="o"/>
      <w:lvlJc w:val="left"/>
      <w:pPr>
        <w:ind w:left="3510" w:hanging="360"/>
      </w:pPr>
      <w:rPr>
        <w:rFonts w:ascii="Courier New" w:hAnsi="Courier New" w:cs="Courier New" w:hint="default"/>
      </w:rPr>
    </w:lvl>
    <w:lvl w:ilvl="2" w:tplc="04100005">
      <w:start w:val="1"/>
      <w:numFmt w:val="bullet"/>
      <w:lvlText w:val=""/>
      <w:lvlJc w:val="left"/>
      <w:pPr>
        <w:ind w:left="4230" w:hanging="360"/>
      </w:pPr>
      <w:rPr>
        <w:rFonts w:ascii="Wingdings" w:hAnsi="Wingdings" w:hint="default"/>
      </w:rPr>
    </w:lvl>
    <w:lvl w:ilvl="3" w:tplc="04100001">
      <w:start w:val="1"/>
      <w:numFmt w:val="bullet"/>
      <w:lvlText w:val=""/>
      <w:lvlJc w:val="left"/>
      <w:pPr>
        <w:ind w:left="4950" w:hanging="360"/>
      </w:pPr>
      <w:rPr>
        <w:rFonts w:ascii="Symbol" w:hAnsi="Symbol" w:hint="default"/>
      </w:rPr>
    </w:lvl>
    <w:lvl w:ilvl="4" w:tplc="04100003">
      <w:start w:val="1"/>
      <w:numFmt w:val="bullet"/>
      <w:lvlText w:val="o"/>
      <w:lvlJc w:val="left"/>
      <w:pPr>
        <w:ind w:left="5670" w:hanging="360"/>
      </w:pPr>
      <w:rPr>
        <w:rFonts w:ascii="Courier New" w:hAnsi="Courier New" w:cs="Courier New" w:hint="default"/>
      </w:rPr>
    </w:lvl>
    <w:lvl w:ilvl="5" w:tplc="04100005">
      <w:start w:val="1"/>
      <w:numFmt w:val="bullet"/>
      <w:lvlText w:val=""/>
      <w:lvlJc w:val="left"/>
      <w:pPr>
        <w:ind w:left="6390" w:hanging="360"/>
      </w:pPr>
      <w:rPr>
        <w:rFonts w:ascii="Wingdings" w:hAnsi="Wingdings" w:hint="default"/>
      </w:rPr>
    </w:lvl>
    <w:lvl w:ilvl="6" w:tplc="04100001">
      <w:start w:val="1"/>
      <w:numFmt w:val="bullet"/>
      <w:lvlText w:val=""/>
      <w:lvlJc w:val="left"/>
      <w:pPr>
        <w:ind w:left="7110" w:hanging="360"/>
      </w:pPr>
      <w:rPr>
        <w:rFonts w:ascii="Symbol" w:hAnsi="Symbol" w:hint="default"/>
      </w:rPr>
    </w:lvl>
    <w:lvl w:ilvl="7" w:tplc="04100003">
      <w:start w:val="1"/>
      <w:numFmt w:val="bullet"/>
      <w:lvlText w:val="o"/>
      <w:lvlJc w:val="left"/>
      <w:pPr>
        <w:ind w:left="7830" w:hanging="360"/>
      </w:pPr>
      <w:rPr>
        <w:rFonts w:ascii="Courier New" w:hAnsi="Courier New" w:cs="Courier New" w:hint="default"/>
      </w:rPr>
    </w:lvl>
    <w:lvl w:ilvl="8" w:tplc="04100005">
      <w:start w:val="1"/>
      <w:numFmt w:val="bullet"/>
      <w:lvlText w:val=""/>
      <w:lvlJc w:val="left"/>
      <w:pPr>
        <w:ind w:left="8550" w:hanging="360"/>
      </w:pPr>
      <w:rPr>
        <w:rFonts w:ascii="Wingdings" w:hAnsi="Wingdings" w:hint="default"/>
      </w:rPr>
    </w:lvl>
  </w:abstractNum>
  <w:abstractNum w:abstractNumId="3" w15:restartNumberingAfterBreak="0">
    <w:nsid w:val="039A51D4"/>
    <w:multiLevelType w:val="hybridMultilevel"/>
    <w:tmpl w:val="FA227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EB71B3"/>
    <w:multiLevelType w:val="hybridMultilevel"/>
    <w:tmpl w:val="9E884C5A"/>
    <w:lvl w:ilvl="0" w:tplc="04100003">
      <w:start w:val="1"/>
      <w:numFmt w:val="bullet"/>
      <w:lvlText w:val="o"/>
      <w:lvlJc w:val="left"/>
      <w:pPr>
        <w:ind w:left="1746" w:hanging="360"/>
      </w:pPr>
      <w:rPr>
        <w:rFonts w:ascii="Courier New" w:hAnsi="Courier New" w:cs="Courier New" w:hint="default"/>
      </w:rPr>
    </w:lvl>
    <w:lvl w:ilvl="1" w:tplc="04100003" w:tentative="1">
      <w:start w:val="1"/>
      <w:numFmt w:val="bullet"/>
      <w:lvlText w:val="o"/>
      <w:lvlJc w:val="left"/>
      <w:pPr>
        <w:ind w:left="2466" w:hanging="360"/>
      </w:pPr>
      <w:rPr>
        <w:rFonts w:ascii="Courier New" w:hAnsi="Courier New" w:cs="Courier New" w:hint="default"/>
      </w:rPr>
    </w:lvl>
    <w:lvl w:ilvl="2" w:tplc="04100005" w:tentative="1">
      <w:start w:val="1"/>
      <w:numFmt w:val="bullet"/>
      <w:lvlText w:val=""/>
      <w:lvlJc w:val="left"/>
      <w:pPr>
        <w:ind w:left="3186" w:hanging="360"/>
      </w:pPr>
      <w:rPr>
        <w:rFonts w:ascii="Wingdings" w:hAnsi="Wingdings" w:hint="default"/>
      </w:rPr>
    </w:lvl>
    <w:lvl w:ilvl="3" w:tplc="04100001" w:tentative="1">
      <w:start w:val="1"/>
      <w:numFmt w:val="bullet"/>
      <w:lvlText w:val=""/>
      <w:lvlJc w:val="left"/>
      <w:pPr>
        <w:ind w:left="3906" w:hanging="360"/>
      </w:pPr>
      <w:rPr>
        <w:rFonts w:ascii="Symbol" w:hAnsi="Symbol" w:hint="default"/>
      </w:rPr>
    </w:lvl>
    <w:lvl w:ilvl="4" w:tplc="04100003" w:tentative="1">
      <w:start w:val="1"/>
      <w:numFmt w:val="bullet"/>
      <w:lvlText w:val="o"/>
      <w:lvlJc w:val="left"/>
      <w:pPr>
        <w:ind w:left="4626" w:hanging="360"/>
      </w:pPr>
      <w:rPr>
        <w:rFonts w:ascii="Courier New" w:hAnsi="Courier New" w:cs="Courier New" w:hint="default"/>
      </w:rPr>
    </w:lvl>
    <w:lvl w:ilvl="5" w:tplc="04100005" w:tentative="1">
      <w:start w:val="1"/>
      <w:numFmt w:val="bullet"/>
      <w:lvlText w:val=""/>
      <w:lvlJc w:val="left"/>
      <w:pPr>
        <w:ind w:left="5346" w:hanging="360"/>
      </w:pPr>
      <w:rPr>
        <w:rFonts w:ascii="Wingdings" w:hAnsi="Wingdings" w:hint="default"/>
      </w:rPr>
    </w:lvl>
    <w:lvl w:ilvl="6" w:tplc="04100001" w:tentative="1">
      <w:start w:val="1"/>
      <w:numFmt w:val="bullet"/>
      <w:lvlText w:val=""/>
      <w:lvlJc w:val="left"/>
      <w:pPr>
        <w:ind w:left="6066" w:hanging="360"/>
      </w:pPr>
      <w:rPr>
        <w:rFonts w:ascii="Symbol" w:hAnsi="Symbol" w:hint="default"/>
      </w:rPr>
    </w:lvl>
    <w:lvl w:ilvl="7" w:tplc="04100003" w:tentative="1">
      <w:start w:val="1"/>
      <w:numFmt w:val="bullet"/>
      <w:lvlText w:val="o"/>
      <w:lvlJc w:val="left"/>
      <w:pPr>
        <w:ind w:left="6786" w:hanging="360"/>
      </w:pPr>
      <w:rPr>
        <w:rFonts w:ascii="Courier New" w:hAnsi="Courier New" w:cs="Courier New" w:hint="default"/>
      </w:rPr>
    </w:lvl>
    <w:lvl w:ilvl="8" w:tplc="04100005" w:tentative="1">
      <w:start w:val="1"/>
      <w:numFmt w:val="bullet"/>
      <w:lvlText w:val=""/>
      <w:lvlJc w:val="left"/>
      <w:pPr>
        <w:ind w:left="7506" w:hanging="360"/>
      </w:pPr>
      <w:rPr>
        <w:rFonts w:ascii="Wingdings" w:hAnsi="Wingdings" w:hint="default"/>
      </w:rPr>
    </w:lvl>
  </w:abstractNum>
  <w:abstractNum w:abstractNumId="5" w15:restartNumberingAfterBreak="0">
    <w:nsid w:val="09E543E8"/>
    <w:multiLevelType w:val="hybridMultilevel"/>
    <w:tmpl w:val="780CC1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402DF"/>
    <w:multiLevelType w:val="hybridMultilevel"/>
    <w:tmpl w:val="C17431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DE688F"/>
    <w:multiLevelType w:val="hybridMultilevel"/>
    <w:tmpl w:val="F5C2DE82"/>
    <w:lvl w:ilvl="0" w:tplc="7DA82A8A">
      <w:numFmt w:val="bullet"/>
      <w:lvlText w:val="-"/>
      <w:lvlJc w:val="left"/>
      <w:pPr>
        <w:ind w:left="720" w:hanging="360"/>
      </w:pPr>
      <w:rPr>
        <w:rFonts w:ascii="Book Antiqua" w:eastAsia="Arial"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BF279BE"/>
    <w:multiLevelType w:val="hybridMultilevel"/>
    <w:tmpl w:val="147668E4"/>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0D5D69E8"/>
    <w:multiLevelType w:val="hybridMultilevel"/>
    <w:tmpl w:val="4EB267B8"/>
    <w:lvl w:ilvl="0" w:tplc="F312A72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EA0A7E"/>
    <w:multiLevelType w:val="hybridMultilevel"/>
    <w:tmpl w:val="EA0C587A"/>
    <w:lvl w:ilvl="0" w:tplc="47808BD4">
      <w:numFmt w:val="bullet"/>
      <w:lvlText w:val="•"/>
      <w:lvlJc w:val="left"/>
      <w:pPr>
        <w:ind w:left="1065" w:hanging="705"/>
      </w:pPr>
      <w:rPr>
        <w:rFonts w:ascii="Book Antiqua" w:eastAsia="Calibri" w:hAnsi="Book Antiqua"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1C0648"/>
    <w:multiLevelType w:val="hybridMultilevel"/>
    <w:tmpl w:val="4852E6C8"/>
    <w:lvl w:ilvl="0" w:tplc="4CDADBF6">
      <w:start w:val="1"/>
      <w:numFmt w:val="bullet"/>
      <w:lvlText w:val="•"/>
      <w:lvlJc w:val="left"/>
      <w:pPr>
        <w:tabs>
          <w:tab w:val="num" w:pos="720"/>
        </w:tabs>
        <w:ind w:left="720" w:hanging="360"/>
      </w:pPr>
      <w:rPr>
        <w:rFonts w:ascii="Arial" w:hAnsi="Arial" w:hint="default"/>
      </w:rPr>
    </w:lvl>
    <w:lvl w:ilvl="1" w:tplc="13B21126">
      <w:numFmt w:val="bullet"/>
      <w:lvlText w:val="–"/>
      <w:lvlJc w:val="left"/>
      <w:pPr>
        <w:tabs>
          <w:tab w:val="num" w:pos="1440"/>
        </w:tabs>
        <w:ind w:left="1440" w:hanging="360"/>
      </w:pPr>
      <w:rPr>
        <w:rFonts w:ascii="Arial" w:hAnsi="Arial" w:hint="default"/>
      </w:rPr>
    </w:lvl>
    <w:lvl w:ilvl="2" w:tplc="3DB6E0B8" w:tentative="1">
      <w:start w:val="1"/>
      <w:numFmt w:val="bullet"/>
      <w:lvlText w:val="•"/>
      <w:lvlJc w:val="left"/>
      <w:pPr>
        <w:tabs>
          <w:tab w:val="num" w:pos="2160"/>
        </w:tabs>
        <w:ind w:left="2160" w:hanging="360"/>
      </w:pPr>
      <w:rPr>
        <w:rFonts w:ascii="Arial" w:hAnsi="Arial" w:hint="default"/>
      </w:rPr>
    </w:lvl>
    <w:lvl w:ilvl="3" w:tplc="9DFE9FE2" w:tentative="1">
      <w:start w:val="1"/>
      <w:numFmt w:val="bullet"/>
      <w:lvlText w:val="•"/>
      <w:lvlJc w:val="left"/>
      <w:pPr>
        <w:tabs>
          <w:tab w:val="num" w:pos="2880"/>
        </w:tabs>
        <w:ind w:left="2880" w:hanging="360"/>
      </w:pPr>
      <w:rPr>
        <w:rFonts w:ascii="Arial" w:hAnsi="Arial" w:hint="default"/>
      </w:rPr>
    </w:lvl>
    <w:lvl w:ilvl="4" w:tplc="15B8A936" w:tentative="1">
      <w:start w:val="1"/>
      <w:numFmt w:val="bullet"/>
      <w:lvlText w:val="•"/>
      <w:lvlJc w:val="left"/>
      <w:pPr>
        <w:tabs>
          <w:tab w:val="num" w:pos="3600"/>
        </w:tabs>
        <w:ind w:left="3600" w:hanging="360"/>
      </w:pPr>
      <w:rPr>
        <w:rFonts w:ascii="Arial" w:hAnsi="Arial" w:hint="default"/>
      </w:rPr>
    </w:lvl>
    <w:lvl w:ilvl="5" w:tplc="1E2027E8" w:tentative="1">
      <w:start w:val="1"/>
      <w:numFmt w:val="bullet"/>
      <w:lvlText w:val="•"/>
      <w:lvlJc w:val="left"/>
      <w:pPr>
        <w:tabs>
          <w:tab w:val="num" w:pos="4320"/>
        </w:tabs>
        <w:ind w:left="4320" w:hanging="360"/>
      </w:pPr>
      <w:rPr>
        <w:rFonts w:ascii="Arial" w:hAnsi="Arial" w:hint="default"/>
      </w:rPr>
    </w:lvl>
    <w:lvl w:ilvl="6" w:tplc="5060FCE8" w:tentative="1">
      <w:start w:val="1"/>
      <w:numFmt w:val="bullet"/>
      <w:lvlText w:val="•"/>
      <w:lvlJc w:val="left"/>
      <w:pPr>
        <w:tabs>
          <w:tab w:val="num" w:pos="5040"/>
        </w:tabs>
        <w:ind w:left="5040" w:hanging="360"/>
      </w:pPr>
      <w:rPr>
        <w:rFonts w:ascii="Arial" w:hAnsi="Arial" w:hint="default"/>
      </w:rPr>
    </w:lvl>
    <w:lvl w:ilvl="7" w:tplc="089CAA2A" w:tentative="1">
      <w:start w:val="1"/>
      <w:numFmt w:val="bullet"/>
      <w:lvlText w:val="•"/>
      <w:lvlJc w:val="left"/>
      <w:pPr>
        <w:tabs>
          <w:tab w:val="num" w:pos="5760"/>
        </w:tabs>
        <w:ind w:left="5760" w:hanging="360"/>
      </w:pPr>
      <w:rPr>
        <w:rFonts w:ascii="Arial" w:hAnsi="Arial" w:hint="default"/>
      </w:rPr>
    </w:lvl>
    <w:lvl w:ilvl="8" w:tplc="8814E1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8E3C02"/>
    <w:multiLevelType w:val="hybridMultilevel"/>
    <w:tmpl w:val="4DF665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B426178"/>
    <w:multiLevelType w:val="hybridMultilevel"/>
    <w:tmpl w:val="B98A8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B642D4"/>
    <w:multiLevelType w:val="hybridMultilevel"/>
    <w:tmpl w:val="78E69F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6D6F97"/>
    <w:multiLevelType w:val="hybridMultilevel"/>
    <w:tmpl w:val="A5505CBC"/>
    <w:lvl w:ilvl="0" w:tplc="80DCE07C">
      <w:start w:val="1"/>
      <w:numFmt w:val="bullet"/>
      <w:lvlText w:val="•"/>
      <w:lvlJc w:val="left"/>
      <w:pPr>
        <w:tabs>
          <w:tab w:val="num" w:pos="720"/>
        </w:tabs>
        <w:ind w:left="720" w:hanging="360"/>
      </w:pPr>
      <w:rPr>
        <w:rFonts w:ascii="Arial" w:hAnsi="Arial" w:hint="default"/>
      </w:rPr>
    </w:lvl>
    <w:lvl w:ilvl="1" w:tplc="04100001">
      <w:start w:val="1"/>
      <w:numFmt w:val="bullet"/>
      <w:lvlText w:val=""/>
      <w:lvlJc w:val="left"/>
      <w:pPr>
        <w:tabs>
          <w:tab w:val="num" w:pos="1440"/>
        </w:tabs>
        <w:ind w:left="1440" w:hanging="360"/>
      </w:pPr>
      <w:rPr>
        <w:rFonts w:ascii="Symbol" w:hAnsi="Symbol" w:hint="default"/>
      </w:rPr>
    </w:lvl>
    <w:lvl w:ilvl="2" w:tplc="9AC053E4" w:tentative="1">
      <w:start w:val="1"/>
      <w:numFmt w:val="bullet"/>
      <w:lvlText w:val="•"/>
      <w:lvlJc w:val="left"/>
      <w:pPr>
        <w:tabs>
          <w:tab w:val="num" w:pos="2160"/>
        </w:tabs>
        <w:ind w:left="2160" w:hanging="360"/>
      </w:pPr>
      <w:rPr>
        <w:rFonts w:ascii="Arial" w:hAnsi="Arial" w:hint="default"/>
      </w:rPr>
    </w:lvl>
    <w:lvl w:ilvl="3" w:tplc="A6742F3A" w:tentative="1">
      <w:start w:val="1"/>
      <w:numFmt w:val="bullet"/>
      <w:lvlText w:val="•"/>
      <w:lvlJc w:val="left"/>
      <w:pPr>
        <w:tabs>
          <w:tab w:val="num" w:pos="2880"/>
        </w:tabs>
        <w:ind w:left="2880" w:hanging="360"/>
      </w:pPr>
      <w:rPr>
        <w:rFonts w:ascii="Arial" w:hAnsi="Arial" w:hint="default"/>
      </w:rPr>
    </w:lvl>
    <w:lvl w:ilvl="4" w:tplc="1780F5AA" w:tentative="1">
      <w:start w:val="1"/>
      <w:numFmt w:val="bullet"/>
      <w:lvlText w:val="•"/>
      <w:lvlJc w:val="left"/>
      <w:pPr>
        <w:tabs>
          <w:tab w:val="num" w:pos="3600"/>
        </w:tabs>
        <w:ind w:left="3600" w:hanging="360"/>
      </w:pPr>
      <w:rPr>
        <w:rFonts w:ascii="Arial" w:hAnsi="Arial" w:hint="default"/>
      </w:rPr>
    </w:lvl>
    <w:lvl w:ilvl="5" w:tplc="2E4ECE8C" w:tentative="1">
      <w:start w:val="1"/>
      <w:numFmt w:val="bullet"/>
      <w:lvlText w:val="•"/>
      <w:lvlJc w:val="left"/>
      <w:pPr>
        <w:tabs>
          <w:tab w:val="num" w:pos="4320"/>
        </w:tabs>
        <w:ind w:left="4320" w:hanging="360"/>
      </w:pPr>
      <w:rPr>
        <w:rFonts w:ascii="Arial" w:hAnsi="Arial" w:hint="default"/>
      </w:rPr>
    </w:lvl>
    <w:lvl w:ilvl="6" w:tplc="7E283F7C" w:tentative="1">
      <w:start w:val="1"/>
      <w:numFmt w:val="bullet"/>
      <w:lvlText w:val="•"/>
      <w:lvlJc w:val="left"/>
      <w:pPr>
        <w:tabs>
          <w:tab w:val="num" w:pos="5040"/>
        </w:tabs>
        <w:ind w:left="5040" w:hanging="360"/>
      </w:pPr>
      <w:rPr>
        <w:rFonts w:ascii="Arial" w:hAnsi="Arial" w:hint="default"/>
      </w:rPr>
    </w:lvl>
    <w:lvl w:ilvl="7" w:tplc="E230F442" w:tentative="1">
      <w:start w:val="1"/>
      <w:numFmt w:val="bullet"/>
      <w:lvlText w:val="•"/>
      <w:lvlJc w:val="left"/>
      <w:pPr>
        <w:tabs>
          <w:tab w:val="num" w:pos="5760"/>
        </w:tabs>
        <w:ind w:left="5760" w:hanging="360"/>
      </w:pPr>
      <w:rPr>
        <w:rFonts w:ascii="Arial" w:hAnsi="Arial" w:hint="default"/>
      </w:rPr>
    </w:lvl>
    <w:lvl w:ilvl="8" w:tplc="0ED08D4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9F0D97"/>
    <w:multiLevelType w:val="hybridMultilevel"/>
    <w:tmpl w:val="43DCAA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FC7FBC"/>
    <w:multiLevelType w:val="hybridMultilevel"/>
    <w:tmpl w:val="269A3DAC"/>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18" w15:restartNumberingAfterBreak="0">
    <w:nsid w:val="29957F6A"/>
    <w:multiLevelType w:val="hybridMultilevel"/>
    <w:tmpl w:val="2F6220D6"/>
    <w:lvl w:ilvl="0" w:tplc="16D89D58">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177CB4"/>
    <w:multiLevelType w:val="hybridMultilevel"/>
    <w:tmpl w:val="93A212B8"/>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20" w15:restartNumberingAfterBreak="0">
    <w:nsid w:val="2D695DCD"/>
    <w:multiLevelType w:val="hybridMultilevel"/>
    <w:tmpl w:val="1BA03F80"/>
    <w:lvl w:ilvl="0" w:tplc="04100001">
      <w:start w:val="1"/>
      <w:numFmt w:val="bullet"/>
      <w:lvlText w:val=""/>
      <w:lvlJc w:val="left"/>
      <w:pPr>
        <w:ind w:left="1515" w:hanging="360"/>
      </w:pPr>
      <w:rPr>
        <w:rFonts w:ascii="Symbol" w:hAnsi="Symbol" w:hint="default"/>
      </w:rPr>
    </w:lvl>
    <w:lvl w:ilvl="1" w:tplc="04100003">
      <w:start w:val="1"/>
      <w:numFmt w:val="bullet"/>
      <w:lvlText w:val="o"/>
      <w:lvlJc w:val="left"/>
      <w:pPr>
        <w:ind w:left="2235" w:hanging="360"/>
      </w:pPr>
      <w:rPr>
        <w:rFonts w:ascii="Courier New" w:hAnsi="Courier New" w:cs="Courier New" w:hint="default"/>
      </w:rPr>
    </w:lvl>
    <w:lvl w:ilvl="2" w:tplc="04100005">
      <w:start w:val="1"/>
      <w:numFmt w:val="bullet"/>
      <w:lvlText w:val=""/>
      <w:lvlJc w:val="left"/>
      <w:pPr>
        <w:ind w:left="2955" w:hanging="360"/>
      </w:pPr>
      <w:rPr>
        <w:rFonts w:ascii="Wingdings" w:hAnsi="Wingdings" w:hint="default"/>
      </w:rPr>
    </w:lvl>
    <w:lvl w:ilvl="3" w:tplc="04100001">
      <w:start w:val="1"/>
      <w:numFmt w:val="bullet"/>
      <w:lvlText w:val=""/>
      <w:lvlJc w:val="left"/>
      <w:pPr>
        <w:ind w:left="3675" w:hanging="360"/>
      </w:pPr>
      <w:rPr>
        <w:rFonts w:ascii="Symbol" w:hAnsi="Symbol" w:hint="default"/>
      </w:rPr>
    </w:lvl>
    <w:lvl w:ilvl="4" w:tplc="04100003">
      <w:start w:val="1"/>
      <w:numFmt w:val="bullet"/>
      <w:lvlText w:val="o"/>
      <w:lvlJc w:val="left"/>
      <w:pPr>
        <w:ind w:left="4395" w:hanging="360"/>
      </w:pPr>
      <w:rPr>
        <w:rFonts w:ascii="Courier New" w:hAnsi="Courier New" w:cs="Courier New" w:hint="default"/>
      </w:rPr>
    </w:lvl>
    <w:lvl w:ilvl="5" w:tplc="04100005">
      <w:start w:val="1"/>
      <w:numFmt w:val="bullet"/>
      <w:lvlText w:val=""/>
      <w:lvlJc w:val="left"/>
      <w:pPr>
        <w:ind w:left="5115" w:hanging="360"/>
      </w:pPr>
      <w:rPr>
        <w:rFonts w:ascii="Wingdings" w:hAnsi="Wingdings" w:hint="default"/>
      </w:rPr>
    </w:lvl>
    <w:lvl w:ilvl="6" w:tplc="04100001">
      <w:start w:val="1"/>
      <w:numFmt w:val="bullet"/>
      <w:lvlText w:val=""/>
      <w:lvlJc w:val="left"/>
      <w:pPr>
        <w:ind w:left="5835" w:hanging="360"/>
      </w:pPr>
      <w:rPr>
        <w:rFonts w:ascii="Symbol" w:hAnsi="Symbol" w:hint="default"/>
      </w:rPr>
    </w:lvl>
    <w:lvl w:ilvl="7" w:tplc="04100003">
      <w:start w:val="1"/>
      <w:numFmt w:val="bullet"/>
      <w:lvlText w:val="o"/>
      <w:lvlJc w:val="left"/>
      <w:pPr>
        <w:ind w:left="6555" w:hanging="360"/>
      </w:pPr>
      <w:rPr>
        <w:rFonts w:ascii="Courier New" w:hAnsi="Courier New" w:cs="Courier New" w:hint="default"/>
      </w:rPr>
    </w:lvl>
    <w:lvl w:ilvl="8" w:tplc="04100005">
      <w:start w:val="1"/>
      <w:numFmt w:val="bullet"/>
      <w:lvlText w:val=""/>
      <w:lvlJc w:val="left"/>
      <w:pPr>
        <w:ind w:left="7275" w:hanging="360"/>
      </w:pPr>
      <w:rPr>
        <w:rFonts w:ascii="Wingdings" w:hAnsi="Wingdings" w:hint="default"/>
      </w:rPr>
    </w:lvl>
  </w:abstractNum>
  <w:abstractNum w:abstractNumId="21" w15:restartNumberingAfterBreak="0">
    <w:nsid w:val="2E8C6A2E"/>
    <w:multiLevelType w:val="hybridMultilevel"/>
    <w:tmpl w:val="786A19C2"/>
    <w:lvl w:ilvl="0" w:tplc="F312A72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452E03"/>
    <w:multiLevelType w:val="hybridMultilevel"/>
    <w:tmpl w:val="C05072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28E2AA9"/>
    <w:multiLevelType w:val="hybridMultilevel"/>
    <w:tmpl w:val="521A400E"/>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15:restartNumberingAfterBreak="0">
    <w:nsid w:val="341F498E"/>
    <w:multiLevelType w:val="singleLevel"/>
    <w:tmpl w:val="04BC1B80"/>
    <w:lvl w:ilvl="0">
      <w:start w:val="1"/>
      <w:numFmt w:val="bullet"/>
      <w:lvlText w:val=""/>
      <w:lvlJc w:val="left"/>
      <w:pPr>
        <w:ind w:left="720" w:hanging="360"/>
      </w:pPr>
      <w:rPr>
        <w:rFonts w:ascii="Symbol" w:hAnsi="Symbol" w:hint="default"/>
      </w:rPr>
    </w:lvl>
  </w:abstractNum>
  <w:abstractNum w:abstractNumId="25" w15:restartNumberingAfterBreak="0">
    <w:nsid w:val="34880B48"/>
    <w:multiLevelType w:val="hybridMultilevel"/>
    <w:tmpl w:val="053ACDE4"/>
    <w:lvl w:ilvl="0" w:tplc="7DA82A8A">
      <w:numFmt w:val="bullet"/>
      <w:lvlText w:val="-"/>
      <w:lvlJc w:val="left"/>
      <w:pPr>
        <w:ind w:left="720" w:hanging="360"/>
      </w:pPr>
      <w:rPr>
        <w:rFonts w:ascii="Book Antiqua" w:eastAsia="Arial" w:hAnsi="Book Antiqua"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5A3CDF"/>
    <w:multiLevelType w:val="hybridMultilevel"/>
    <w:tmpl w:val="053641AE"/>
    <w:lvl w:ilvl="0" w:tplc="0410000D">
      <w:start w:val="1"/>
      <w:numFmt w:val="bullet"/>
      <w:lvlText w:val=""/>
      <w:lvlJc w:val="left"/>
      <w:pPr>
        <w:ind w:left="2790" w:hanging="360"/>
      </w:pPr>
      <w:rPr>
        <w:rFonts w:ascii="Wingdings" w:hAnsi="Wingdings" w:hint="default"/>
      </w:rPr>
    </w:lvl>
    <w:lvl w:ilvl="1" w:tplc="04100003">
      <w:start w:val="1"/>
      <w:numFmt w:val="bullet"/>
      <w:lvlText w:val="o"/>
      <w:lvlJc w:val="left"/>
      <w:pPr>
        <w:ind w:left="3510" w:hanging="360"/>
      </w:pPr>
      <w:rPr>
        <w:rFonts w:ascii="Courier New" w:hAnsi="Courier New" w:cs="Courier New" w:hint="default"/>
      </w:rPr>
    </w:lvl>
    <w:lvl w:ilvl="2" w:tplc="04100005">
      <w:start w:val="1"/>
      <w:numFmt w:val="bullet"/>
      <w:lvlText w:val=""/>
      <w:lvlJc w:val="left"/>
      <w:pPr>
        <w:ind w:left="4230" w:hanging="360"/>
      </w:pPr>
      <w:rPr>
        <w:rFonts w:ascii="Wingdings" w:hAnsi="Wingdings" w:hint="default"/>
      </w:rPr>
    </w:lvl>
    <w:lvl w:ilvl="3" w:tplc="04100001">
      <w:start w:val="1"/>
      <w:numFmt w:val="bullet"/>
      <w:lvlText w:val=""/>
      <w:lvlJc w:val="left"/>
      <w:pPr>
        <w:ind w:left="4950" w:hanging="360"/>
      </w:pPr>
      <w:rPr>
        <w:rFonts w:ascii="Symbol" w:hAnsi="Symbol" w:hint="default"/>
      </w:rPr>
    </w:lvl>
    <w:lvl w:ilvl="4" w:tplc="04100003">
      <w:start w:val="1"/>
      <w:numFmt w:val="bullet"/>
      <w:lvlText w:val="o"/>
      <w:lvlJc w:val="left"/>
      <w:pPr>
        <w:ind w:left="5670" w:hanging="360"/>
      </w:pPr>
      <w:rPr>
        <w:rFonts w:ascii="Courier New" w:hAnsi="Courier New" w:cs="Courier New" w:hint="default"/>
      </w:rPr>
    </w:lvl>
    <w:lvl w:ilvl="5" w:tplc="04100005">
      <w:start w:val="1"/>
      <w:numFmt w:val="bullet"/>
      <w:lvlText w:val=""/>
      <w:lvlJc w:val="left"/>
      <w:pPr>
        <w:ind w:left="6390" w:hanging="360"/>
      </w:pPr>
      <w:rPr>
        <w:rFonts w:ascii="Wingdings" w:hAnsi="Wingdings" w:hint="default"/>
      </w:rPr>
    </w:lvl>
    <w:lvl w:ilvl="6" w:tplc="04100001">
      <w:start w:val="1"/>
      <w:numFmt w:val="bullet"/>
      <w:lvlText w:val=""/>
      <w:lvlJc w:val="left"/>
      <w:pPr>
        <w:ind w:left="7110" w:hanging="360"/>
      </w:pPr>
      <w:rPr>
        <w:rFonts w:ascii="Symbol" w:hAnsi="Symbol" w:hint="default"/>
      </w:rPr>
    </w:lvl>
    <w:lvl w:ilvl="7" w:tplc="04100003">
      <w:start w:val="1"/>
      <w:numFmt w:val="bullet"/>
      <w:lvlText w:val="o"/>
      <w:lvlJc w:val="left"/>
      <w:pPr>
        <w:ind w:left="7830" w:hanging="360"/>
      </w:pPr>
      <w:rPr>
        <w:rFonts w:ascii="Courier New" w:hAnsi="Courier New" w:cs="Courier New" w:hint="default"/>
      </w:rPr>
    </w:lvl>
    <w:lvl w:ilvl="8" w:tplc="04100005">
      <w:start w:val="1"/>
      <w:numFmt w:val="bullet"/>
      <w:lvlText w:val=""/>
      <w:lvlJc w:val="left"/>
      <w:pPr>
        <w:ind w:left="8550" w:hanging="360"/>
      </w:pPr>
      <w:rPr>
        <w:rFonts w:ascii="Wingdings" w:hAnsi="Wingdings" w:hint="default"/>
      </w:rPr>
    </w:lvl>
  </w:abstractNum>
  <w:abstractNum w:abstractNumId="27" w15:restartNumberingAfterBreak="0">
    <w:nsid w:val="3B893706"/>
    <w:multiLevelType w:val="hybridMultilevel"/>
    <w:tmpl w:val="5686DE80"/>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321168D"/>
    <w:multiLevelType w:val="hybridMultilevel"/>
    <w:tmpl w:val="13924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6C1686"/>
    <w:multiLevelType w:val="hybridMultilevel"/>
    <w:tmpl w:val="7F80E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CD15A2"/>
    <w:multiLevelType w:val="hybridMultilevel"/>
    <w:tmpl w:val="BAAE4092"/>
    <w:lvl w:ilvl="0" w:tplc="B6B27A96">
      <w:start w:val="1"/>
      <w:numFmt w:val="decimal"/>
      <w:lvlText w:val="%1."/>
      <w:lvlJc w:val="left"/>
      <w:pPr>
        <w:ind w:left="360" w:hanging="360"/>
      </w:pPr>
      <w:rPr>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B20545E"/>
    <w:multiLevelType w:val="hybridMultilevel"/>
    <w:tmpl w:val="C88C1FC2"/>
    <w:lvl w:ilvl="0" w:tplc="16D89D58">
      <w:numFmt w:val="bullet"/>
      <w:lvlText w:val="•"/>
      <w:lvlJc w:val="left"/>
      <w:pPr>
        <w:ind w:left="705" w:hanging="705"/>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4B954DB7"/>
    <w:multiLevelType w:val="hybridMultilevel"/>
    <w:tmpl w:val="4C32AD46"/>
    <w:lvl w:ilvl="0" w:tplc="7DA82A8A">
      <w:numFmt w:val="bullet"/>
      <w:lvlText w:val="-"/>
      <w:lvlJc w:val="left"/>
      <w:pPr>
        <w:ind w:left="1077" w:hanging="360"/>
      </w:pPr>
      <w:rPr>
        <w:rFonts w:ascii="Book Antiqua" w:eastAsia="Arial" w:hAnsi="Book Antiqua" w:cs="Aria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3" w15:restartNumberingAfterBreak="0">
    <w:nsid w:val="4EBE2766"/>
    <w:multiLevelType w:val="hybridMultilevel"/>
    <w:tmpl w:val="427E43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F507316"/>
    <w:multiLevelType w:val="hybridMultilevel"/>
    <w:tmpl w:val="A9686B7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5351219B"/>
    <w:multiLevelType w:val="hybridMultilevel"/>
    <w:tmpl w:val="CFF81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50A39B1"/>
    <w:multiLevelType w:val="hybridMultilevel"/>
    <w:tmpl w:val="FD765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6F4204C"/>
    <w:multiLevelType w:val="hybridMultilevel"/>
    <w:tmpl w:val="938E4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7634051"/>
    <w:multiLevelType w:val="hybridMultilevel"/>
    <w:tmpl w:val="3440E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BD25650"/>
    <w:multiLevelType w:val="hybridMultilevel"/>
    <w:tmpl w:val="D3D42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E145D97"/>
    <w:multiLevelType w:val="hybridMultilevel"/>
    <w:tmpl w:val="7DB889E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15:restartNumberingAfterBreak="0">
    <w:nsid w:val="680A1EC3"/>
    <w:multiLevelType w:val="hybridMultilevel"/>
    <w:tmpl w:val="9A5C692A"/>
    <w:lvl w:ilvl="0" w:tplc="04100017">
      <w:start w:val="1"/>
      <w:numFmt w:val="lowerLetter"/>
      <w:lvlText w:val="%1)"/>
      <w:lvlJc w:val="left"/>
      <w:pPr>
        <w:ind w:left="360" w:hanging="360"/>
      </w:pPr>
    </w:lvl>
    <w:lvl w:ilvl="1" w:tplc="E95C0B32">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6F957EB3"/>
    <w:multiLevelType w:val="hybridMultilevel"/>
    <w:tmpl w:val="55807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1FF226B"/>
    <w:multiLevelType w:val="hybridMultilevel"/>
    <w:tmpl w:val="23CCA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8C31BE"/>
    <w:multiLevelType w:val="hybridMultilevel"/>
    <w:tmpl w:val="EEC81E7E"/>
    <w:lvl w:ilvl="0" w:tplc="12103EDE">
      <w:start w:val="1"/>
      <w:numFmt w:val="bullet"/>
      <w:lvlText w:val="•"/>
      <w:lvlJc w:val="left"/>
      <w:pPr>
        <w:tabs>
          <w:tab w:val="num" w:pos="720"/>
        </w:tabs>
        <w:ind w:left="720" w:hanging="360"/>
      </w:pPr>
      <w:rPr>
        <w:rFonts w:ascii="Arial" w:hAnsi="Arial" w:hint="default"/>
      </w:rPr>
    </w:lvl>
    <w:lvl w:ilvl="1" w:tplc="2D36EC6A">
      <w:numFmt w:val="bullet"/>
      <w:lvlText w:val="–"/>
      <w:lvlJc w:val="left"/>
      <w:pPr>
        <w:tabs>
          <w:tab w:val="num" w:pos="1440"/>
        </w:tabs>
        <w:ind w:left="1440" w:hanging="360"/>
      </w:pPr>
      <w:rPr>
        <w:rFonts w:ascii="Arial" w:hAnsi="Arial" w:hint="default"/>
      </w:rPr>
    </w:lvl>
    <w:lvl w:ilvl="2" w:tplc="539E593E" w:tentative="1">
      <w:start w:val="1"/>
      <w:numFmt w:val="bullet"/>
      <w:lvlText w:val="•"/>
      <w:lvlJc w:val="left"/>
      <w:pPr>
        <w:tabs>
          <w:tab w:val="num" w:pos="2160"/>
        </w:tabs>
        <w:ind w:left="2160" w:hanging="360"/>
      </w:pPr>
      <w:rPr>
        <w:rFonts w:ascii="Arial" w:hAnsi="Arial" w:hint="default"/>
      </w:rPr>
    </w:lvl>
    <w:lvl w:ilvl="3" w:tplc="3C1C5AAC" w:tentative="1">
      <w:start w:val="1"/>
      <w:numFmt w:val="bullet"/>
      <w:lvlText w:val="•"/>
      <w:lvlJc w:val="left"/>
      <w:pPr>
        <w:tabs>
          <w:tab w:val="num" w:pos="2880"/>
        </w:tabs>
        <w:ind w:left="2880" w:hanging="360"/>
      </w:pPr>
      <w:rPr>
        <w:rFonts w:ascii="Arial" w:hAnsi="Arial" w:hint="default"/>
      </w:rPr>
    </w:lvl>
    <w:lvl w:ilvl="4" w:tplc="0FD240BA" w:tentative="1">
      <w:start w:val="1"/>
      <w:numFmt w:val="bullet"/>
      <w:lvlText w:val="•"/>
      <w:lvlJc w:val="left"/>
      <w:pPr>
        <w:tabs>
          <w:tab w:val="num" w:pos="3600"/>
        </w:tabs>
        <w:ind w:left="3600" w:hanging="360"/>
      </w:pPr>
      <w:rPr>
        <w:rFonts w:ascii="Arial" w:hAnsi="Arial" w:hint="default"/>
      </w:rPr>
    </w:lvl>
    <w:lvl w:ilvl="5" w:tplc="A5DA12E2" w:tentative="1">
      <w:start w:val="1"/>
      <w:numFmt w:val="bullet"/>
      <w:lvlText w:val="•"/>
      <w:lvlJc w:val="left"/>
      <w:pPr>
        <w:tabs>
          <w:tab w:val="num" w:pos="4320"/>
        </w:tabs>
        <w:ind w:left="4320" w:hanging="360"/>
      </w:pPr>
      <w:rPr>
        <w:rFonts w:ascii="Arial" w:hAnsi="Arial" w:hint="default"/>
      </w:rPr>
    </w:lvl>
    <w:lvl w:ilvl="6" w:tplc="E2DC95E4" w:tentative="1">
      <w:start w:val="1"/>
      <w:numFmt w:val="bullet"/>
      <w:lvlText w:val="•"/>
      <w:lvlJc w:val="left"/>
      <w:pPr>
        <w:tabs>
          <w:tab w:val="num" w:pos="5040"/>
        </w:tabs>
        <w:ind w:left="5040" w:hanging="360"/>
      </w:pPr>
      <w:rPr>
        <w:rFonts w:ascii="Arial" w:hAnsi="Arial" w:hint="default"/>
      </w:rPr>
    </w:lvl>
    <w:lvl w:ilvl="7" w:tplc="DD2A1C18" w:tentative="1">
      <w:start w:val="1"/>
      <w:numFmt w:val="bullet"/>
      <w:lvlText w:val="•"/>
      <w:lvlJc w:val="left"/>
      <w:pPr>
        <w:tabs>
          <w:tab w:val="num" w:pos="5760"/>
        </w:tabs>
        <w:ind w:left="5760" w:hanging="360"/>
      </w:pPr>
      <w:rPr>
        <w:rFonts w:ascii="Arial" w:hAnsi="Arial" w:hint="default"/>
      </w:rPr>
    </w:lvl>
    <w:lvl w:ilvl="8" w:tplc="28EA0F7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4315253"/>
    <w:multiLevelType w:val="hybridMultilevel"/>
    <w:tmpl w:val="2118086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C06F5D"/>
    <w:multiLevelType w:val="multilevel"/>
    <w:tmpl w:val="1B4A2FA2"/>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C231E25"/>
    <w:multiLevelType w:val="hybridMultilevel"/>
    <w:tmpl w:val="61A67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E2A545C"/>
    <w:multiLevelType w:val="hybridMultilevel"/>
    <w:tmpl w:val="1FFC8F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4"/>
  </w:num>
  <w:num w:numId="2">
    <w:abstractNumId w:val="11"/>
  </w:num>
  <w:num w:numId="3">
    <w:abstractNumId w:val="16"/>
  </w:num>
  <w:num w:numId="4">
    <w:abstractNumId w:val="39"/>
  </w:num>
  <w:num w:numId="5">
    <w:abstractNumId w:val="14"/>
  </w:num>
  <w:num w:numId="6">
    <w:abstractNumId w:val="13"/>
  </w:num>
  <w:num w:numId="7">
    <w:abstractNumId w:val="40"/>
  </w:num>
  <w:num w:numId="8">
    <w:abstractNumId w:val="32"/>
  </w:num>
  <w:num w:numId="9">
    <w:abstractNumId w:val="25"/>
  </w:num>
  <w:num w:numId="10">
    <w:abstractNumId w:val="45"/>
  </w:num>
  <w:num w:numId="11">
    <w:abstractNumId w:val="29"/>
  </w:num>
  <w:num w:numId="12">
    <w:abstractNumId w:val="37"/>
  </w:num>
  <w:num w:numId="13">
    <w:abstractNumId w:val="6"/>
  </w:num>
  <w:num w:numId="14">
    <w:abstractNumId w:val="28"/>
  </w:num>
  <w:num w:numId="15">
    <w:abstractNumId w:val="10"/>
  </w:num>
  <w:num w:numId="16">
    <w:abstractNumId w:val="15"/>
  </w:num>
  <w:num w:numId="17">
    <w:abstractNumId w:val="38"/>
  </w:num>
  <w:num w:numId="18">
    <w:abstractNumId w:val="12"/>
  </w:num>
  <w:num w:numId="19">
    <w:abstractNumId w:val="20"/>
  </w:num>
  <w:num w:numId="20">
    <w:abstractNumId w:val="17"/>
  </w:num>
  <w:num w:numId="21">
    <w:abstractNumId w:val="34"/>
  </w:num>
  <w:num w:numId="22">
    <w:abstractNumId w:val="8"/>
  </w:num>
  <w:num w:numId="23">
    <w:abstractNumId w:val="41"/>
  </w:num>
  <w:num w:numId="24">
    <w:abstractNumId w:val="43"/>
  </w:num>
  <w:num w:numId="25">
    <w:abstractNumId w:val="42"/>
  </w:num>
  <w:num w:numId="26">
    <w:abstractNumId w:val="26"/>
  </w:num>
  <w:num w:numId="27">
    <w:abstractNumId w:val="2"/>
  </w:num>
  <w:num w:numId="28">
    <w:abstractNumId w:val="18"/>
  </w:num>
  <w:num w:numId="29">
    <w:abstractNumId w:val="31"/>
  </w:num>
  <w:num w:numId="30">
    <w:abstractNumId w:val="19"/>
  </w:num>
  <w:num w:numId="31">
    <w:abstractNumId w:val="36"/>
  </w:num>
  <w:num w:numId="32">
    <w:abstractNumId w:val="3"/>
  </w:num>
  <w:num w:numId="33">
    <w:abstractNumId w:val="23"/>
  </w:num>
  <w:num w:numId="34">
    <w:abstractNumId w:val="0"/>
  </w:num>
  <w:num w:numId="35">
    <w:abstractNumId w:val="35"/>
  </w:num>
  <w:num w:numId="36">
    <w:abstractNumId w:val="1"/>
  </w:num>
  <w:num w:numId="37">
    <w:abstractNumId w:val="4"/>
  </w:num>
  <w:num w:numId="38">
    <w:abstractNumId w:val="27"/>
  </w:num>
  <w:num w:numId="39">
    <w:abstractNumId w:val="5"/>
  </w:num>
  <w:num w:numId="40">
    <w:abstractNumId w:val="48"/>
  </w:num>
  <w:num w:numId="41">
    <w:abstractNumId w:val="30"/>
  </w:num>
  <w:num w:numId="42">
    <w:abstractNumId w:val="7"/>
  </w:num>
  <w:num w:numId="43">
    <w:abstractNumId w:val="24"/>
  </w:num>
  <w:num w:numId="44">
    <w:abstractNumId w:val="21"/>
  </w:num>
  <w:num w:numId="45">
    <w:abstractNumId w:val="9"/>
  </w:num>
  <w:num w:numId="46">
    <w:abstractNumId w:val="47"/>
  </w:num>
  <w:num w:numId="47">
    <w:abstractNumId w:val="33"/>
  </w:num>
  <w:num w:numId="48">
    <w:abstractNumId w:val="22"/>
  </w:num>
  <w:num w:numId="49">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327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5E"/>
    <w:rsid w:val="00002F8B"/>
    <w:rsid w:val="00003B3B"/>
    <w:rsid w:val="000044C7"/>
    <w:rsid w:val="00006235"/>
    <w:rsid w:val="00006520"/>
    <w:rsid w:val="00006DC4"/>
    <w:rsid w:val="00011AFB"/>
    <w:rsid w:val="00012195"/>
    <w:rsid w:val="00012473"/>
    <w:rsid w:val="00012CF7"/>
    <w:rsid w:val="00013308"/>
    <w:rsid w:val="000133A0"/>
    <w:rsid w:val="000137A9"/>
    <w:rsid w:val="000148C6"/>
    <w:rsid w:val="00014C83"/>
    <w:rsid w:val="00014D48"/>
    <w:rsid w:val="0001522B"/>
    <w:rsid w:val="00015D52"/>
    <w:rsid w:val="0001689D"/>
    <w:rsid w:val="00017249"/>
    <w:rsid w:val="00020695"/>
    <w:rsid w:val="00020868"/>
    <w:rsid w:val="00021832"/>
    <w:rsid w:val="0002256D"/>
    <w:rsid w:val="00022D20"/>
    <w:rsid w:val="00023B93"/>
    <w:rsid w:val="00032797"/>
    <w:rsid w:val="00032B1F"/>
    <w:rsid w:val="00033890"/>
    <w:rsid w:val="000356F0"/>
    <w:rsid w:val="00036058"/>
    <w:rsid w:val="00036DF0"/>
    <w:rsid w:val="00042307"/>
    <w:rsid w:val="00043547"/>
    <w:rsid w:val="000446BC"/>
    <w:rsid w:val="00045284"/>
    <w:rsid w:val="00045CDB"/>
    <w:rsid w:val="00045CEC"/>
    <w:rsid w:val="00045F13"/>
    <w:rsid w:val="0004676B"/>
    <w:rsid w:val="00046828"/>
    <w:rsid w:val="0004685E"/>
    <w:rsid w:val="00050B75"/>
    <w:rsid w:val="00051325"/>
    <w:rsid w:val="00052578"/>
    <w:rsid w:val="0005331D"/>
    <w:rsid w:val="00053EB9"/>
    <w:rsid w:val="000629CC"/>
    <w:rsid w:val="00062B0B"/>
    <w:rsid w:val="00064CBC"/>
    <w:rsid w:val="00065331"/>
    <w:rsid w:val="00066C22"/>
    <w:rsid w:val="000670B3"/>
    <w:rsid w:val="000676B4"/>
    <w:rsid w:val="00067845"/>
    <w:rsid w:val="00071D38"/>
    <w:rsid w:val="0007362F"/>
    <w:rsid w:val="0007586D"/>
    <w:rsid w:val="000763D2"/>
    <w:rsid w:val="000764D7"/>
    <w:rsid w:val="00076CA4"/>
    <w:rsid w:val="00077CE2"/>
    <w:rsid w:val="0008000C"/>
    <w:rsid w:val="00082E07"/>
    <w:rsid w:val="00084462"/>
    <w:rsid w:val="000860A4"/>
    <w:rsid w:val="00086655"/>
    <w:rsid w:val="00086CF3"/>
    <w:rsid w:val="00087FD8"/>
    <w:rsid w:val="0009133C"/>
    <w:rsid w:val="000914A9"/>
    <w:rsid w:val="00091522"/>
    <w:rsid w:val="00091CA4"/>
    <w:rsid w:val="00092755"/>
    <w:rsid w:val="0009325F"/>
    <w:rsid w:val="00093C69"/>
    <w:rsid w:val="0009441B"/>
    <w:rsid w:val="000945CA"/>
    <w:rsid w:val="0009510D"/>
    <w:rsid w:val="00095341"/>
    <w:rsid w:val="000A0915"/>
    <w:rsid w:val="000A12E2"/>
    <w:rsid w:val="000A16BB"/>
    <w:rsid w:val="000A1A24"/>
    <w:rsid w:val="000A1FEF"/>
    <w:rsid w:val="000A54F0"/>
    <w:rsid w:val="000A76A7"/>
    <w:rsid w:val="000B04AC"/>
    <w:rsid w:val="000B0D82"/>
    <w:rsid w:val="000B0E0E"/>
    <w:rsid w:val="000B191F"/>
    <w:rsid w:val="000B316F"/>
    <w:rsid w:val="000B31A1"/>
    <w:rsid w:val="000B3315"/>
    <w:rsid w:val="000B5417"/>
    <w:rsid w:val="000B5F19"/>
    <w:rsid w:val="000B641A"/>
    <w:rsid w:val="000B6AF4"/>
    <w:rsid w:val="000B76AE"/>
    <w:rsid w:val="000C0071"/>
    <w:rsid w:val="000C0241"/>
    <w:rsid w:val="000C0E86"/>
    <w:rsid w:val="000C16C5"/>
    <w:rsid w:val="000C46CE"/>
    <w:rsid w:val="000C4B84"/>
    <w:rsid w:val="000C5941"/>
    <w:rsid w:val="000C59F9"/>
    <w:rsid w:val="000C5FFF"/>
    <w:rsid w:val="000C6527"/>
    <w:rsid w:val="000C677E"/>
    <w:rsid w:val="000C7B90"/>
    <w:rsid w:val="000D02B6"/>
    <w:rsid w:val="000D14F3"/>
    <w:rsid w:val="000D1AD5"/>
    <w:rsid w:val="000D1AE2"/>
    <w:rsid w:val="000D29CE"/>
    <w:rsid w:val="000D3157"/>
    <w:rsid w:val="000D40A3"/>
    <w:rsid w:val="000D487C"/>
    <w:rsid w:val="000D4BDD"/>
    <w:rsid w:val="000D4EE6"/>
    <w:rsid w:val="000D4F7E"/>
    <w:rsid w:val="000D5C9F"/>
    <w:rsid w:val="000D64C4"/>
    <w:rsid w:val="000D66EC"/>
    <w:rsid w:val="000D731F"/>
    <w:rsid w:val="000D7753"/>
    <w:rsid w:val="000D7FC7"/>
    <w:rsid w:val="000E1CBC"/>
    <w:rsid w:val="000E3007"/>
    <w:rsid w:val="000E3152"/>
    <w:rsid w:val="000E40D7"/>
    <w:rsid w:val="000E54AE"/>
    <w:rsid w:val="000F007A"/>
    <w:rsid w:val="000F1368"/>
    <w:rsid w:val="000F1414"/>
    <w:rsid w:val="000F2512"/>
    <w:rsid w:val="000F3EC6"/>
    <w:rsid w:val="000F445F"/>
    <w:rsid w:val="000F6998"/>
    <w:rsid w:val="000F6B9B"/>
    <w:rsid w:val="000F789F"/>
    <w:rsid w:val="000F7BE0"/>
    <w:rsid w:val="00100B68"/>
    <w:rsid w:val="001016A8"/>
    <w:rsid w:val="00104637"/>
    <w:rsid w:val="001050C9"/>
    <w:rsid w:val="001072AC"/>
    <w:rsid w:val="00110029"/>
    <w:rsid w:val="001106FA"/>
    <w:rsid w:val="00113561"/>
    <w:rsid w:val="001141AA"/>
    <w:rsid w:val="00115643"/>
    <w:rsid w:val="0011590E"/>
    <w:rsid w:val="00117A57"/>
    <w:rsid w:val="00117E6D"/>
    <w:rsid w:val="00120DC5"/>
    <w:rsid w:val="00121849"/>
    <w:rsid w:val="001221EE"/>
    <w:rsid w:val="0012295F"/>
    <w:rsid w:val="00122CC7"/>
    <w:rsid w:val="001238E7"/>
    <w:rsid w:val="00123971"/>
    <w:rsid w:val="00123F99"/>
    <w:rsid w:val="00125893"/>
    <w:rsid w:val="001276A4"/>
    <w:rsid w:val="00131752"/>
    <w:rsid w:val="00132177"/>
    <w:rsid w:val="001341D6"/>
    <w:rsid w:val="00135676"/>
    <w:rsid w:val="0013579E"/>
    <w:rsid w:val="0013592B"/>
    <w:rsid w:val="00135F2C"/>
    <w:rsid w:val="001362E9"/>
    <w:rsid w:val="00136BC0"/>
    <w:rsid w:val="001400D2"/>
    <w:rsid w:val="00141969"/>
    <w:rsid w:val="00142E19"/>
    <w:rsid w:val="0014390F"/>
    <w:rsid w:val="00143F61"/>
    <w:rsid w:val="00144882"/>
    <w:rsid w:val="00144CD4"/>
    <w:rsid w:val="001473B8"/>
    <w:rsid w:val="001476AC"/>
    <w:rsid w:val="00151194"/>
    <w:rsid w:val="00151EE4"/>
    <w:rsid w:val="00152125"/>
    <w:rsid w:val="00152806"/>
    <w:rsid w:val="00152B4D"/>
    <w:rsid w:val="00153034"/>
    <w:rsid w:val="0015434C"/>
    <w:rsid w:val="001546E1"/>
    <w:rsid w:val="00155429"/>
    <w:rsid w:val="00155438"/>
    <w:rsid w:val="00155C12"/>
    <w:rsid w:val="00155CC6"/>
    <w:rsid w:val="00156ED6"/>
    <w:rsid w:val="0015760D"/>
    <w:rsid w:val="00162BF9"/>
    <w:rsid w:val="00163343"/>
    <w:rsid w:val="001643FA"/>
    <w:rsid w:val="00164B7F"/>
    <w:rsid w:val="00164CA4"/>
    <w:rsid w:val="0016577B"/>
    <w:rsid w:val="00165DBC"/>
    <w:rsid w:val="001669A8"/>
    <w:rsid w:val="00166E90"/>
    <w:rsid w:val="00166FB9"/>
    <w:rsid w:val="001672CB"/>
    <w:rsid w:val="00171BA4"/>
    <w:rsid w:val="00171F1A"/>
    <w:rsid w:val="001726C3"/>
    <w:rsid w:val="00172D78"/>
    <w:rsid w:val="00173319"/>
    <w:rsid w:val="001735DD"/>
    <w:rsid w:val="00173678"/>
    <w:rsid w:val="00176EE2"/>
    <w:rsid w:val="001776D3"/>
    <w:rsid w:val="00180EB6"/>
    <w:rsid w:val="00182F9A"/>
    <w:rsid w:val="00183507"/>
    <w:rsid w:val="00183517"/>
    <w:rsid w:val="001864BE"/>
    <w:rsid w:val="00187726"/>
    <w:rsid w:val="00187D01"/>
    <w:rsid w:val="00190842"/>
    <w:rsid w:val="0019178B"/>
    <w:rsid w:val="00191C42"/>
    <w:rsid w:val="00192D50"/>
    <w:rsid w:val="00193BE5"/>
    <w:rsid w:val="0019524F"/>
    <w:rsid w:val="0019579B"/>
    <w:rsid w:val="00196C29"/>
    <w:rsid w:val="001A0A51"/>
    <w:rsid w:val="001A2CCA"/>
    <w:rsid w:val="001A4AD3"/>
    <w:rsid w:val="001A7D68"/>
    <w:rsid w:val="001B0DC6"/>
    <w:rsid w:val="001B1563"/>
    <w:rsid w:val="001B620A"/>
    <w:rsid w:val="001B676B"/>
    <w:rsid w:val="001B6D7D"/>
    <w:rsid w:val="001B6E40"/>
    <w:rsid w:val="001B7DEA"/>
    <w:rsid w:val="001C1132"/>
    <w:rsid w:val="001C1D4A"/>
    <w:rsid w:val="001C3059"/>
    <w:rsid w:val="001C39A1"/>
    <w:rsid w:val="001C44E5"/>
    <w:rsid w:val="001C697E"/>
    <w:rsid w:val="001C6C81"/>
    <w:rsid w:val="001C70F1"/>
    <w:rsid w:val="001C736F"/>
    <w:rsid w:val="001C748D"/>
    <w:rsid w:val="001C75CB"/>
    <w:rsid w:val="001C7773"/>
    <w:rsid w:val="001C7E47"/>
    <w:rsid w:val="001D090D"/>
    <w:rsid w:val="001D1451"/>
    <w:rsid w:val="001D26DB"/>
    <w:rsid w:val="001D2AD0"/>
    <w:rsid w:val="001D36B3"/>
    <w:rsid w:val="001D40B4"/>
    <w:rsid w:val="001D4836"/>
    <w:rsid w:val="001D4FE1"/>
    <w:rsid w:val="001D6B5D"/>
    <w:rsid w:val="001E07E2"/>
    <w:rsid w:val="001E0AAD"/>
    <w:rsid w:val="001E114D"/>
    <w:rsid w:val="001E1848"/>
    <w:rsid w:val="001E19D2"/>
    <w:rsid w:val="001E2776"/>
    <w:rsid w:val="001E2808"/>
    <w:rsid w:val="001E2ED6"/>
    <w:rsid w:val="001E3249"/>
    <w:rsid w:val="001E6098"/>
    <w:rsid w:val="001E7692"/>
    <w:rsid w:val="001F06D7"/>
    <w:rsid w:val="001F1224"/>
    <w:rsid w:val="001F16F2"/>
    <w:rsid w:val="001F216C"/>
    <w:rsid w:val="001F220B"/>
    <w:rsid w:val="001F3B74"/>
    <w:rsid w:val="001F4FBA"/>
    <w:rsid w:val="001F5CCB"/>
    <w:rsid w:val="001F5F82"/>
    <w:rsid w:val="002001B8"/>
    <w:rsid w:val="002004CC"/>
    <w:rsid w:val="00200928"/>
    <w:rsid w:val="0020125E"/>
    <w:rsid w:val="00201349"/>
    <w:rsid w:val="0020188F"/>
    <w:rsid w:val="002025AE"/>
    <w:rsid w:val="00204640"/>
    <w:rsid w:val="00205E2D"/>
    <w:rsid w:val="00205EA6"/>
    <w:rsid w:val="0020742A"/>
    <w:rsid w:val="0020762B"/>
    <w:rsid w:val="00212920"/>
    <w:rsid w:val="00213619"/>
    <w:rsid w:val="00213EE6"/>
    <w:rsid w:val="00214EC5"/>
    <w:rsid w:val="0021529D"/>
    <w:rsid w:val="002157BF"/>
    <w:rsid w:val="002160FA"/>
    <w:rsid w:val="002167BE"/>
    <w:rsid w:val="0021700B"/>
    <w:rsid w:val="0021770E"/>
    <w:rsid w:val="00220C0A"/>
    <w:rsid w:val="002213C7"/>
    <w:rsid w:val="00221DCE"/>
    <w:rsid w:val="00222FED"/>
    <w:rsid w:val="00224A42"/>
    <w:rsid w:val="0022502A"/>
    <w:rsid w:val="0022644A"/>
    <w:rsid w:val="00226FB0"/>
    <w:rsid w:val="00232A0C"/>
    <w:rsid w:val="0023499A"/>
    <w:rsid w:val="0023584C"/>
    <w:rsid w:val="00236024"/>
    <w:rsid w:val="00236558"/>
    <w:rsid w:val="0023668E"/>
    <w:rsid w:val="0023709C"/>
    <w:rsid w:val="0024045B"/>
    <w:rsid w:val="002408AF"/>
    <w:rsid w:val="00240D54"/>
    <w:rsid w:val="0024178C"/>
    <w:rsid w:val="0024494B"/>
    <w:rsid w:val="00244BC8"/>
    <w:rsid w:val="0024517B"/>
    <w:rsid w:val="00245A4C"/>
    <w:rsid w:val="00245DA9"/>
    <w:rsid w:val="00246F6B"/>
    <w:rsid w:val="00251515"/>
    <w:rsid w:val="00254316"/>
    <w:rsid w:val="00254C8C"/>
    <w:rsid w:val="00255572"/>
    <w:rsid w:val="00260E42"/>
    <w:rsid w:val="00261733"/>
    <w:rsid w:val="002618FB"/>
    <w:rsid w:val="00261C67"/>
    <w:rsid w:val="00262361"/>
    <w:rsid w:val="00264EBC"/>
    <w:rsid w:val="0026617F"/>
    <w:rsid w:val="002664C8"/>
    <w:rsid w:val="0027150F"/>
    <w:rsid w:val="00272535"/>
    <w:rsid w:val="00274036"/>
    <w:rsid w:val="002742D6"/>
    <w:rsid w:val="002747B1"/>
    <w:rsid w:val="00276088"/>
    <w:rsid w:val="00276A81"/>
    <w:rsid w:val="00277CE1"/>
    <w:rsid w:val="00277D81"/>
    <w:rsid w:val="002803E0"/>
    <w:rsid w:val="00280B34"/>
    <w:rsid w:val="00281CFF"/>
    <w:rsid w:val="002833DD"/>
    <w:rsid w:val="00283727"/>
    <w:rsid w:val="00283E2F"/>
    <w:rsid w:val="00284EE7"/>
    <w:rsid w:val="00285580"/>
    <w:rsid w:val="00286E43"/>
    <w:rsid w:val="00290DF7"/>
    <w:rsid w:val="002919E5"/>
    <w:rsid w:val="00291B4D"/>
    <w:rsid w:val="00291E70"/>
    <w:rsid w:val="00291F45"/>
    <w:rsid w:val="00292F8D"/>
    <w:rsid w:val="00293297"/>
    <w:rsid w:val="002956A1"/>
    <w:rsid w:val="00296917"/>
    <w:rsid w:val="00296CCA"/>
    <w:rsid w:val="00297A88"/>
    <w:rsid w:val="00297E80"/>
    <w:rsid w:val="002A0059"/>
    <w:rsid w:val="002A08C5"/>
    <w:rsid w:val="002A099E"/>
    <w:rsid w:val="002A1A96"/>
    <w:rsid w:val="002A1B64"/>
    <w:rsid w:val="002A3944"/>
    <w:rsid w:val="002A4582"/>
    <w:rsid w:val="002A4CD2"/>
    <w:rsid w:val="002A52AE"/>
    <w:rsid w:val="002A5D07"/>
    <w:rsid w:val="002A6566"/>
    <w:rsid w:val="002A663A"/>
    <w:rsid w:val="002A7A18"/>
    <w:rsid w:val="002A7D66"/>
    <w:rsid w:val="002B0D0D"/>
    <w:rsid w:val="002B0E1E"/>
    <w:rsid w:val="002B11A1"/>
    <w:rsid w:val="002B2081"/>
    <w:rsid w:val="002B22A3"/>
    <w:rsid w:val="002B25FF"/>
    <w:rsid w:val="002B28D3"/>
    <w:rsid w:val="002B3A95"/>
    <w:rsid w:val="002B4D07"/>
    <w:rsid w:val="002B5724"/>
    <w:rsid w:val="002B59FE"/>
    <w:rsid w:val="002B6889"/>
    <w:rsid w:val="002B6CB2"/>
    <w:rsid w:val="002B6DA6"/>
    <w:rsid w:val="002B6F1C"/>
    <w:rsid w:val="002B77CE"/>
    <w:rsid w:val="002B794D"/>
    <w:rsid w:val="002C1304"/>
    <w:rsid w:val="002C14F1"/>
    <w:rsid w:val="002C1855"/>
    <w:rsid w:val="002C1EC9"/>
    <w:rsid w:val="002C2591"/>
    <w:rsid w:val="002C3F0B"/>
    <w:rsid w:val="002C5567"/>
    <w:rsid w:val="002C6ED3"/>
    <w:rsid w:val="002C7F7B"/>
    <w:rsid w:val="002D04C1"/>
    <w:rsid w:val="002D04CC"/>
    <w:rsid w:val="002D0DC0"/>
    <w:rsid w:val="002D2C22"/>
    <w:rsid w:val="002D3148"/>
    <w:rsid w:val="002D314A"/>
    <w:rsid w:val="002D31BB"/>
    <w:rsid w:val="002D3FE4"/>
    <w:rsid w:val="002D650A"/>
    <w:rsid w:val="002D7361"/>
    <w:rsid w:val="002E1173"/>
    <w:rsid w:val="002E1223"/>
    <w:rsid w:val="002E131B"/>
    <w:rsid w:val="002E13A0"/>
    <w:rsid w:val="002E1FEF"/>
    <w:rsid w:val="002E2ADA"/>
    <w:rsid w:val="002E378A"/>
    <w:rsid w:val="002E67CF"/>
    <w:rsid w:val="002E725E"/>
    <w:rsid w:val="002E7ED2"/>
    <w:rsid w:val="002F00B2"/>
    <w:rsid w:val="002F2224"/>
    <w:rsid w:val="002F350C"/>
    <w:rsid w:val="002F3633"/>
    <w:rsid w:val="002F37A4"/>
    <w:rsid w:val="002F3FC9"/>
    <w:rsid w:val="002F417D"/>
    <w:rsid w:val="002F628A"/>
    <w:rsid w:val="002F7283"/>
    <w:rsid w:val="002F77B6"/>
    <w:rsid w:val="002F7CB7"/>
    <w:rsid w:val="003005F4"/>
    <w:rsid w:val="00300839"/>
    <w:rsid w:val="00300D9C"/>
    <w:rsid w:val="00300F8E"/>
    <w:rsid w:val="003010CB"/>
    <w:rsid w:val="003010FF"/>
    <w:rsid w:val="0030233F"/>
    <w:rsid w:val="00303E61"/>
    <w:rsid w:val="003064B9"/>
    <w:rsid w:val="00306D8F"/>
    <w:rsid w:val="003079A0"/>
    <w:rsid w:val="00312467"/>
    <w:rsid w:val="00313702"/>
    <w:rsid w:val="003137A2"/>
    <w:rsid w:val="00313A6B"/>
    <w:rsid w:val="00313BB5"/>
    <w:rsid w:val="00314400"/>
    <w:rsid w:val="00314BBE"/>
    <w:rsid w:val="0031523A"/>
    <w:rsid w:val="00316AA3"/>
    <w:rsid w:val="00321081"/>
    <w:rsid w:val="003230E5"/>
    <w:rsid w:val="0032606B"/>
    <w:rsid w:val="00326224"/>
    <w:rsid w:val="00330169"/>
    <w:rsid w:val="00330170"/>
    <w:rsid w:val="00330BD6"/>
    <w:rsid w:val="00334737"/>
    <w:rsid w:val="00335910"/>
    <w:rsid w:val="003359F9"/>
    <w:rsid w:val="00335B2A"/>
    <w:rsid w:val="003400D6"/>
    <w:rsid w:val="00341A2B"/>
    <w:rsid w:val="00341B73"/>
    <w:rsid w:val="0034279B"/>
    <w:rsid w:val="00343C42"/>
    <w:rsid w:val="00344BA3"/>
    <w:rsid w:val="00345374"/>
    <w:rsid w:val="003509B2"/>
    <w:rsid w:val="003510BA"/>
    <w:rsid w:val="003517E5"/>
    <w:rsid w:val="003528C2"/>
    <w:rsid w:val="003531FB"/>
    <w:rsid w:val="00354542"/>
    <w:rsid w:val="0035536E"/>
    <w:rsid w:val="003554A7"/>
    <w:rsid w:val="00355E8F"/>
    <w:rsid w:val="003566C5"/>
    <w:rsid w:val="003566CF"/>
    <w:rsid w:val="0036003D"/>
    <w:rsid w:val="003603B4"/>
    <w:rsid w:val="003644A2"/>
    <w:rsid w:val="003646E0"/>
    <w:rsid w:val="003649E6"/>
    <w:rsid w:val="00366F62"/>
    <w:rsid w:val="003673AE"/>
    <w:rsid w:val="00370A85"/>
    <w:rsid w:val="00370F80"/>
    <w:rsid w:val="00373121"/>
    <w:rsid w:val="00374AB4"/>
    <w:rsid w:val="00374D36"/>
    <w:rsid w:val="0037704D"/>
    <w:rsid w:val="00377F7E"/>
    <w:rsid w:val="00380057"/>
    <w:rsid w:val="00380074"/>
    <w:rsid w:val="00380C71"/>
    <w:rsid w:val="00381684"/>
    <w:rsid w:val="003822C5"/>
    <w:rsid w:val="00382D00"/>
    <w:rsid w:val="00383285"/>
    <w:rsid w:val="0038338B"/>
    <w:rsid w:val="003834FF"/>
    <w:rsid w:val="0038643C"/>
    <w:rsid w:val="00386BB7"/>
    <w:rsid w:val="0038783D"/>
    <w:rsid w:val="00391150"/>
    <w:rsid w:val="0039125E"/>
    <w:rsid w:val="003924E3"/>
    <w:rsid w:val="00394490"/>
    <w:rsid w:val="00395FB7"/>
    <w:rsid w:val="00396706"/>
    <w:rsid w:val="00396C0F"/>
    <w:rsid w:val="00396CFC"/>
    <w:rsid w:val="003A0C45"/>
    <w:rsid w:val="003A2260"/>
    <w:rsid w:val="003A3D3B"/>
    <w:rsid w:val="003A4A8C"/>
    <w:rsid w:val="003A706B"/>
    <w:rsid w:val="003B0C78"/>
    <w:rsid w:val="003B219C"/>
    <w:rsid w:val="003B2DE2"/>
    <w:rsid w:val="003B2F6D"/>
    <w:rsid w:val="003B56C0"/>
    <w:rsid w:val="003B6801"/>
    <w:rsid w:val="003B7AB7"/>
    <w:rsid w:val="003B7FD2"/>
    <w:rsid w:val="003C164B"/>
    <w:rsid w:val="003C3131"/>
    <w:rsid w:val="003C4433"/>
    <w:rsid w:val="003C4BFE"/>
    <w:rsid w:val="003C510D"/>
    <w:rsid w:val="003C54ED"/>
    <w:rsid w:val="003C5829"/>
    <w:rsid w:val="003D0B63"/>
    <w:rsid w:val="003D0E26"/>
    <w:rsid w:val="003D1016"/>
    <w:rsid w:val="003D1A13"/>
    <w:rsid w:val="003D2CDF"/>
    <w:rsid w:val="003D2F9B"/>
    <w:rsid w:val="003D3920"/>
    <w:rsid w:val="003D3E5B"/>
    <w:rsid w:val="003D41C0"/>
    <w:rsid w:val="003D5078"/>
    <w:rsid w:val="003E1EBD"/>
    <w:rsid w:val="003E3988"/>
    <w:rsid w:val="003E420B"/>
    <w:rsid w:val="003E46F5"/>
    <w:rsid w:val="003E7100"/>
    <w:rsid w:val="003E753E"/>
    <w:rsid w:val="003E75E9"/>
    <w:rsid w:val="003E7BAA"/>
    <w:rsid w:val="003F01E1"/>
    <w:rsid w:val="003F02AE"/>
    <w:rsid w:val="003F1427"/>
    <w:rsid w:val="003F4D1D"/>
    <w:rsid w:val="003F6951"/>
    <w:rsid w:val="003F69B6"/>
    <w:rsid w:val="003F750B"/>
    <w:rsid w:val="003F77C2"/>
    <w:rsid w:val="00400945"/>
    <w:rsid w:val="00401866"/>
    <w:rsid w:val="00401CCD"/>
    <w:rsid w:val="0040289D"/>
    <w:rsid w:val="00402D19"/>
    <w:rsid w:val="0040427D"/>
    <w:rsid w:val="00404872"/>
    <w:rsid w:val="004059B5"/>
    <w:rsid w:val="00405C23"/>
    <w:rsid w:val="00406455"/>
    <w:rsid w:val="004064D6"/>
    <w:rsid w:val="00406802"/>
    <w:rsid w:val="00411824"/>
    <w:rsid w:val="00412B5E"/>
    <w:rsid w:val="00412E2B"/>
    <w:rsid w:val="004134EB"/>
    <w:rsid w:val="00413681"/>
    <w:rsid w:val="00413B7D"/>
    <w:rsid w:val="004158A1"/>
    <w:rsid w:val="004166A0"/>
    <w:rsid w:val="00416A24"/>
    <w:rsid w:val="00417404"/>
    <w:rsid w:val="00420189"/>
    <w:rsid w:val="00420686"/>
    <w:rsid w:val="00421B81"/>
    <w:rsid w:val="0042206A"/>
    <w:rsid w:val="0042279D"/>
    <w:rsid w:val="00423E98"/>
    <w:rsid w:val="0042459F"/>
    <w:rsid w:val="00424B69"/>
    <w:rsid w:val="00426191"/>
    <w:rsid w:val="00430770"/>
    <w:rsid w:val="00431AD3"/>
    <w:rsid w:val="00431EF5"/>
    <w:rsid w:val="00433A28"/>
    <w:rsid w:val="00433FD2"/>
    <w:rsid w:val="00433FE8"/>
    <w:rsid w:val="00435C61"/>
    <w:rsid w:val="004367E6"/>
    <w:rsid w:val="0043708F"/>
    <w:rsid w:val="004375E3"/>
    <w:rsid w:val="00437629"/>
    <w:rsid w:val="00443A45"/>
    <w:rsid w:val="00443D28"/>
    <w:rsid w:val="00443F50"/>
    <w:rsid w:val="00444354"/>
    <w:rsid w:val="00445087"/>
    <w:rsid w:val="00450BBB"/>
    <w:rsid w:val="0045106D"/>
    <w:rsid w:val="00452CD1"/>
    <w:rsid w:val="004534A4"/>
    <w:rsid w:val="00453F81"/>
    <w:rsid w:val="004552F3"/>
    <w:rsid w:val="00455791"/>
    <w:rsid w:val="004571D6"/>
    <w:rsid w:val="00457B70"/>
    <w:rsid w:val="00460168"/>
    <w:rsid w:val="00462BA0"/>
    <w:rsid w:val="00462DDC"/>
    <w:rsid w:val="00462E7E"/>
    <w:rsid w:val="00463131"/>
    <w:rsid w:val="0046370C"/>
    <w:rsid w:val="00463E4D"/>
    <w:rsid w:val="004651AF"/>
    <w:rsid w:val="004664FD"/>
    <w:rsid w:val="00466D72"/>
    <w:rsid w:val="00466E37"/>
    <w:rsid w:val="004679C5"/>
    <w:rsid w:val="004717B2"/>
    <w:rsid w:val="00471D58"/>
    <w:rsid w:val="00472C57"/>
    <w:rsid w:val="00473125"/>
    <w:rsid w:val="00473362"/>
    <w:rsid w:val="004740AF"/>
    <w:rsid w:val="00474ECA"/>
    <w:rsid w:val="00475C15"/>
    <w:rsid w:val="00475DCE"/>
    <w:rsid w:val="0047636D"/>
    <w:rsid w:val="00476608"/>
    <w:rsid w:val="004769A2"/>
    <w:rsid w:val="004774DB"/>
    <w:rsid w:val="00482DE6"/>
    <w:rsid w:val="00482E31"/>
    <w:rsid w:val="00484516"/>
    <w:rsid w:val="0048545E"/>
    <w:rsid w:val="00485C28"/>
    <w:rsid w:val="00485F2D"/>
    <w:rsid w:val="0048744C"/>
    <w:rsid w:val="0048750F"/>
    <w:rsid w:val="00490B99"/>
    <w:rsid w:val="00492C39"/>
    <w:rsid w:val="004939FC"/>
    <w:rsid w:val="00493FE2"/>
    <w:rsid w:val="0049408D"/>
    <w:rsid w:val="0049451D"/>
    <w:rsid w:val="0049488C"/>
    <w:rsid w:val="00494A60"/>
    <w:rsid w:val="0049569F"/>
    <w:rsid w:val="00495E2A"/>
    <w:rsid w:val="00496124"/>
    <w:rsid w:val="004963AD"/>
    <w:rsid w:val="004966AD"/>
    <w:rsid w:val="00496AEE"/>
    <w:rsid w:val="00497335"/>
    <w:rsid w:val="004A0E9C"/>
    <w:rsid w:val="004A1218"/>
    <w:rsid w:val="004A132E"/>
    <w:rsid w:val="004A2845"/>
    <w:rsid w:val="004A3ABB"/>
    <w:rsid w:val="004A4037"/>
    <w:rsid w:val="004A4F0C"/>
    <w:rsid w:val="004A5812"/>
    <w:rsid w:val="004A5F15"/>
    <w:rsid w:val="004A72D1"/>
    <w:rsid w:val="004B151A"/>
    <w:rsid w:val="004B1D8C"/>
    <w:rsid w:val="004B34CA"/>
    <w:rsid w:val="004B3596"/>
    <w:rsid w:val="004B35DE"/>
    <w:rsid w:val="004B38DC"/>
    <w:rsid w:val="004B4141"/>
    <w:rsid w:val="004B4F6E"/>
    <w:rsid w:val="004C12E4"/>
    <w:rsid w:val="004C1835"/>
    <w:rsid w:val="004C5B12"/>
    <w:rsid w:val="004C5F23"/>
    <w:rsid w:val="004C669A"/>
    <w:rsid w:val="004C670C"/>
    <w:rsid w:val="004C6C19"/>
    <w:rsid w:val="004C7283"/>
    <w:rsid w:val="004C740C"/>
    <w:rsid w:val="004D0E6A"/>
    <w:rsid w:val="004D1433"/>
    <w:rsid w:val="004D1D69"/>
    <w:rsid w:val="004D2035"/>
    <w:rsid w:val="004D2211"/>
    <w:rsid w:val="004D28DB"/>
    <w:rsid w:val="004D48F7"/>
    <w:rsid w:val="004D5392"/>
    <w:rsid w:val="004D6B5F"/>
    <w:rsid w:val="004D760B"/>
    <w:rsid w:val="004D7E29"/>
    <w:rsid w:val="004E03EA"/>
    <w:rsid w:val="004E0912"/>
    <w:rsid w:val="004E2148"/>
    <w:rsid w:val="004E3EBC"/>
    <w:rsid w:val="004E430F"/>
    <w:rsid w:val="004E4874"/>
    <w:rsid w:val="004E5606"/>
    <w:rsid w:val="004E65A7"/>
    <w:rsid w:val="004E677A"/>
    <w:rsid w:val="004F1486"/>
    <w:rsid w:val="004F1CC7"/>
    <w:rsid w:val="004F325B"/>
    <w:rsid w:val="004F4301"/>
    <w:rsid w:val="004F4398"/>
    <w:rsid w:val="004F4831"/>
    <w:rsid w:val="004F4A41"/>
    <w:rsid w:val="004F4A56"/>
    <w:rsid w:val="004F61EF"/>
    <w:rsid w:val="004F6EC8"/>
    <w:rsid w:val="004F72A3"/>
    <w:rsid w:val="00500E94"/>
    <w:rsid w:val="0050110B"/>
    <w:rsid w:val="005044A8"/>
    <w:rsid w:val="005047CA"/>
    <w:rsid w:val="0050566C"/>
    <w:rsid w:val="005056C4"/>
    <w:rsid w:val="00505E14"/>
    <w:rsid w:val="00505F4C"/>
    <w:rsid w:val="005065D9"/>
    <w:rsid w:val="00507831"/>
    <w:rsid w:val="00507FE6"/>
    <w:rsid w:val="00510D18"/>
    <w:rsid w:val="00510EA1"/>
    <w:rsid w:val="0051236F"/>
    <w:rsid w:val="00512505"/>
    <w:rsid w:val="00513EA1"/>
    <w:rsid w:val="0051401C"/>
    <w:rsid w:val="005145E2"/>
    <w:rsid w:val="00514FBA"/>
    <w:rsid w:val="00515981"/>
    <w:rsid w:val="005161D6"/>
    <w:rsid w:val="0051698E"/>
    <w:rsid w:val="005178C7"/>
    <w:rsid w:val="005200B4"/>
    <w:rsid w:val="00522575"/>
    <w:rsid w:val="0052289D"/>
    <w:rsid w:val="00524A15"/>
    <w:rsid w:val="005251C7"/>
    <w:rsid w:val="005256DC"/>
    <w:rsid w:val="005258A7"/>
    <w:rsid w:val="00527171"/>
    <w:rsid w:val="00527D1A"/>
    <w:rsid w:val="00527F5D"/>
    <w:rsid w:val="005335B8"/>
    <w:rsid w:val="00534D5E"/>
    <w:rsid w:val="00535AE4"/>
    <w:rsid w:val="00535D77"/>
    <w:rsid w:val="00540211"/>
    <w:rsid w:val="0054040D"/>
    <w:rsid w:val="00541198"/>
    <w:rsid w:val="0054137D"/>
    <w:rsid w:val="00541A36"/>
    <w:rsid w:val="00543DFE"/>
    <w:rsid w:val="00545381"/>
    <w:rsid w:val="0055055F"/>
    <w:rsid w:val="00550830"/>
    <w:rsid w:val="00550A03"/>
    <w:rsid w:val="00550E2B"/>
    <w:rsid w:val="00553835"/>
    <w:rsid w:val="00553DC3"/>
    <w:rsid w:val="0055422E"/>
    <w:rsid w:val="00554EBF"/>
    <w:rsid w:val="00555372"/>
    <w:rsid w:val="00555734"/>
    <w:rsid w:val="00555F8A"/>
    <w:rsid w:val="00556A31"/>
    <w:rsid w:val="00556CE2"/>
    <w:rsid w:val="00557364"/>
    <w:rsid w:val="00557B4C"/>
    <w:rsid w:val="00557D7A"/>
    <w:rsid w:val="00560056"/>
    <w:rsid w:val="00561E5A"/>
    <w:rsid w:val="00562951"/>
    <w:rsid w:val="0056420B"/>
    <w:rsid w:val="00564EE5"/>
    <w:rsid w:val="00564F36"/>
    <w:rsid w:val="00572DB2"/>
    <w:rsid w:val="005737C8"/>
    <w:rsid w:val="00574568"/>
    <w:rsid w:val="0057679D"/>
    <w:rsid w:val="005777B4"/>
    <w:rsid w:val="00580A81"/>
    <w:rsid w:val="00581A33"/>
    <w:rsid w:val="00582C4B"/>
    <w:rsid w:val="00582E3C"/>
    <w:rsid w:val="00582FAD"/>
    <w:rsid w:val="005833D6"/>
    <w:rsid w:val="005849E6"/>
    <w:rsid w:val="00585212"/>
    <w:rsid w:val="00586737"/>
    <w:rsid w:val="00587360"/>
    <w:rsid w:val="00587815"/>
    <w:rsid w:val="00587B60"/>
    <w:rsid w:val="0059097C"/>
    <w:rsid w:val="00590BE0"/>
    <w:rsid w:val="0059159F"/>
    <w:rsid w:val="005921BA"/>
    <w:rsid w:val="005921E2"/>
    <w:rsid w:val="00595165"/>
    <w:rsid w:val="0059526B"/>
    <w:rsid w:val="00595280"/>
    <w:rsid w:val="00595537"/>
    <w:rsid w:val="00595548"/>
    <w:rsid w:val="005966E8"/>
    <w:rsid w:val="005971D7"/>
    <w:rsid w:val="0059732E"/>
    <w:rsid w:val="005A076C"/>
    <w:rsid w:val="005A31E6"/>
    <w:rsid w:val="005A393F"/>
    <w:rsid w:val="005A39B3"/>
    <w:rsid w:val="005A4460"/>
    <w:rsid w:val="005A4861"/>
    <w:rsid w:val="005A520F"/>
    <w:rsid w:val="005A580A"/>
    <w:rsid w:val="005A5B76"/>
    <w:rsid w:val="005A681A"/>
    <w:rsid w:val="005A6DB5"/>
    <w:rsid w:val="005A7241"/>
    <w:rsid w:val="005B017F"/>
    <w:rsid w:val="005B0823"/>
    <w:rsid w:val="005B1954"/>
    <w:rsid w:val="005B20D5"/>
    <w:rsid w:val="005B2C1B"/>
    <w:rsid w:val="005B38F7"/>
    <w:rsid w:val="005B3C4F"/>
    <w:rsid w:val="005B5517"/>
    <w:rsid w:val="005B6690"/>
    <w:rsid w:val="005B6FF2"/>
    <w:rsid w:val="005B71CE"/>
    <w:rsid w:val="005C028F"/>
    <w:rsid w:val="005C1E59"/>
    <w:rsid w:val="005C21CF"/>
    <w:rsid w:val="005C2D77"/>
    <w:rsid w:val="005C4645"/>
    <w:rsid w:val="005C54F7"/>
    <w:rsid w:val="005C59D0"/>
    <w:rsid w:val="005C659E"/>
    <w:rsid w:val="005C6C7F"/>
    <w:rsid w:val="005C7121"/>
    <w:rsid w:val="005D00ED"/>
    <w:rsid w:val="005D05F3"/>
    <w:rsid w:val="005D05F7"/>
    <w:rsid w:val="005D0BE6"/>
    <w:rsid w:val="005D19E2"/>
    <w:rsid w:val="005D28FC"/>
    <w:rsid w:val="005D346F"/>
    <w:rsid w:val="005D4DB5"/>
    <w:rsid w:val="005D5AE6"/>
    <w:rsid w:val="005D5EE2"/>
    <w:rsid w:val="005D6BE5"/>
    <w:rsid w:val="005E0CBB"/>
    <w:rsid w:val="005E283F"/>
    <w:rsid w:val="005E2899"/>
    <w:rsid w:val="005E3304"/>
    <w:rsid w:val="005E36EE"/>
    <w:rsid w:val="005E443D"/>
    <w:rsid w:val="005E47B7"/>
    <w:rsid w:val="005E595D"/>
    <w:rsid w:val="005E5D61"/>
    <w:rsid w:val="005E7A10"/>
    <w:rsid w:val="005E7EDA"/>
    <w:rsid w:val="005F0644"/>
    <w:rsid w:val="005F0E33"/>
    <w:rsid w:val="005F4E74"/>
    <w:rsid w:val="005F53E7"/>
    <w:rsid w:val="005F6177"/>
    <w:rsid w:val="005F6B8E"/>
    <w:rsid w:val="005F6DF2"/>
    <w:rsid w:val="00601ACF"/>
    <w:rsid w:val="0060330A"/>
    <w:rsid w:val="00603B3B"/>
    <w:rsid w:val="00604677"/>
    <w:rsid w:val="00604D72"/>
    <w:rsid w:val="006056E3"/>
    <w:rsid w:val="00605B26"/>
    <w:rsid w:val="006069A8"/>
    <w:rsid w:val="00607D11"/>
    <w:rsid w:val="0061411E"/>
    <w:rsid w:val="00615993"/>
    <w:rsid w:val="00615AC7"/>
    <w:rsid w:val="00617374"/>
    <w:rsid w:val="00617456"/>
    <w:rsid w:val="00617A3F"/>
    <w:rsid w:val="00620E70"/>
    <w:rsid w:val="00621589"/>
    <w:rsid w:val="006218D0"/>
    <w:rsid w:val="00621DA7"/>
    <w:rsid w:val="00621EF3"/>
    <w:rsid w:val="00622EB8"/>
    <w:rsid w:val="0062421E"/>
    <w:rsid w:val="00624B55"/>
    <w:rsid w:val="0062528F"/>
    <w:rsid w:val="00625A76"/>
    <w:rsid w:val="00626588"/>
    <w:rsid w:val="00626F98"/>
    <w:rsid w:val="0063134A"/>
    <w:rsid w:val="00632A34"/>
    <w:rsid w:val="00632E09"/>
    <w:rsid w:val="00633888"/>
    <w:rsid w:val="00633ED2"/>
    <w:rsid w:val="00634257"/>
    <w:rsid w:val="006344CB"/>
    <w:rsid w:val="00634FF1"/>
    <w:rsid w:val="00635AF7"/>
    <w:rsid w:val="00635CC8"/>
    <w:rsid w:val="0063695C"/>
    <w:rsid w:val="00640C5C"/>
    <w:rsid w:val="00642DCB"/>
    <w:rsid w:val="006434AC"/>
    <w:rsid w:val="00643594"/>
    <w:rsid w:val="0064611D"/>
    <w:rsid w:val="0064651A"/>
    <w:rsid w:val="006503DC"/>
    <w:rsid w:val="00652D23"/>
    <w:rsid w:val="0065320C"/>
    <w:rsid w:val="0065490C"/>
    <w:rsid w:val="006565B5"/>
    <w:rsid w:val="00656A6A"/>
    <w:rsid w:val="00660BDD"/>
    <w:rsid w:val="00660E37"/>
    <w:rsid w:val="00661244"/>
    <w:rsid w:val="00661A27"/>
    <w:rsid w:val="00662376"/>
    <w:rsid w:val="00665789"/>
    <w:rsid w:val="00665A95"/>
    <w:rsid w:val="00665B4C"/>
    <w:rsid w:val="00665CB5"/>
    <w:rsid w:val="006672B6"/>
    <w:rsid w:val="0067026A"/>
    <w:rsid w:val="006703D5"/>
    <w:rsid w:val="006703DC"/>
    <w:rsid w:val="0067043F"/>
    <w:rsid w:val="0067189C"/>
    <w:rsid w:val="00671979"/>
    <w:rsid w:val="00671A7D"/>
    <w:rsid w:val="0067636C"/>
    <w:rsid w:val="00676739"/>
    <w:rsid w:val="00681B23"/>
    <w:rsid w:val="00681DC9"/>
    <w:rsid w:val="006827BB"/>
    <w:rsid w:val="00682FEA"/>
    <w:rsid w:val="00683F27"/>
    <w:rsid w:val="006850E3"/>
    <w:rsid w:val="00685786"/>
    <w:rsid w:val="00686F0D"/>
    <w:rsid w:val="00691134"/>
    <w:rsid w:val="006915C2"/>
    <w:rsid w:val="00691CDF"/>
    <w:rsid w:val="00692329"/>
    <w:rsid w:val="006931EB"/>
    <w:rsid w:val="00694C61"/>
    <w:rsid w:val="00696A43"/>
    <w:rsid w:val="00697335"/>
    <w:rsid w:val="00697489"/>
    <w:rsid w:val="006A0719"/>
    <w:rsid w:val="006A0921"/>
    <w:rsid w:val="006A0B70"/>
    <w:rsid w:val="006A3A36"/>
    <w:rsid w:val="006A44FC"/>
    <w:rsid w:val="006A47F5"/>
    <w:rsid w:val="006A4BB6"/>
    <w:rsid w:val="006A5DFD"/>
    <w:rsid w:val="006A62DD"/>
    <w:rsid w:val="006A74B5"/>
    <w:rsid w:val="006B18F5"/>
    <w:rsid w:val="006B1A9C"/>
    <w:rsid w:val="006B4B95"/>
    <w:rsid w:val="006B6827"/>
    <w:rsid w:val="006B7595"/>
    <w:rsid w:val="006B7697"/>
    <w:rsid w:val="006B78FB"/>
    <w:rsid w:val="006B791F"/>
    <w:rsid w:val="006B7F62"/>
    <w:rsid w:val="006C0B95"/>
    <w:rsid w:val="006C0D75"/>
    <w:rsid w:val="006C2290"/>
    <w:rsid w:val="006C4AEB"/>
    <w:rsid w:val="006C4B69"/>
    <w:rsid w:val="006C4B92"/>
    <w:rsid w:val="006D04C6"/>
    <w:rsid w:val="006D0A51"/>
    <w:rsid w:val="006D0D5E"/>
    <w:rsid w:val="006D2E76"/>
    <w:rsid w:val="006D2F78"/>
    <w:rsid w:val="006D3065"/>
    <w:rsid w:val="006D4461"/>
    <w:rsid w:val="006D5723"/>
    <w:rsid w:val="006D7F05"/>
    <w:rsid w:val="006E0F5B"/>
    <w:rsid w:val="006E13AA"/>
    <w:rsid w:val="006E228A"/>
    <w:rsid w:val="006E3C89"/>
    <w:rsid w:val="006E4256"/>
    <w:rsid w:val="006E42CD"/>
    <w:rsid w:val="006E57D2"/>
    <w:rsid w:val="006E623A"/>
    <w:rsid w:val="006E65A3"/>
    <w:rsid w:val="006F0794"/>
    <w:rsid w:val="006F1423"/>
    <w:rsid w:val="006F232E"/>
    <w:rsid w:val="006F3184"/>
    <w:rsid w:val="006F3D6D"/>
    <w:rsid w:val="006F63CA"/>
    <w:rsid w:val="006F645D"/>
    <w:rsid w:val="006F6FB6"/>
    <w:rsid w:val="00700F90"/>
    <w:rsid w:val="00704D97"/>
    <w:rsid w:val="0070693E"/>
    <w:rsid w:val="00707556"/>
    <w:rsid w:val="007110FF"/>
    <w:rsid w:val="0071176E"/>
    <w:rsid w:val="0071187A"/>
    <w:rsid w:val="00711E70"/>
    <w:rsid w:val="007125D6"/>
    <w:rsid w:val="00714339"/>
    <w:rsid w:val="00717737"/>
    <w:rsid w:val="00717F06"/>
    <w:rsid w:val="00722CF7"/>
    <w:rsid w:val="00723476"/>
    <w:rsid w:val="00723D7C"/>
    <w:rsid w:val="007243D9"/>
    <w:rsid w:val="00724AE0"/>
    <w:rsid w:val="00724D2E"/>
    <w:rsid w:val="00725397"/>
    <w:rsid w:val="00725B78"/>
    <w:rsid w:val="0072795A"/>
    <w:rsid w:val="00730AD2"/>
    <w:rsid w:val="007319F7"/>
    <w:rsid w:val="00735AE8"/>
    <w:rsid w:val="0073600E"/>
    <w:rsid w:val="0073646B"/>
    <w:rsid w:val="00740037"/>
    <w:rsid w:val="0074066D"/>
    <w:rsid w:val="00740B52"/>
    <w:rsid w:val="0074180E"/>
    <w:rsid w:val="00742F5B"/>
    <w:rsid w:val="007462E7"/>
    <w:rsid w:val="00746899"/>
    <w:rsid w:val="007471B0"/>
    <w:rsid w:val="007476B1"/>
    <w:rsid w:val="00747A5F"/>
    <w:rsid w:val="00750244"/>
    <w:rsid w:val="00750468"/>
    <w:rsid w:val="007509BD"/>
    <w:rsid w:val="00752258"/>
    <w:rsid w:val="00752F41"/>
    <w:rsid w:val="007533CB"/>
    <w:rsid w:val="0075351E"/>
    <w:rsid w:val="00753E04"/>
    <w:rsid w:val="00756211"/>
    <w:rsid w:val="00756566"/>
    <w:rsid w:val="00756930"/>
    <w:rsid w:val="00756A16"/>
    <w:rsid w:val="00757E6D"/>
    <w:rsid w:val="007601A2"/>
    <w:rsid w:val="00760916"/>
    <w:rsid w:val="00760946"/>
    <w:rsid w:val="00760AD3"/>
    <w:rsid w:val="007638A6"/>
    <w:rsid w:val="00763DC9"/>
    <w:rsid w:val="007642AD"/>
    <w:rsid w:val="007652DE"/>
    <w:rsid w:val="007659A5"/>
    <w:rsid w:val="00766B10"/>
    <w:rsid w:val="00767BD7"/>
    <w:rsid w:val="0077084B"/>
    <w:rsid w:val="00770E0C"/>
    <w:rsid w:val="00773D13"/>
    <w:rsid w:val="00773FDD"/>
    <w:rsid w:val="007746B0"/>
    <w:rsid w:val="00774F29"/>
    <w:rsid w:val="00776B13"/>
    <w:rsid w:val="0077735E"/>
    <w:rsid w:val="00780240"/>
    <w:rsid w:val="00780A73"/>
    <w:rsid w:val="0078493E"/>
    <w:rsid w:val="0078505A"/>
    <w:rsid w:val="007862F5"/>
    <w:rsid w:val="00787ACB"/>
    <w:rsid w:val="00791225"/>
    <w:rsid w:val="007919B3"/>
    <w:rsid w:val="00794A11"/>
    <w:rsid w:val="007956CC"/>
    <w:rsid w:val="00795B88"/>
    <w:rsid w:val="00795F27"/>
    <w:rsid w:val="007A05D4"/>
    <w:rsid w:val="007A07BF"/>
    <w:rsid w:val="007A1078"/>
    <w:rsid w:val="007A1BF4"/>
    <w:rsid w:val="007A245A"/>
    <w:rsid w:val="007A24B8"/>
    <w:rsid w:val="007A2AF5"/>
    <w:rsid w:val="007A3566"/>
    <w:rsid w:val="007A3BB6"/>
    <w:rsid w:val="007A5523"/>
    <w:rsid w:val="007A7C08"/>
    <w:rsid w:val="007A7CC2"/>
    <w:rsid w:val="007B0188"/>
    <w:rsid w:val="007B06D3"/>
    <w:rsid w:val="007B18B0"/>
    <w:rsid w:val="007B3C69"/>
    <w:rsid w:val="007B41CB"/>
    <w:rsid w:val="007B4404"/>
    <w:rsid w:val="007B444D"/>
    <w:rsid w:val="007B6D7B"/>
    <w:rsid w:val="007C135A"/>
    <w:rsid w:val="007C21E3"/>
    <w:rsid w:val="007C3026"/>
    <w:rsid w:val="007C38C5"/>
    <w:rsid w:val="007C3DFE"/>
    <w:rsid w:val="007C482A"/>
    <w:rsid w:val="007C5C27"/>
    <w:rsid w:val="007C67A8"/>
    <w:rsid w:val="007C7AC6"/>
    <w:rsid w:val="007D14BF"/>
    <w:rsid w:val="007D1530"/>
    <w:rsid w:val="007D2088"/>
    <w:rsid w:val="007D21E4"/>
    <w:rsid w:val="007D3B77"/>
    <w:rsid w:val="007D4566"/>
    <w:rsid w:val="007D7ED0"/>
    <w:rsid w:val="007E0093"/>
    <w:rsid w:val="007E0DC6"/>
    <w:rsid w:val="007E1B19"/>
    <w:rsid w:val="007E1C55"/>
    <w:rsid w:val="007E23B1"/>
    <w:rsid w:val="007E3922"/>
    <w:rsid w:val="007E473E"/>
    <w:rsid w:val="007E6091"/>
    <w:rsid w:val="007E68D8"/>
    <w:rsid w:val="007E6FB5"/>
    <w:rsid w:val="007F0E51"/>
    <w:rsid w:val="007F1217"/>
    <w:rsid w:val="007F14D6"/>
    <w:rsid w:val="007F238E"/>
    <w:rsid w:val="007F2870"/>
    <w:rsid w:val="007F3023"/>
    <w:rsid w:val="007F7AFC"/>
    <w:rsid w:val="007F7CE0"/>
    <w:rsid w:val="00800456"/>
    <w:rsid w:val="008018F5"/>
    <w:rsid w:val="00801915"/>
    <w:rsid w:val="00802123"/>
    <w:rsid w:val="00802D52"/>
    <w:rsid w:val="008031A5"/>
    <w:rsid w:val="00803582"/>
    <w:rsid w:val="00803DCD"/>
    <w:rsid w:val="00805A87"/>
    <w:rsid w:val="00805CBD"/>
    <w:rsid w:val="008104F6"/>
    <w:rsid w:val="0081104C"/>
    <w:rsid w:val="00811940"/>
    <w:rsid w:val="00811D17"/>
    <w:rsid w:val="00811F0D"/>
    <w:rsid w:val="008120D5"/>
    <w:rsid w:val="008124A1"/>
    <w:rsid w:val="00812570"/>
    <w:rsid w:val="0081294E"/>
    <w:rsid w:val="00815485"/>
    <w:rsid w:val="00816709"/>
    <w:rsid w:val="00816775"/>
    <w:rsid w:val="00816AFE"/>
    <w:rsid w:val="00820D60"/>
    <w:rsid w:val="008226EF"/>
    <w:rsid w:val="008226FE"/>
    <w:rsid w:val="00824393"/>
    <w:rsid w:val="00824C1C"/>
    <w:rsid w:val="00826526"/>
    <w:rsid w:val="00826716"/>
    <w:rsid w:val="00826C0E"/>
    <w:rsid w:val="00826F98"/>
    <w:rsid w:val="00827A2F"/>
    <w:rsid w:val="00827CD5"/>
    <w:rsid w:val="008301FC"/>
    <w:rsid w:val="00834802"/>
    <w:rsid w:val="00834B3A"/>
    <w:rsid w:val="008350FA"/>
    <w:rsid w:val="008358A0"/>
    <w:rsid w:val="008359D1"/>
    <w:rsid w:val="00835ED2"/>
    <w:rsid w:val="0083785B"/>
    <w:rsid w:val="00840EB0"/>
    <w:rsid w:val="00841319"/>
    <w:rsid w:val="00841449"/>
    <w:rsid w:val="008433DA"/>
    <w:rsid w:val="00845C25"/>
    <w:rsid w:val="00845CF5"/>
    <w:rsid w:val="00850586"/>
    <w:rsid w:val="0085188F"/>
    <w:rsid w:val="00851C9C"/>
    <w:rsid w:val="00855345"/>
    <w:rsid w:val="00857895"/>
    <w:rsid w:val="00862680"/>
    <w:rsid w:val="00862C66"/>
    <w:rsid w:val="0086366A"/>
    <w:rsid w:val="0086516A"/>
    <w:rsid w:val="0086547C"/>
    <w:rsid w:val="00867F31"/>
    <w:rsid w:val="0087102D"/>
    <w:rsid w:val="00871AFC"/>
    <w:rsid w:val="0087218F"/>
    <w:rsid w:val="0087255E"/>
    <w:rsid w:val="00873772"/>
    <w:rsid w:val="008753E7"/>
    <w:rsid w:val="008755D8"/>
    <w:rsid w:val="008763F2"/>
    <w:rsid w:val="0087649F"/>
    <w:rsid w:val="00876B37"/>
    <w:rsid w:val="00877B8F"/>
    <w:rsid w:val="00880B54"/>
    <w:rsid w:val="0088181D"/>
    <w:rsid w:val="00881E56"/>
    <w:rsid w:val="0088359B"/>
    <w:rsid w:val="00883B6C"/>
    <w:rsid w:val="00884F48"/>
    <w:rsid w:val="00885CB0"/>
    <w:rsid w:val="008861EB"/>
    <w:rsid w:val="0088653B"/>
    <w:rsid w:val="0088693C"/>
    <w:rsid w:val="00886C0B"/>
    <w:rsid w:val="00887337"/>
    <w:rsid w:val="008906D4"/>
    <w:rsid w:val="00891811"/>
    <w:rsid w:val="00891E0A"/>
    <w:rsid w:val="00894578"/>
    <w:rsid w:val="008948FB"/>
    <w:rsid w:val="00894BA9"/>
    <w:rsid w:val="00895475"/>
    <w:rsid w:val="00897186"/>
    <w:rsid w:val="008976E5"/>
    <w:rsid w:val="008A0C13"/>
    <w:rsid w:val="008A1341"/>
    <w:rsid w:val="008A27FE"/>
    <w:rsid w:val="008A30AE"/>
    <w:rsid w:val="008A4784"/>
    <w:rsid w:val="008A51D7"/>
    <w:rsid w:val="008A5993"/>
    <w:rsid w:val="008B0BBD"/>
    <w:rsid w:val="008B2887"/>
    <w:rsid w:val="008B458A"/>
    <w:rsid w:val="008B5DE6"/>
    <w:rsid w:val="008B65C2"/>
    <w:rsid w:val="008B6E92"/>
    <w:rsid w:val="008B7A0C"/>
    <w:rsid w:val="008B7DA5"/>
    <w:rsid w:val="008C0288"/>
    <w:rsid w:val="008C0339"/>
    <w:rsid w:val="008C11AF"/>
    <w:rsid w:val="008C211C"/>
    <w:rsid w:val="008C371D"/>
    <w:rsid w:val="008C6507"/>
    <w:rsid w:val="008C6FA1"/>
    <w:rsid w:val="008C7B54"/>
    <w:rsid w:val="008C7BE7"/>
    <w:rsid w:val="008D0E1E"/>
    <w:rsid w:val="008D0F21"/>
    <w:rsid w:val="008D1166"/>
    <w:rsid w:val="008D1E90"/>
    <w:rsid w:val="008D21CF"/>
    <w:rsid w:val="008D26F7"/>
    <w:rsid w:val="008D369F"/>
    <w:rsid w:val="008D3D96"/>
    <w:rsid w:val="008D3F4D"/>
    <w:rsid w:val="008D41F3"/>
    <w:rsid w:val="008D426D"/>
    <w:rsid w:val="008D46E5"/>
    <w:rsid w:val="008D478C"/>
    <w:rsid w:val="008D4CCB"/>
    <w:rsid w:val="008D6395"/>
    <w:rsid w:val="008D761D"/>
    <w:rsid w:val="008E00E7"/>
    <w:rsid w:val="008E01D9"/>
    <w:rsid w:val="008E0499"/>
    <w:rsid w:val="008E0A67"/>
    <w:rsid w:val="008E12DB"/>
    <w:rsid w:val="008E22FD"/>
    <w:rsid w:val="008E3C09"/>
    <w:rsid w:val="008E6951"/>
    <w:rsid w:val="008E71AB"/>
    <w:rsid w:val="008E7274"/>
    <w:rsid w:val="008F0A06"/>
    <w:rsid w:val="008F140F"/>
    <w:rsid w:val="008F30AB"/>
    <w:rsid w:val="008F3EE5"/>
    <w:rsid w:val="008F4139"/>
    <w:rsid w:val="008F4EBE"/>
    <w:rsid w:val="008F61ED"/>
    <w:rsid w:val="008F6D04"/>
    <w:rsid w:val="00900A4B"/>
    <w:rsid w:val="00900B9D"/>
    <w:rsid w:val="00900EF1"/>
    <w:rsid w:val="00902CDB"/>
    <w:rsid w:val="00904082"/>
    <w:rsid w:val="009053B1"/>
    <w:rsid w:val="009053CF"/>
    <w:rsid w:val="00905722"/>
    <w:rsid w:val="00905805"/>
    <w:rsid w:val="009059C4"/>
    <w:rsid w:val="00906410"/>
    <w:rsid w:val="00906F69"/>
    <w:rsid w:val="00907609"/>
    <w:rsid w:val="00910353"/>
    <w:rsid w:val="00911785"/>
    <w:rsid w:val="009117ED"/>
    <w:rsid w:val="00911EE2"/>
    <w:rsid w:val="00915A5C"/>
    <w:rsid w:val="00916577"/>
    <w:rsid w:val="00917245"/>
    <w:rsid w:val="009215DD"/>
    <w:rsid w:val="00921D3B"/>
    <w:rsid w:val="00921EB4"/>
    <w:rsid w:val="00922215"/>
    <w:rsid w:val="00923336"/>
    <w:rsid w:val="00926517"/>
    <w:rsid w:val="00926E05"/>
    <w:rsid w:val="00926EEB"/>
    <w:rsid w:val="00930141"/>
    <w:rsid w:val="00930A8F"/>
    <w:rsid w:val="00930D3D"/>
    <w:rsid w:val="00931594"/>
    <w:rsid w:val="00934D4E"/>
    <w:rsid w:val="00935314"/>
    <w:rsid w:val="00935F84"/>
    <w:rsid w:val="00936072"/>
    <w:rsid w:val="0093643F"/>
    <w:rsid w:val="00936B74"/>
    <w:rsid w:val="009370E2"/>
    <w:rsid w:val="00940302"/>
    <w:rsid w:val="00940F86"/>
    <w:rsid w:val="0094145E"/>
    <w:rsid w:val="00942A2E"/>
    <w:rsid w:val="00942D14"/>
    <w:rsid w:val="009434A5"/>
    <w:rsid w:val="00943AC0"/>
    <w:rsid w:val="009451A1"/>
    <w:rsid w:val="009451B5"/>
    <w:rsid w:val="00945263"/>
    <w:rsid w:val="009465D1"/>
    <w:rsid w:val="009504FE"/>
    <w:rsid w:val="0095079E"/>
    <w:rsid w:val="00951487"/>
    <w:rsid w:val="00951549"/>
    <w:rsid w:val="00954E6A"/>
    <w:rsid w:val="00955A9D"/>
    <w:rsid w:val="009579B1"/>
    <w:rsid w:val="0096085E"/>
    <w:rsid w:val="00960E00"/>
    <w:rsid w:val="00961CC1"/>
    <w:rsid w:val="00966280"/>
    <w:rsid w:val="0097290E"/>
    <w:rsid w:val="009731B9"/>
    <w:rsid w:val="00973864"/>
    <w:rsid w:val="00974CAF"/>
    <w:rsid w:val="00975460"/>
    <w:rsid w:val="00976035"/>
    <w:rsid w:val="009760AB"/>
    <w:rsid w:val="00977408"/>
    <w:rsid w:val="009801B4"/>
    <w:rsid w:val="00980524"/>
    <w:rsid w:val="0098198A"/>
    <w:rsid w:val="00982127"/>
    <w:rsid w:val="009826AA"/>
    <w:rsid w:val="00982849"/>
    <w:rsid w:val="00982E16"/>
    <w:rsid w:val="0098392D"/>
    <w:rsid w:val="00983A0A"/>
    <w:rsid w:val="00984130"/>
    <w:rsid w:val="00984D7E"/>
    <w:rsid w:val="00985A58"/>
    <w:rsid w:val="009903B5"/>
    <w:rsid w:val="00990752"/>
    <w:rsid w:val="009920E4"/>
    <w:rsid w:val="0099352A"/>
    <w:rsid w:val="00994E42"/>
    <w:rsid w:val="0099661B"/>
    <w:rsid w:val="00996AFB"/>
    <w:rsid w:val="00997555"/>
    <w:rsid w:val="009A12EF"/>
    <w:rsid w:val="009A1566"/>
    <w:rsid w:val="009A4A24"/>
    <w:rsid w:val="009A52B5"/>
    <w:rsid w:val="009A5F61"/>
    <w:rsid w:val="009B0340"/>
    <w:rsid w:val="009B16FF"/>
    <w:rsid w:val="009B1CF5"/>
    <w:rsid w:val="009B26A6"/>
    <w:rsid w:val="009B3BCD"/>
    <w:rsid w:val="009B3F1F"/>
    <w:rsid w:val="009B5E03"/>
    <w:rsid w:val="009B5EB9"/>
    <w:rsid w:val="009B68B2"/>
    <w:rsid w:val="009B69EF"/>
    <w:rsid w:val="009B6E4B"/>
    <w:rsid w:val="009B7446"/>
    <w:rsid w:val="009C001A"/>
    <w:rsid w:val="009C0281"/>
    <w:rsid w:val="009C0EB5"/>
    <w:rsid w:val="009C1AA1"/>
    <w:rsid w:val="009C1FE9"/>
    <w:rsid w:val="009C33C8"/>
    <w:rsid w:val="009C7572"/>
    <w:rsid w:val="009C7689"/>
    <w:rsid w:val="009C7CCE"/>
    <w:rsid w:val="009D0555"/>
    <w:rsid w:val="009D0595"/>
    <w:rsid w:val="009D0CC4"/>
    <w:rsid w:val="009D2B6A"/>
    <w:rsid w:val="009D5087"/>
    <w:rsid w:val="009D5509"/>
    <w:rsid w:val="009D58CD"/>
    <w:rsid w:val="009E029C"/>
    <w:rsid w:val="009E0A54"/>
    <w:rsid w:val="009E4155"/>
    <w:rsid w:val="009E5736"/>
    <w:rsid w:val="009E57A5"/>
    <w:rsid w:val="009E5916"/>
    <w:rsid w:val="009E68C8"/>
    <w:rsid w:val="009E7320"/>
    <w:rsid w:val="009F064F"/>
    <w:rsid w:val="009F11EC"/>
    <w:rsid w:val="009F1352"/>
    <w:rsid w:val="009F2051"/>
    <w:rsid w:val="009F2DA2"/>
    <w:rsid w:val="009F2DBC"/>
    <w:rsid w:val="009F3B29"/>
    <w:rsid w:val="009F5137"/>
    <w:rsid w:val="009F595C"/>
    <w:rsid w:val="009F60D1"/>
    <w:rsid w:val="009F6537"/>
    <w:rsid w:val="00A002E1"/>
    <w:rsid w:val="00A01474"/>
    <w:rsid w:val="00A016F0"/>
    <w:rsid w:val="00A01FC3"/>
    <w:rsid w:val="00A02059"/>
    <w:rsid w:val="00A026A5"/>
    <w:rsid w:val="00A035B0"/>
    <w:rsid w:val="00A03BD3"/>
    <w:rsid w:val="00A045C8"/>
    <w:rsid w:val="00A05DEC"/>
    <w:rsid w:val="00A06050"/>
    <w:rsid w:val="00A06F8D"/>
    <w:rsid w:val="00A07702"/>
    <w:rsid w:val="00A0795E"/>
    <w:rsid w:val="00A10823"/>
    <w:rsid w:val="00A10D78"/>
    <w:rsid w:val="00A10E18"/>
    <w:rsid w:val="00A1107E"/>
    <w:rsid w:val="00A11974"/>
    <w:rsid w:val="00A119DA"/>
    <w:rsid w:val="00A13361"/>
    <w:rsid w:val="00A13B7A"/>
    <w:rsid w:val="00A144EC"/>
    <w:rsid w:val="00A150F1"/>
    <w:rsid w:val="00A15468"/>
    <w:rsid w:val="00A15739"/>
    <w:rsid w:val="00A161E8"/>
    <w:rsid w:val="00A16808"/>
    <w:rsid w:val="00A17C16"/>
    <w:rsid w:val="00A17C58"/>
    <w:rsid w:val="00A202D9"/>
    <w:rsid w:val="00A20482"/>
    <w:rsid w:val="00A2250E"/>
    <w:rsid w:val="00A22DA7"/>
    <w:rsid w:val="00A27507"/>
    <w:rsid w:val="00A27E5A"/>
    <w:rsid w:val="00A27F49"/>
    <w:rsid w:val="00A311F4"/>
    <w:rsid w:val="00A312EF"/>
    <w:rsid w:val="00A31DF5"/>
    <w:rsid w:val="00A336D9"/>
    <w:rsid w:val="00A34EDC"/>
    <w:rsid w:val="00A36123"/>
    <w:rsid w:val="00A361D3"/>
    <w:rsid w:val="00A36EEC"/>
    <w:rsid w:val="00A4025E"/>
    <w:rsid w:val="00A40636"/>
    <w:rsid w:val="00A41BE2"/>
    <w:rsid w:val="00A4291C"/>
    <w:rsid w:val="00A43AFF"/>
    <w:rsid w:val="00A45734"/>
    <w:rsid w:val="00A46935"/>
    <w:rsid w:val="00A47105"/>
    <w:rsid w:val="00A472CD"/>
    <w:rsid w:val="00A47C9F"/>
    <w:rsid w:val="00A50C63"/>
    <w:rsid w:val="00A51AA4"/>
    <w:rsid w:val="00A5236C"/>
    <w:rsid w:val="00A53B5C"/>
    <w:rsid w:val="00A54170"/>
    <w:rsid w:val="00A54DB6"/>
    <w:rsid w:val="00A55EE4"/>
    <w:rsid w:val="00A57F41"/>
    <w:rsid w:val="00A62674"/>
    <w:rsid w:val="00A62CC5"/>
    <w:rsid w:val="00A649EE"/>
    <w:rsid w:val="00A67987"/>
    <w:rsid w:val="00A71D63"/>
    <w:rsid w:val="00A7227D"/>
    <w:rsid w:val="00A73B64"/>
    <w:rsid w:val="00A759AE"/>
    <w:rsid w:val="00A771D1"/>
    <w:rsid w:val="00A80167"/>
    <w:rsid w:val="00A80320"/>
    <w:rsid w:val="00A80A3E"/>
    <w:rsid w:val="00A811A6"/>
    <w:rsid w:val="00A81973"/>
    <w:rsid w:val="00A83635"/>
    <w:rsid w:val="00A84B13"/>
    <w:rsid w:val="00A84E0D"/>
    <w:rsid w:val="00A85652"/>
    <w:rsid w:val="00A858CB"/>
    <w:rsid w:val="00A87109"/>
    <w:rsid w:val="00A9014F"/>
    <w:rsid w:val="00A903B4"/>
    <w:rsid w:val="00A90703"/>
    <w:rsid w:val="00A9223D"/>
    <w:rsid w:val="00A93DCF"/>
    <w:rsid w:val="00A94176"/>
    <w:rsid w:val="00A94294"/>
    <w:rsid w:val="00A96C21"/>
    <w:rsid w:val="00A97324"/>
    <w:rsid w:val="00A97AFC"/>
    <w:rsid w:val="00AA01F7"/>
    <w:rsid w:val="00AA0A24"/>
    <w:rsid w:val="00AA1D1E"/>
    <w:rsid w:val="00AA2075"/>
    <w:rsid w:val="00AA316A"/>
    <w:rsid w:val="00AA345A"/>
    <w:rsid w:val="00AA409D"/>
    <w:rsid w:val="00AA4E5F"/>
    <w:rsid w:val="00AA7906"/>
    <w:rsid w:val="00AA7C41"/>
    <w:rsid w:val="00AB022C"/>
    <w:rsid w:val="00AB18E9"/>
    <w:rsid w:val="00AB3965"/>
    <w:rsid w:val="00AB42C3"/>
    <w:rsid w:val="00AB4F57"/>
    <w:rsid w:val="00AB51BB"/>
    <w:rsid w:val="00AB65EC"/>
    <w:rsid w:val="00AC18CA"/>
    <w:rsid w:val="00AC1E4B"/>
    <w:rsid w:val="00AC2F82"/>
    <w:rsid w:val="00AC3078"/>
    <w:rsid w:val="00AC4990"/>
    <w:rsid w:val="00AC49FC"/>
    <w:rsid w:val="00AC62DC"/>
    <w:rsid w:val="00AC7891"/>
    <w:rsid w:val="00AD0D33"/>
    <w:rsid w:val="00AD174B"/>
    <w:rsid w:val="00AD428D"/>
    <w:rsid w:val="00AD43DC"/>
    <w:rsid w:val="00AD45EA"/>
    <w:rsid w:val="00AE03F8"/>
    <w:rsid w:val="00AE084A"/>
    <w:rsid w:val="00AE0F5C"/>
    <w:rsid w:val="00AE131C"/>
    <w:rsid w:val="00AE182F"/>
    <w:rsid w:val="00AE3872"/>
    <w:rsid w:val="00AE4B0C"/>
    <w:rsid w:val="00AE4C59"/>
    <w:rsid w:val="00AE4D6C"/>
    <w:rsid w:val="00AE568E"/>
    <w:rsid w:val="00AE6BDB"/>
    <w:rsid w:val="00AE6F5E"/>
    <w:rsid w:val="00AE73AB"/>
    <w:rsid w:val="00AF001E"/>
    <w:rsid w:val="00AF0F1B"/>
    <w:rsid w:val="00AF17DF"/>
    <w:rsid w:val="00AF32F6"/>
    <w:rsid w:val="00AF3A8A"/>
    <w:rsid w:val="00AF466F"/>
    <w:rsid w:val="00AF469C"/>
    <w:rsid w:val="00AF4F45"/>
    <w:rsid w:val="00AF5027"/>
    <w:rsid w:val="00AF5F7C"/>
    <w:rsid w:val="00AF685B"/>
    <w:rsid w:val="00AF7667"/>
    <w:rsid w:val="00AF7E77"/>
    <w:rsid w:val="00B0119D"/>
    <w:rsid w:val="00B0179F"/>
    <w:rsid w:val="00B02571"/>
    <w:rsid w:val="00B02A54"/>
    <w:rsid w:val="00B03373"/>
    <w:rsid w:val="00B04FCA"/>
    <w:rsid w:val="00B05104"/>
    <w:rsid w:val="00B05BEA"/>
    <w:rsid w:val="00B067FA"/>
    <w:rsid w:val="00B06E17"/>
    <w:rsid w:val="00B10367"/>
    <w:rsid w:val="00B11BFA"/>
    <w:rsid w:val="00B13725"/>
    <w:rsid w:val="00B15072"/>
    <w:rsid w:val="00B15695"/>
    <w:rsid w:val="00B169E6"/>
    <w:rsid w:val="00B16D1F"/>
    <w:rsid w:val="00B16FDE"/>
    <w:rsid w:val="00B22452"/>
    <w:rsid w:val="00B23015"/>
    <w:rsid w:val="00B2388C"/>
    <w:rsid w:val="00B249CD"/>
    <w:rsid w:val="00B25D73"/>
    <w:rsid w:val="00B2691A"/>
    <w:rsid w:val="00B26B3F"/>
    <w:rsid w:val="00B27FB9"/>
    <w:rsid w:val="00B353D7"/>
    <w:rsid w:val="00B35AA5"/>
    <w:rsid w:val="00B369DA"/>
    <w:rsid w:val="00B3750D"/>
    <w:rsid w:val="00B3777C"/>
    <w:rsid w:val="00B41444"/>
    <w:rsid w:val="00B41FCE"/>
    <w:rsid w:val="00B43B42"/>
    <w:rsid w:val="00B45572"/>
    <w:rsid w:val="00B46163"/>
    <w:rsid w:val="00B466EC"/>
    <w:rsid w:val="00B46EFB"/>
    <w:rsid w:val="00B50092"/>
    <w:rsid w:val="00B536E9"/>
    <w:rsid w:val="00B53CD7"/>
    <w:rsid w:val="00B53D12"/>
    <w:rsid w:val="00B54643"/>
    <w:rsid w:val="00B55FA0"/>
    <w:rsid w:val="00B56677"/>
    <w:rsid w:val="00B56725"/>
    <w:rsid w:val="00B56D39"/>
    <w:rsid w:val="00B57832"/>
    <w:rsid w:val="00B60AE3"/>
    <w:rsid w:val="00B615BC"/>
    <w:rsid w:val="00B61949"/>
    <w:rsid w:val="00B62626"/>
    <w:rsid w:val="00B62674"/>
    <w:rsid w:val="00B63F4F"/>
    <w:rsid w:val="00B6626D"/>
    <w:rsid w:val="00B671AE"/>
    <w:rsid w:val="00B67439"/>
    <w:rsid w:val="00B704A5"/>
    <w:rsid w:val="00B71E04"/>
    <w:rsid w:val="00B7211A"/>
    <w:rsid w:val="00B72D7C"/>
    <w:rsid w:val="00B72E1E"/>
    <w:rsid w:val="00B7429B"/>
    <w:rsid w:val="00B75556"/>
    <w:rsid w:val="00B75C91"/>
    <w:rsid w:val="00B80987"/>
    <w:rsid w:val="00B82DA3"/>
    <w:rsid w:val="00B83092"/>
    <w:rsid w:val="00B859B9"/>
    <w:rsid w:val="00B926B7"/>
    <w:rsid w:val="00B932A8"/>
    <w:rsid w:val="00B93A16"/>
    <w:rsid w:val="00B940EA"/>
    <w:rsid w:val="00B94A1F"/>
    <w:rsid w:val="00B96891"/>
    <w:rsid w:val="00B96DFD"/>
    <w:rsid w:val="00BA20D1"/>
    <w:rsid w:val="00BA341E"/>
    <w:rsid w:val="00BA44FD"/>
    <w:rsid w:val="00BA4AF4"/>
    <w:rsid w:val="00BA68FC"/>
    <w:rsid w:val="00BA7458"/>
    <w:rsid w:val="00BA7908"/>
    <w:rsid w:val="00BB2DAA"/>
    <w:rsid w:val="00BB452F"/>
    <w:rsid w:val="00BB4D6B"/>
    <w:rsid w:val="00BB53EE"/>
    <w:rsid w:val="00BB7DE3"/>
    <w:rsid w:val="00BC0612"/>
    <w:rsid w:val="00BC0A1E"/>
    <w:rsid w:val="00BC20A5"/>
    <w:rsid w:val="00BC3F2F"/>
    <w:rsid w:val="00BC48BC"/>
    <w:rsid w:val="00BC6AA1"/>
    <w:rsid w:val="00BC6CC6"/>
    <w:rsid w:val="00BD0644"/>
    <w:rsid w:val="00BD1B26"/>
    <w:rsid w:val="00BD1B43"/>
    <w:rsid w:val="00BD27B9"/>
    <w:rsid w:val="00BD3589"/>
    <w:rsid w:val="00BD45A4"/>
    <w:rsid w:val="00BD6727"/>
    <w:rsid w:val="00BD701D"/>
    <w:rsid w:val="00BD730D"/>
    <w:rsid w:val="00BD7AC7"/>
    <w:rsid w:val="00BD7D35"/>
    <w:rsid w:val="00BE05F0"/>
    <w:rsid w:val="00BE138F"/>
    <w:rsid w:val="00BE1814"/>
    <w:rsid w:val="00BE1BDF"/>
    <w:rsid w:val="00BE2555"/>
    <w:rsid w:val="00BE277D"/>
    <w:rsid w:val="00BE53E3"/>
    <w:rsid w:val="00BE56C5"/>
    <w:rsid w:val="00BE5932"/>
    <w:rsid w:val="00BE5EFE"/>
    <w:rsid w:val="00BE5F5B"/>
    <w:rsid w:val="00BE65E5"/>
    <w:rsid w:val="00BF1A20"/>
    <w:rsid w:val="00BF244E"/>
    <w:rsid w:val="00BF3637"/>
    <w:rsid w:val="00BF3CF8"/>
    <w:rsid w:val="00BF45F4"/>
    <w:rsid w:val="00C03CD3"/>
    <w:rsid w:val="00C05336"/>
    <w:rsid w:val="00C05F95"/>
    <w:rsid w:val="00C06DE6"/>
    <w:rsid w:val="00C07C24"/>
    <w:rsid w:val="00C07E4A"/>
    <w:rsid w:val="00C10729"/>
    <w:rsid w:val="00C112B8"/>
    <w:rsid w:val="00C11AEB"/>
    <w:rsid w:val="00C12028"/>
    <w:rsid w:val="00C12C80"/>
    <w:rsid w:val="00C13478"/>
    <w:rsid w:val="00C137F8"/>
    <w:rsid w:val="00C151C8"/>
    <w:rsid w:val="00C15369"/>
    <w:rsid w:val="00C23E08"/>
    <w:rsid w:val="00C23F8F"/>
    <w:rsid w:val="00C245F5"/>
    <w:rsid w:val="00C24880"/>
    <w:rsid w:val="00C257DA"/>
    <w:rsid w:val="00C258F3"/>
    <w:rsid w:val="00C25CFE"/>
    <w:rsid w:val="00C25D5E"/>
    <w:rsid w:val="00C25D95"/>
    <w:rsid w:val="00C25E27"/>
    <w:rsid w:val="00C264F9"/>
    <w:rsid w:val="00C26A76"/>
    <w:rsid w:val="00C309A9"/>
    <w:rsid w:val="00C30B0F"/>
    <w:rsid w:val="00C32BBB"/>
    <w:rsid w:val="00C342E6"/>
    <w:rsid w:val="00C3437C"/>
    <w:rsid w:val="00C34EAE"/>
    <w:rsid w:val="00C35743"/>
    <w:rsid w:val="00C35A48"/>
    <w:rsid w:val="00C35BD9"/>
    <w:rsid w:val="00C35EAD"/>
    <w:rsid w:val="00C36CAC"/>
    <w:rsid w:val="00C36E66"/>
    <w:rsid w:val="00C4024B"/>
    <w:rsid w:val="00C41892"/>
    <w:rsid w:val="00C4212F"/>
    <w:rsid w:val="00C42C54"/>
    <w:rsid w:val="00C43424"/>
    <w:rsid w:val="00C4434A"/>
    <w:rsid w:val="00C444F2"/>
    <w:rsid w:val="00C4464F"/>
    <w:rsid w:val="00C44FE2"/>
    <w:rsid w:val="00C4570F"/>
    <w:rsid w:val="00C45C96"/>
    <w:rsid w:val="00C51392"/>
    <w:rsid w:val="00C517A5"/>
    <w:rsid w:val="00C52E80"/>
    <w:rsid w:val="00C53675"/>
    <w:rsid w:val="00C545FB"/>
    <w:rsid w:val="00C55B56"/>
    <w:rsid w:val="00C55DF4"/>
    <w:rsid w:val="00C570D7"/>
    <w:rsid w:val="00C602E9"/>
    <w:rsid w:val="00C60C3A"/>
    <w:rsid w:val="00C60D22"/>
    <w:rsid w:val="00C610FE"/>
    <w:rsid w:val="00C6178C"/>
    <w:rsid w:val="00C61B3C"/>
    <w:rsid w:val="00C61F74"/>
    <w:rsid w:val="00C6268E"/>
    <w:rsid w:val="00C62CFB"/>
    <w:rsid w:val="00C63765"/>
    <w:rsid w:val="00C64273"/>
    <w:rsid w:val="00C650CE"/>
    <w:rsid w:val="00C7288E"/>
    <w:rsid w:val="00C806D2"/>
    <w:rsid w:val="00C81F2A"/>
    <w:rsid w:val="00C82411"/>
    <w:rsid w:val="00C82BF8"/>
    <w:rsid w:val="00C84346"/>
    <w:rsid w:val="00C852D3"/>
    <w:rsid w:val="00C85F18"/>
    <w:rsid w:val="00C86210"/>
    <w:rsid w:val="00C87125"/>
    <w:rsid w:val="00C876D5"/>
    <w:rsid w:val="00C87953"/>
    <w:rsid w:val="00C903F7"/>
    <w:rsid w:val="00C905CC"/>
    <w:rsid w:val="00C91FEE"/>
    <w:rsid w:val="00C926E8"/>
    <w:rsid w:val="00C92F9D"/>
    <w:rsid w:val="00C93738"/>
    <w:rsid w:val="00C9516C"/>
    <w:rsid w:val="00C95562"/>
    <w:rsid w:val="00C9672E"/>
    <w:rsid w:val="00CA2AB3"/>
    <w:rsid w:val="00CA3449"/>
    <w:rsid w:val="00CA374B"/>
    <w:rsid w:val="00CA58BC"/>
    <w:rsid w:val="00CA700E"/>
    <w:rsid w:val="00CA7F35"/>
    <w:rsid w:val="00CB00E7"/>
    <w:rsid w:val="00CB1EAD"/>
    <w:rsid w:val="00CB24E6"/>
    <w:rsid w:val="00CB35F0"/>
    <w:rsid w:val="00CB3A98"/>
    <w:rsid w:val="00CB5085"/>
    <w:rsid w:val="00CB688C"/>
    <w:rsid w:val="00CB7FB7"/>
    <w:rsid w:val="00CC297C"/>
    <w:rsid w:val="00CC2DFF"/>
    <w:rsid w:val="00CC3398"/>
    <w:rsid w:val="00CC3923"/>
    <w:rsid w:val="00CC3983"/>
    <w:rsid w:val="00CC46FE"/>
    <w:rsid w:val="00CC53A6"/>
    <w:rsid w:val="00CC6FDC"/>
    <w:rsid w:val="00CC7DD9"/>
    <w:rsid w:val="00CD07D3"/>
    <w:rsid w:val="00CD111A"/>
    <w:rsid w:val="00CD168D"/>
    <w:rsid w:val="00CD18F2"/>
    <w:rsid w:val="00CD2BA6"/>
    <w:rsid w:val="00CD36AD"/>
    <w:rsid w:val="00CD4DC4"/>
    <w:rsid w:val="00CD5C2C"/>
    <w:rsid w:val="00CD6BDE"/>
    <w:rsid w:val="00CE09A8"/>
    <w:rsid w:val="00CE2C6D"/>
    <w:rsid w:val="00CE35B6"/>
    <w:rsid w:val="00CE3CCC"/>
    <w:rsid w:val="00CE498D"/>
    <w:rsid w:val="00CE503C"/>
    <w:rsid w:val="00CE5C94"/>
    <w:rsid w:val="00CE611E"/>
    <w:rsid w:val="00CE744F"/>
    <w:rsid w:val="00CF0149"/>
    <w:rsid w:val="00CF1157"/>
    <w:rsid w:val="00CF28F1"/>
    <w:rsid w:val="00CF32ED"/>
    <w:rsid w:val="00CF3B6A"/>
    <w:rsid w:val="00CF40EA"/>
    <w:rsid w:val="00CF52CD"/>
    <w:rsid w:val="00CF5672"/>
    <w:rsid w:val="00CF5DD4"/>
    <w:rsid w:val="00D00C59"/>
    <w:rsid w:val="00D00D10"/>
    <w:rsid w:val="00D01239"/>
    <w:rsid w:val="00D04328"/>
    <w:rsid w:val="00D05DC7"/>
    <w:rsid w:val="00D06124"/>
    <w:rsid w:val="00D06EF2"/>
    <w:rsid w:val="00D1141D"/>
    <w:rsid w:val="00D12944"/>
    <w:rsid w:val="00D12A78"/>
    <w:rsid w:val="00D15E41"/>
    <w:rsid w:val="00D1716D"/>
    <w:rsid w:val="00D20172"/>
    <w:rsid w:val="00D20686"/>
    <w:rsid w:val="00D22FBE"/>
    <w:rsid w:val="00D23514"/>
    <w:rsid w:val="00D26D9C"/>
    <w:rsid w:val="00D27DED"/>
    <w:rsid w:val="00D316C0"/>
    <w:rsid w:val="00D33C55"/>
    <w:rsid w:val="00D3557F"/>
    <w:rsid w:val="00D3642C"/>
    <w:rsid w:val="00D37CE2"/>
    <w:rsid w:val="00D40E34"/>
    <w:rsid w:val="00D41AEE"/>
    <w:rsid w:val="00D421BA"/>
    <w:rsid w:val="00D4226F"/>
    <w:rsid w:val="00D4370D"/>
    <w:rsid w:val="00D4425B"/>
    <w:rsid w:val="00D444AE"/>
    <w:rsid w:val="00D44EB5"/>
    <w:rsid w:val="00D451CC"/>
    <w:rsid w:val="00D47EF7"/>
    <w:rsid w:val="00D50D24"/>
    <w:rsid w:val="00D51347"/>
    <w:rsid w:val="00D528C8"/>
    <w:rsid w:val="00D5423E"/>
    <w:rsid w:val="00D561AE"/>
    <w:rsid w:val="00D56449"/>
    <w:rsid w:val="00D57B22"/>
    <w:rsid w:val="00D603C3"/>
    <w:rsid w:val="00D615C1"/>
    <w:rsid w:val="00D628F6"/>
    <w:rsid w:val="00D63906"/>
    <w:rsid w:val="00D63A3C"/>
    <w:rsid w:val="00D63E02"/>
    <w:rsid w:val="00D6433B"/>
    <w:rsid w:val="00D65744"/>
    <w:rsid w:val="00D65C62"/>
    <w:rsid w:val="00D65D80"/>
    <w:rsid w:val="00D65FE6"/>
    <w:rsid w:val="00D67505"/>
    <w:rsid w:val="00D67819"/>
    <w:rsid w:val="00D707C6"/>
    <w:rsid w:val="00D70F90"/>
    <w:rsid w:val="00D715C3"/>
    <w:rsid w:val="00D72F29"/>
    <w:rsid w:val="00D74F18"/>
    <w:rsid w:val="00D75242"/>
    <w:rsid w:val="00D77242"/>
    <w:rsid w:val="00D8020E"/>
    <w:rsid w:val="00D80918"/>
    <w:rsid w:val="00D80BEA"/>
    <w:rsid w:val="00D80DFB"/>
    <w:rsid w:val="00D8172E"/>
    <w:rsid w:val="00D821FC"/>
    <w:rsid w:val="00D84223"/>
    <w:rsid w:val="00D84A9C"/>
    <w:rsid w:val="00D8773B"/>
    <w:rsid w:val="00D9048C"/>
    <w:rsid w:val="00D922C6"/>
    <w:rsid w:val="00D9398C"/>
    <w:rsid w:val="00D93DE8"/>
    <w:rsid w:val="00D94325"/>
    <w:rsid w:val="00D9442D"/>
    <w:rsid w:val="00D963D6"/>
    <w:rsid w:val="00D9666A"/>
    <w:rsid w:val="00D976CA"/>
    <w:rsid w:val="00DA0D44"/>
    <w:rsid w:val="00DA1072"/>
    <w:rsid w:val="00DA1FA7"/>
    <w:rsid w:val="00DA258C"/>
    <w:rsid w:val="00DA2BE5"/>
    <w:rsid w:val="00DA3BF3"/>
    <w:rsid w:val="00DA57F0"/>
    <w:rsid w:val="00DA58D2"/>
    <w:rsid w:val="00DA5DE3"/>
    <w:rsid w:val="00DA72D8"/>
    <w:rsid w:val="00DA7491"/>
    <w:rsid w:val="00DA7665"/>
    <w:rsid w:val="00DA77F6"/>
    <w:rsid w:val="00DB0EAA"/>
    <w:rsid w:val="00DB225B"/>
    <w:rsid w:val="00DB24BE"/>
    <w:rsid w:val="00DB2B59"/>
    <w:rsid w:val="00DB2BB8"/>
    <w:rsid w:val="00DB4D4D"/>
    <w:rsid w:val="00DB5A3D"/>
    <w:rsid w:val="00DB65FF"/>
    <w:rsid w:val="00DB6D09"/>
    <w:rsid w:val="00DB7597"/>
    <w:rsid w:val="00DB7F82"/>
    <w:rsid w:val="00DC05DC"/>
    <w:rsid w:val="00DC0D35"/>
    <w:rsid w:val="00DC17B3"/>
    <w:rsid w:val="00DC1CA4"/>
    <w:rsid w:val="00DC1F5D"/>
    <w:rsid w:val="00DC3960"/>
    <w:rsid w:val="00DC58D3"/>
    <w:rsid w:val="00DC5B21"/>
    <w:rsid w:val="00DC66D0"/>
    <w:rsid w:val="00DC6EC8"/>
    <w:rsid w:val="00DC73B0"/>
    <w:rsid w:val="00DC77F2"/>
    <w:rsid w:val="00DC7DCE"/>
    <w:rsid w:val="00DC7F05"/>
    <w:rsid w:val="00DD02CF"/>
    <w:rsid w:val="00DD0B7B"/>
    <w:rsid w:val="00DD0FDC"/>
    <w:rsid w:val="00DD2480"/>
    <w:rsid w:val="00DD334A"/>
    <w:rsid w:val="00DD3C1E"/>
    <w:rsid w:val="00DD4281"/>
    <w:rsid w:val="00DD474E"/>
    <w:rsid w:val="00DD4763"/>
    <w:rsid w:val="00DD5458"/>
    <w:rsid w:val="00DD6ADF"/>
    <w:rsid w:val="00DD7A93"/>
    <w:rsid w:val="00DE0B62"/>
    <w:rsid w:val="00DE2B02"/>
    <w:rsid w:val="00DE371B"/>
    <w:rsid w:val="00DE4841"/>
    <w:rsid w:val="00DE5723"/>
    <w:rsid w:val="00DE5F25"/>
    <w:rsid w:val="00DE5F38"/>
    <w:rsid w:val="00DE613C"/>
    <w:rsid w:val="00DF167B"/>
    <w:rsid w:val="00DF28D4"/>
    <w:rsid w:val="00DF3D88"/>
    <w:rsid w:val="00DF3D8B"/>
    <w:rsid w:val="00DF492E"/>
    <w:rsid w:val="00DF4BD9"/>
    <w:rsid w:val="00DF595E"/>
    <w:rsid w:val="00DF620F"/>
    <w:rsid w:val="00DF6FAB"/>
    <w:rsid w:val="00DF7657"/>
    <w:rsid w:val="00E01029"/>
    <w:rsid w:val="00E01DDB"/>
    <w:rsid w:val="00E02127"/>
    <w:rsid w:val="00E02E1E"/>
    <w:rsid w:val="00E0314D"/>
    <w:rsid w:val="00E037AB"/>
    <w:rsid w:val="00E03D60"/>
    <w:rsid w:val="00E0494C"/>
    <w:rsid w:val="00E054F1"/>
    <w:rsid w:val="00E05B5B"/>
    <w:rsid w:val="00E05F18"/>
    <w:rsid w:val="00E063C5"/>
    <w:rsid w:val="00E06719"/>
    <w:rsid w:val="00E07BCB"/>
    <w:rsid w:val="00E07C72"/>
    <w:rsid w:val="00E13390"/>
    <w:rsid w:val="00E14BFD"/>
    <w:rsid w:val="00E15424"/>
    <w:rsid w:val="00E1600E"/>
    <w:rsid w:val="00E16BB2"/>
    <w:rsid w:val="00E20B6A"/>
    <w:rsid w:val="00E224DB"/>
    <w:rsid w:val="00E2360A"/>
    <w:rsid w:val="00E23D3F"/>
    <w:rsid w:val="00E25DE4"/>
    <w:rsid w:val="00E2736B"/>
    <w:rsid w:val="00E304D2"/>
    <w:rsid w:val="00E327FE"/>
    <w:rsid w:val="00E33572"/>
    <w:rsid w:val="00E33FD9"/>
    <w:rsid w:val="00E34E7D"/>
    <w:rsid w:val="00E36CCE"/>
    <w:rsid w:val="00E3714D"/>
    <w:rsid w:val="00E37975"/>
    <w:rsid w:val="00E406B3"/>
    <w:rsid w:val="00E40EA3"/>
    <w:rsid w:val="00E4251D"/>
    <w:rsid w:val="00E43875"/>
    <w:rsid w:val="00E44344"/>
    <w:rsid w:val="00E44CDE"/>
    <w:rsid w:val="00E4639B"/>
    <w:rsid w:val="00E532CA"/>
    <w:rsid w:val="00E55877"/>
    <w:rsid w:val="00E5611B"/>
    <w:rsid w:val="00E6236D"/>
    <w:rsid w:val="00E623D2"/>
    <w:rsid w:val="00E63EE5"/>
    <w:rsid w:val="00E64EA3"/>
    <w:rsid w:val="00E65025"/>
    <w:rsid w:val="00E664FB"/>
    <w:rsid w:val="00E66A0F"/>
    <w:rsid w:val="00E66B48"/>
    <w:rsid w:val="00E66CAC"/>
    <w:rsid w:val="00E67190"/>
    <w:rsid w:val="00E7007A"/>
    <w:rsid w:val="00E70265"/>
    <w:rsid w:val="00E72150"/>
    <w:rsid w:val="00E7223E"/>
    <w:rsid w:val="00E748E4"/>
    <w:rsid w:val="00E755B3"/>
    <w:rsid w:val="00E7603E"/>
    <w:rsid w:val="00E81185"/>
    <w:rsid w:val="00E81A01"/>
    <w:rsid w:val="00E83C9A"/>
    <w:rsid w:val="00E841CD"/>
    <w:rsid w:val="00E84C26"/>
    <w:rsid w:val="00E87544"/>
    <w:rsid w:val="00E90B32"/>
    <w:rsid w:val="00E90B34"/>
    <w:rsid w:val="00E90D0A"/>
    <w:rsid w:val="00E91656"/>
    <w:rsid w:val="00E920BE"/>
    <w:rsid w:val="00E92AB4"/>
    <w:rsid w:val="00E93D3D"/>
    <w:rsid w:val="00E94B65"/>
    <w:rsid w:val="00E95BD7"/>
    <w:rsid w:val="00E96D6D"/>
    <w:rsid w:val="00E97D0B"/>
    <w:rsid w:val="00E97E73"/>
    <w:rsid w:val="00EA0780"/>
    <w:rsid w:val="00EA117C"/>
    <w:rsid w:val="00EA11B4"/>
    <w:rsid w:val="00EA130B"/>
    <w:rsid w:val="00EA2E0D"/>
    <w:rsid w:val="00EA3BCA"/>
    <w:rsid w:val="00EA485D"/>
    <w:rsid w:val="00EA5B84"/>
    <w:rsid w:val="00EA6197"/>
    <w:rsid w:val="00EA6215"/>
    <w:rsid w:val="00EA6974"/>
    <w:rsid w:val="00EA7B74"/>
    <w:rsid w:val="00EB0B06"/>
    <w:rsid w:val="00EB0E88"/>
    <w:rsid w:val="00EB11FF"/>
    <w:rsid w:val="00EB31CC"/>
    <w:rsid w:val="00EB36F5"/>
    <w:rsid w:val="00EB42D0"/>
    <w:rsid w:val="00EB5053"/>
    <w:rsid w:val="00EB6495"/>
    <w:rsid w:val="00EB6511"/>
    <w:rsid w:val="00EB67BF"/>
    <w:rsid w:val="00EB6D35"/>
    <w:rsid w:val="00EB75ED"/>
    <w:rsid w:val="00EB7C9F"/>
    <w:rsid w:val="00EC098B"/>
    <w:rsid w:val="00EC17C5"/>
    <w:rsid w:val="00EC2062"/>
    <w:rsid w:val="00EC2C0D"/>
    <w:rsid w:val="00EC3703"/>
    <w:rsid w:val="00EC3835"/>
    <w:rsid w:val="00EC409C"/>
    <w:rsid w:val="00EC579E"/>
    <w:rsid w:val="00EC5E09"/>
    <w:rsid w:val="00EC7F7A"/>
    <w:rsid w:val="00ED08BA"/>
    <w:rsid w:val="00ED1876"/>
    <w:rsid w:val="00ED1D67"/>
    <w:rsid w:val="00ED3A56"/>
    <w:rsid w:val="00ED4D6D"/>
    <w:rsid w:val="00ED71DA"/>
    <w:rsid w:val="00ED76E2"/>
    <w:rsid w:val="00ED78D8"/>
    <w:rsid w:val="00EE0896"/>
    <w:rsid w:val="00EE1C59"/>
    <w:rsid w:val="00EE1DE6"/>
    <w:rsid w:val="00EE1DFE"/>
    <w:rsid w:val="00EE29E7"/>
    <w:rsid w:val="00EE2E26"/>
    <w:rsid w:val="00EE358E"/>
    <w:rsid w:val="00EE6A45"/>
    <w:rsid w:val="00EE6ACC"/>
    <w:rsid w:val="00EE71AD"/>
    <w:rsid w:val="00EE7660"/>
    <w:rsid w:val="00EF1895"/>
    <w:rsid w:val="00EF461F"/>
    <w:rsid w:val="00EF46DD"/>
    <w:rsid w:val="00EF4AC0"/>
    <w:rsid w:val="00EF5D4D"/>
    <w:rsid w:val="00EF67FD"/>
    <w:rsid w:val="00EF7198"/>
    <w:rsid w:val="00F00198"/>
    <w:rsid w:val="00F00677"/>
    <w:rsid w:val="00F00801"/>
    <w:rsid w:val="00F02601"/>
    <w:rsid w:val="00F034FE"/>
    <w:rsid w:val="00F0370C"/>
    <w:rsid w:val="00F03967"/>
    <w:rsid w:val="00F050F6"/>
    <w:rsid w:val="00F05C8F"/>
    <w:rsid w:val="00F06C66"/>
    <w:rsid w:val="00F07869"/>
    <w:rsid w:val="00F07F70"/>
    <w:rsid w:val="00F11B4B"/>
    <w:rsid w:val="00F11BD7"/>
    <w:rsid w:val="00F1465D"/>
    <w:rsid w:val="00F14AEF"/>
    <w:rsid w:val="00F15B2D"/>
    <w:rsid w:val="00F20B7E"/>
    <w:rsid w:val="00F21079"/>
    <w:rsid w:val="00F21340"/>
    <w:rsid w:val="00F22588"/>
    <w:rsid w:val="00F2341F"/>
    <w:rsid w:val="00F23CB4"/>
    <w:rsid w:val="00F2454A"/>
    <w:rsid w:val="00F26D25"/>
    <w:rsid w:val="00F30CE4"/>
    <w:rsid w:val="00F31726"/>
    <w:rsid w:val="00F3226F"/>
    <w:rsid w:val="00F331D9"/>
    <w:rsid w:val="00F33893"/>
    <w:rsid w:val="00F33AF3"/>
    <w:rsid w:val="00F33F7C"/>
    <w:rsid w:val="00F35057"/>
    <w:rsid w:val="00F35586"/>
    <w:rsid w:val="00F36FFA"/>
    <w:rsid w:val="00F41607"/>
    <w:rsid w:val="00F42303"/>
    <w:rsid w:val="00F42D2A"/>
    <w:rsid w:val="00F45B39"/>
    <w:rsid w:val="00F45C6A"/>
    <w:rsid w:val="00F47037"/>
    <w:rsid w:val="00F507AA"/>
    <w:rsid w:val="00F509BE"/>
    <w:rsid w:val="00F50EFC"/>
    <w:rsid w:val="00F518B3"/>
    <w:rsid w:val="00F525C6"/>
    <w:rsid w:val="00F53D7E"/>
    <w:rsid w:val="00F54C32"/>
    <w:rsid w:val="00F55245"/>
    <w:rsid w:val="00F55B58"/>
    <w:rsid w:val="00F56CC6"/>
    <w:rsid w:val="00F61B56"/>
    <w:rsid w:val="00F626FE"/>
    <w:rsid w:val="00F6312D"/>
    <w:rsid w:val="00F63142"/>
    <w:rsid w:val="00F706FB"/>
    <w:rsid w:val="00F7128C"/>
    <w:rsid w:val="00F7159A"/>
    <w:rsid w:val="00F717AD"/>
    <w:rsid w:val="00F71DC3"/>
    <w:rsid w:val="00F71DE5"/>
    <w:rsid w:val="00F72BB7"/>
    <w:rsid w:val="00F7552B"/>
    <w:rsid w:val="00F76B1B"/>
    <w:rsid w:val="00F80A91"/>
    <w:rsid w:val="00F80C6E"/>
    <w:rsid w:val="00F811DE"/>
    <w:rsid w:val="00F8490B"/>
    <w:rsid w:val="00F86920"/>
    <w:rsid w:val="00F86D34"/>
    <w:rsid w:val="00F9368C"/>
    <w:rsid w:val="00F9416B"/>
    <w:rsid w:val="00F94BCE"/>
    <w:rsid w:val="00F9524E"/>
    <w:rsid w:val="00F97199"/>
    <w:rsid w:val="00FA033B"/>
    <w:rsid w:val="00FA0FD1"/>
    <w:rsid w:val="00FA3B7C"/>
    <w:rsid w:val="00FA40DF"/>
    <w:rsid w:val="00FA5444"/>
    <w:rsid w:val="00FA79DD"/>
    <w:rsid w:val="00FB2201"/>
    <w:rsid w:val="00FB26BE"/>
    <w:rsid w:val="00FB34F9"/>
    <w:rsid w:val="00FB3972"/>
    <w:rsid w:val="00FB437C"/>
    <w:rsid w:val="00FB46B1"/>
    <w:rsid w:val="00FB798E"/>
    <w:rsid w:val="00FB7D1D"/>
    <w:rsid w:val="00FB7F2C"/>
    <w:rsid w:val="00FC129C"/>
    <w:rsid w:val="00FC1F43"/>
    <w:rsid w:val="00FC3328"/>
    <w:rsid w:val="00FC3605"/>
    <w:rsid w:val="00FC45B4"/>
    <w:rsid w:val="00FC4941"/>
    <w:rsid w:val="00FC6034"/>
    <w:rsid w:val="00FC7430"/>
    <w:rsid w:val="00FC760D"/>
    <w:rsid w:val="00FD045B"/>
    <w:rsid w:val="00FD1F36"/>
    <w:rsid w:val="00FD3CDE"/>
    <w:rsid w:val="00FD418D"/>
    <w:rsid w:val="00FD6E5A"/>
    <w:rsid w:val="00FE15A8"/>
    <w:rsid w:val="00FE1E5C"/>
    <w:rsid w:val="00FE330B"/>
    <w:rsid w:val="00FE3C30"/>
    <w:rsid w:val="00FE4267"/>
    <w:rsid w:val="00FE4A42"/>
    <w:rsid w:val="00FE5B93"/>
    <w:rsid w:val="00FE6BD1"/>
    <w:rsid w:val="00FE74FD"/>
    <w:rsid w:val="00FF072A"/>
    <w:rsid w:val="00FF0E8F"/>
    <w:rsid w:val="00FF1646"/>
    <w:rsid w:val="00FF2B42"/>
    <w:rsid w:val="00FF5D6B"/>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14:docId w14:val="34B382B3"/>
  <w15:docId w15:val="{81E92C92-5355-46C4-8B46-29B98367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0167"/>
    <w:pPr>
      <w:jc w:val="both"/>
    </w:pPr>
    <w:rPr>
      <w:sz w:val="22"/>
      <w:szCs w:val="22"/>
      <w:lang w:eastAsia="en-US"/>
    </w:rPr>
  </w:style>
  <w:style w:type="paragraph" w:styleId="Titolo1">
    <w:name w:val="heading 1"/>
    <w:basedOn w:val="Normale"/>
    <w:next w:val="Normale"/>
    <w:link w:val="Titolo1Carattere"/>
    <w:uiPriority w:val="9"/>
    <w:qFormat/>
    <w:rsid w:val="007319F7"/>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8C7B54"/>
    <w:pPr>
      <w:keepNext/>
      <w:keepLines/>
      <w:spacing w:before="200"/>
      <w:outlineLvl w:val="1"/>
    </w:pPr>
    <w:rPr>
      <w:rFonts w:ascii="Book Antiqua" w:eastAsiaTheme="majorEastAsia" w:hAnsi="Book Antiqua" w:cstheme="majorBidi"/>
      <w:b/>
      <w:bCs/>
      <w:smallCaps/>
      <w:color w:val="1F497D" w:themeColor="text2"/>
      <w:szCs w:val="26"/>
    </w:rPr>
  </w:style>
  <w:style w:type="paragraph" w:styleId="Titolo3">
    <w:name w:val="heading 3"/>
    <w:basedOn w:val="Normale"/>
    <w:next w:val="Normale"/>
    <w:link w:val="Titolo3Carattere"/>
    <w:uiPriority w:val="9"/>
    <w:unhideWhenUsed/>
    <w:qFormat/>
    <w:rsid w:val="008C7B54"/>
    <w:pPr>
      <w:keepNext/>
      <w:keepLines/>
      <w:spacing w:before="200"/>
      <w:ind w:left="709"/>
      <w:outlineLvl w:val="2"/>
    </w:pPr>
    <w:rPr>
      <w:rFonts w:asciiTheme="majorHAnsi" w:eastAsiaTheme="majorEastAsia" w:hAnsiTheme="majorHAnsi" w:cstheme="majorBidi"/>
      <w:b/>
      <w:bCs/>
      <w:color w:val="1F497D" w:themeColor="text2"/>
    </w:rPr>
  </w:style>
  <w:style w:type="paragraph" w:styleId="Titolo4">
    <w:name w:val="heading 4"/>
    <w:basedOn w:val="Normale"/>
    <w:next w:val="Normale"/>
    <w:link w:val="Titolo4Carattere"/>
    <w:uiPriority w:val="9"/>
    <w:unhideWhenUsed/>
    <w:qFormat/>
    <w:rsid w:val="008C7B54"/>
    <w:pPr>
      <w:keepNext/>
      <w:keepLines/>
      <w:spacing w:before="40"/>
      <w:ind w:left="709"/>
      <w:outlineLvl w:val="3"/>
    </w:pPr>
    <w:rPr>
      <w:rFonts w:asciiTheme="majorHAnsi" w:eastAsiaTheme="majorEastAsia" w:hAnsiTheme="majorHAnsi" w:cstheme="majorBidi"/>
      <w:b/>
      <w:i/>
      <w:iCs/>
      <w:color w:val="365F91" w:themeColor="accent1" w:themeShade="BF"/>
    </w:rPr>
  </w:style>
  <w:style w:type="paragraph" w:styleId="Titolo5">
    <w:name w:val="heading 5"/>
    <w:basedOn w:val="Normale"/>
    <w:next w:val="Normale"/>
    <w:link w:val="Titolo5Carattere"/>
    <w:uiPriority w:val="9"/>
    <w:unhideWhenUsed/>
    <w:qFormat/>
    <w:rsid w:val="008A5993"/>
    <w:pPr>
      <w:keepNext/>
      <w:keepLines/>
      <w:tabs>
        <w:tab w:val="left" w:pos="851"/>
      </w:tabs>
      <w:spacing w:before="120"/>
      <w:outlineLvl w:val="4"/>
    </w:pPr>
    <w:rPr>
      <w:rFonts w:asciiTheme="majorHAnsi" w:eastAsiaTheme="majorEastAsia" w:hAnsiTheme="majorHAnsi" w:cstheme="majorBidi"/>
      <w: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255E"/>
    <w:pPr>
      <w:tabs>
        <w:tab w:val="center" w:pos="4819"/>
        <w:tab w:val="right" w:pos="9638"/>
      </w:tabs>
    </w:pPr>
  </w:style>
  <w:style w:type="character" w:customStyle="1" w:styleId="IntestazioneCarattere">
    <w:name w:val="Intestazione Carattere"/>
    <w:link w:val="Intestazione"/>
    <w:uiPriority w:val="99"/>
    <w:rsid w:val="0087255E"/>
    <w:rPr>
      <w:sz w:val="22"/>
      <w:szCs w:val="22"/>
      <w:lang w:eastAsia="en-US"/>
    </w:rPr>
  </w:style>
  <w:style w:type="paragraph" w:styleId="Pidipagina">
    <w:name w:val="footer"/>
    <w:basedOn w:val="Normale"/>
    <w:link w:val="PidipaginaCarattere"/>
    <w:uiPriority w:val="99"/>
    <w:unhideWhenUsed/>
    <w:rsid w:val="0087255E"/>
    <w:pPr>
      <w:tabs>
        <w:tab w:val="center" w:pos="4819"/>
        <w:tab w:val="right" w:pos="9638"/>
      </w:tabs>
    </w:pPr>
  </w:style>
  <w:style w:type="character" w:customStyle="1" w:styleId="PidipaginaCarattere">
    <w:name w:val="Piè di pagina Carattere"/>
    <w:link w:val="Pidipagina"/>
    <w:uiPriority w:val="99"/>
    <w:rsid w:val="0087255E"/>
    <w:rPr>
      <w:sz w:val="22"/>
      <w:szCs w:val="22"/>
      <w:lang w:eastAsia="en-US"/>
    </w:rPr>
  </w:style>
  <w:style w:type="character" w:customStyle="1" w:styleId="Titolo1Carattere">
    <w:name w:val="Titolo 1 Carattere"/>
    <w:basedOn w:val="Carpredefinitoparagrafo"/>
    <w:link w:val="Titolo1"/>
    <w:uiPriority w:val="9"/>
    <w:rsid w:val="007319F7"/>
    <w:rPr>
      <w:rFonts w:asciiTheme="majorHAnsi" w:eastAsiaTheme="majorEastAsia" w:hAnsiTheme="majorHAnsi" w:cstheme="majorBidi"/>
      <w:b/>
      <w:bCs/>
      <w:kern w:val="32"/>
      <w:sz w:val="32"/>
      <w:szCs w:val="32"/>
      <w:lang w:eastAsia="en-US"/>
    </w:rPr>
  </w:style>
  <w:style w:type="paragraph" w:styleId="Testofumetto">
    <w:name w:val="Balloon Text"/>
    <w:basedOn w:val="Normale"/>
    <w:link w:val="TestofumettoCarattere"/>
    <w:uiPriority w:val="99"/>
    <w:semiHidden/>
    <w:unhideWhenUsed/>
    <w:rsid w:val="00077C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7CE2"/>
    <w:rPr>
      <w:rFonts w:ascii="Tahoma" w:hAnsi="Tahoma" w:cs="Tahoma"/>
      <w:sz w:val="16"/>
      <w:szCs w:val="16"/>
      <w:lang w:eastAsia="en-US"/>
    </w:rPr>
  </w:style>
  <w:style w:type="character" w:customStyle="1" w:styleId="Titolo2Carattere">
    <w:name w:val="Titolo 2 Carattere"/>
    <w:basedOn w:val="Carpredefinitoparagrafo"/>
    <w:link w:val="Titolo2"/>
    <w:uiPriority w:val="9"/>
    <w:rsid w:val="008C7B54"/>
    <w:rPr>
      <w:rFonts w:ascii="Book Antiqua" w:eastAsiaTheme="majorEastAsia" w:hAnsi="Book Antiqua" w:cstheme="majorBidi"/>
      <w:b/>
      <w:bCs/>
      <w:smallCaps/>
      <w:color w:val="1F497D" w:themeColor="text2"/>
      <w:sz w:val="22"/>
      <w:szCs w:val="26"/>
      <w:lang w:eastAsia="en-US"/>
    </w:rPr>
  </w:style>
  <w:style w:type="paragraph" w:styleId="Titolosommario">
    <w:name w:val="TOC Heading"/>
    <w:basedOn w:val="Titolo1"/>
    <w:next w:val="Normale"/>
    <w:uiPriority w:val="39"/>
    <w:unhideWhenUsed/>
    <w:qFormat/>
    <w:rsid w:val="002C1855"/>
    <w:pPr>
      <w:keepLines/>
      <w:spacing w:after="0" w:line="360" w:lineRule="auto"/>
      <w:jc w:val="center"/>
      <w:outlineLvl w:val="9"/>
    </w:pPr>
    <w:rPr>
      <w:color w:val="1F497D" w:themeColor="text2"/>
      <w:kern w:val="0"/>
      <w:sz w:val="28"/>
      <w:szCs w:val="28"/>
      <w:lang w:eastAsia="it-IT"/>
    </w:rPr>
  </w:style>
  <w:style w:type="paragraph" w:styleId="Sommario1">
    <w:name w:val="toc 1"/>
    <w:basedOn w:val="Normale"/>
    <w:next w:val="Normale"/>
    <w:autoRedefine/>
    <w:uiPriority w:val="39"/>
    <w:unhideWhenUsed/>
    <w:qFormat/>
    <w:rsid w:val="00EA130B"/>
    <w:pPr>
      <w:tabs>
        <w:tab w:val="right" w:leader="dot" w:pos="8493"/>
      </w:tabs>
      <w:spacing w:before="120" w:after="120"/>
    </w:pPr>
    <w:rPr>
      <w:rFonts w:ascii="Book Antiqua" w:hAnsi="Book Antiqua"/>
      <w:b/>
      <w:sz w:val="24"/>
    </w:rPr>
  </w:style>
  <w:style w:type="paragraph" w:styleId="Sommario2">
    <w:name w:val="toc 2"/>
    <w:basedOn w:val="Normale"/>
    <w:next w:val="Normale"/>
    <w:autoRedefine/>
    <w:uiPriority w:val="39"/>
    <w:unhideWhenUsed/>
    <w:qFormat/>
    <w:rsid w:val="004D760B"/>
    <w:pPr>
      <w:tabs>
        <w:tab w:val="right" w:leader="dot" w:pos="8494"/>
      </w:tabs>
      <w:spacing w:after="100"/>
      <w:ind w:left="220"/>
    </w:pPr>
    <w:rPr>
      <w:rFonts w:ascii="Book Antiqua" w:hAnsi="Book Antiqua"/>
      <w:b/>
      <w:smallCaps/>
      <w:color w:val="1F497D" w:themeColor="text2"/>
    </w:rPr>
  </w:style>
  <w:style w:type="character" w:styleId="Collegamentoipertestuale">
    <w:name w:val="Hyperlink"/>
    <w:basedOn w:val="Carpredefinitoparagrafo"/>
    <w:uiPriority w:val="99"/>
    <w:unhideWhenUsed/>
    <w:rsid w:val="004664FD"/>
    <w:rPr>
      <w:color w:val="0000FF" w:themeColor="hyperlink"/>
      <w:u w:val="single"/>
    </w:rPr>
  </w:style>
  <w:style w:type="paragraph" w:styleId="Sommario3">
    <w:name w:val="toc 3"/>
    <w:basedOn w:val="Normale"/>
    <w:next w:val="Normale"/>
    <w:autoRedefine/>
    <w:uiPriority w:val="39"/>
    <w:unhideWhenUsed/>
    <w:qFormat/>
    <w:rsid w:val="00EA130B"/>
    <w:pPr>
      <w:spacing w:after="100"/>
      <w:ind w:left="440"/>
    </w:pPr>
    <w:rPr>
      <w:rFonts w:ascii="Book Antiqua" w:eastAsiaTheme="minorEastAsia" w:hAnsi="Book Antiqua" w:cstheme="minorBidi"/>
      <w:i/>
      <w:lang w:eastAsia="it-IT"/>
    </w:rPr>
  </w:style>
  <w:style w:type="paragraph" w:customStyle="1" w:styleId="Default">
    <w:name w:val="Default"/>
    <w:rsid w:val="004B4141"/>
    <w:pPr>
      <w:autoSpaceDE w:val="0"/>
      <w:autoSpaceDN w:val="0"/>
      <w:adjustRightInd w:val="0"/>
    </w:pPr>
    <w:rPr>
      <w:rFonts w:ascii="Book Antiqua" w:hAnsi="Book Antiqua" w:cs="Book Antiqua"/>
      <w:color w:val="000000"/>
      <w:sz w:val="24"/>
      <w:szCs w:val="24"/>
    </w:rPr>
  </w:style>
  <w:style w:type="paragraph" w:styleId="Paragrafoelenco">
    <w:name w:val="List Paragraph"/>
    <w:basedOn w:val="Normale"/>
    <w:uiPriority w:val="34"/>
    <w:qFormat/>
    <w:rsid w:val="00942A2E"/>
    <w:pPr>
      <w:ind w:left="720"/>
      <w:contextualSpacing/>
    </w:pPr>
  </w:style>
  <w:style w:type="paragraph" w:styleId="Testonotaapidipagina">
    <w:name w:val="footnote text"/>
    <w:basedOn w:val="Normale"/>
    <w:link w:val="TestonotaapidipaginaCarattere"/>
    <w:uiPriority w:val="99"/>
    <w:semiHidden/>
    <w:unhideWhenUsed/>
    <w:rsid w:val="007462E7"/>
    <w:rPr>
      <w:sz w:val="20"/>
      <w:szCs w:val="20"/>
    </w:rPr>
  </w:style>
  <w:style w:type="character" w:customStyle="1" w:styleId="TestonotaapidipaginaCarattere">
    <w:name w:val="Testo nota a piè di pagina Carattere"/>
    <w:basedOn w:val="Carpredefinitoparagrafo"/>
    <w:link w:val="Testonotaapidipagina"/>
    <w:uiPriority w:val="99"/>
    <w:semiHidden/>
    <w:qFormat/>
    <w:rsid w:val="007462E7"/>
    <w:rPr>
      <w:lang w:eastAsia="en-US"/>
    </w:rPr>
  </w:style>
  <w:style w:type="character" w:styleId="Rimandonotaapidipagina">
    <w:name w:val="footnote reference"/>
    <w:basedOn w:val="Carpredefinitoparagrafo"/>
    <w:uiPriority w:val="99"/>
    <w:unhideWhenUsed/>
    <w:rsid w:val="007462E7"/>
    <w:rPr>
      <w:vertAlign w:val="superscript"/>
    </w:rPr>
  </w:style>
  <w:style w:type="paragraph" w:styleId="NormaleWeb">
    <w:name w:val="Normal (Web)"/>
    <w:basedOn w:val="Normale"/>
    <w:uiPriority w:val="99"/>
    <w:unhideWhenUsed/>
    <w:rsid w:val="00495E2A"/>
    <w:rPr>
      <w:rFonts w:ascii="Times New Roman" w:hAnsi="Times New Roman"/>
      <w:sz w:val="24"/>
      <w:szCs w:val="24"/>
    </w:rPr>
  </w:style>
  <w:style w:type="character" w:styleId="Enfasigrassetto">
    <w:name w:val="Strong"/>
    <w:basedOn w:val="Carpredefinitoparagrafo"/>
    <w:uiPriority w:val="22"/>
    <w:qFormat/>
    <w:rsid w:val="00DF4BD9"/>
    <w:rPr>
      <w:b/>
      <w:bCs/>
    </w:rPr>
  </w:style>
  <w:style w:type="character" w:customStyle="1" w:styleId="Titolo3Carattere">
    <w:name w:val="Titolo 3 Carattere"/>
    <w:basedOn w:val="Carpredefinitoparagrafo"/>
    <w:link w:val="Titolo3"/>
    <w:uiPriority w:val="9"/>
    <w:rsid w:val="008C7B54"/>
    <w:rPr>
      <w:rFonts w:asciiTheme="majorHAnsi" w:eastAsiaTheme="majorEastAsia" w:hAnsiTheme="majorHAnsi" w:cstheme="majorBidi"/>
      <w:b/>
      <w:bCs/>
      <w:color w:val="1F497D" w:themeColor="text2"/>
      <w:sz w:val="22"/>
      <w:szCs w:val="22"/>
      <w:lang w:eastAsia="en-US"/>
    </w:rPr>
  </w:style>
  <w:style w:type="character" w:styleId="Rimandocommento">
    <w:name w:val="annotation reference"/>
    <w:basedOn w:val="Carpredefinitoparagrafo"/>
    <w:uiPriority w:val="99"/>
    <w:semiHidden/>
    <w:unhideWhenUsed/>
    <w:rsid w:val="00BA44FD"/>
    <w:rPr>
      <w:sz w:val="16"/>
      <w:szCs w:val="16"/>
    </w:rPr>
  </w:style>
  <w:style w:type="paragraph" w:styleId="Testocommento">
    <w:name w:val="annotation text"/>
    <w:basedOn w:val="Normale"/>
    <w:link w:val="TestocommentoCarattere"/>
    <w:uiPriority w:val="99"/>
    <w:semiHidden/>
    <w:unhideWhenUsed/>
    <w:rsid w:val="00BA44FD"/>
    <w:rPr>
      <w:sz w:val="20"/>
      <w:szCs w:val="20"/>
    </w:rPr>
  </w:style>
  <w:style w:type="character" w:customStyle="1" w:styleId="TestocommentoCarattere">
    <w:name w:val="Testo commento Carattere"/>
    <w:basedOn w:val="Carpredefinitoparagrafo"/>
    <w:link w:val="Testocommento"/>
    <w:uiPriority w:val="99"/>
    <w:semiHidden/>
    <w:rsid w:val="00BA44FD"/>
    <w:rPr>
      <w:lang w:eastAsia="en-US"/>
    </w:rPr>
  </w:style>
  <w:style w:type="paragraph" w:styleId="Soggettocommento">
    <w:name w:val="annotation subject"/>
    <w:basedOn w:val="Testocommento"/>
    <w:next w:val="Testocommento"/>
    <w:link w:val="SoggettocommentoCarattere"/>
    <w:uiPriority w:val="99"/>
    <w:semiHidden/>
    <w:unhideWhenUsed/>
    <w:rsid w:val="00394490"/>
    <w:rPr>
      <w:b/>
      <w:bCs/>
    </w:rPr>
  </w:style>
  <w:style w:type="character" w:customStyle="1" w:styleId="SoggettocommentoCarattere">
    <w:name w:val="Soggetto commento Carattere"/>
    <w:basedOn w:val="TestocommentoCarattere"/>
    <w:link w:val="Soggettocommento"/>
    <w:uiPriority w:val="99"/>
    <w:semiHidden/>
    <w:rsid w:val="00394490"/>
    <w:rPr>
      <w:b/>
      <w:bCs/>
      <w:lang w:eastAsia="en-US"/>
    </w:rPr>
  </w:style>
  <w:style w:type="character" w:customStyle="1" w:styleId="Titolo4Carattere">
    <w:name w:val="Titolo 4 Carattere"/>
    <w:basedOn w:val="Carpredefinitoparagrafo"/>
    <w:link w:val="Titolo4"/>
    <w:uiPriority w:val="9"/>
    <w:rsid w:val="008C7B54"/>
    <w:rPr>
      <w:rFonts w:asciiTheme="majorHAnsi" w:eastAsiaTheme="majorEastAsia" w:hAnsiTheme="majorHAnsi" w:cstheme="majorBidi"/>
      <w:b/>
      <w:i/>
      <w:iCs/>
      <w:color w:val="365F91" w:themeColor="accent1" w:themeShade="BF"/>
      <w:sz w:val="22"/>
      <w:szCs w:val="22"/>
      <w:lang w:eastAsia="en-US"/>
    </w:rPr>
  </w:style>
  <w:style w:type="character" w:customStyle="1" w:styleId="Titolo5Carattere">
    <w:name w:val="Titolo 5 Carattere"/>
    <w:basedOn w:val="Carpredefinitoparagrafo"/>
    <w:link w:val="Titolo5"/>
    <w:uiPriority w:val="9"/>
    <w:rsid w:val="008A5993"/>
    <w:rPr>
      <w:rFonts w:asciiTheme="majorHAnsi" w:eastAsiaTheme="majorEastAsia" w:hAnsiTheme="majorHAnsi" w:cstheme="majorBidi"/>
      <w:i/>
      <w:color w:val="365F91" w:themeColor="accent1" w:themeShade="BF"/>
      <w:sz w:val="22"/>
      <w:szCs w:val="22"/>
      <w:lang w:eastAsia="en-US"/>
    </w:rPr>
  </w:style>
  <w:style w:type="paragraph" w:styleId="Sommario4">
    <w:name w:val="toc 4"/>
    <w:basedOn w:val="Normale"/>
    <w:next w:val="Normale"/>
    <w:autoRedefine/>
    <w:uiPriority w:val="39"/>
    <w:unhideWhenUsed/>
    <w:rsid w:val="00EA130B"/>
    <w:pPr>
      <w:spacing w:after="100"/>
      <w:ind w:left="660"/>
    </w:pPr>
    <w:rPr>
      <w:rFonts w:ascii="Book Antiqua" w:hAnsi="Book Antiqua"/>
      <w:i/>
    </w:rPr>
  </w:style>
  <w:style w:type="paragraph" w:styleId="Sommario5">
    <w:name w:val="toc 5"/>
    <w:basedOn w:val="Normale"/>
    <w:next w:val="Normale"/>
    <w:autoRedefine/>
    <w:uiPriority w:val="39"/>
    <w:unhideWhenUsed/>
    <w:rsid w:val="00975460"/>
    <w:pPr>
      <w:spacing w:after="100"/>
      <w:ind w:left="880"/>
    </w:pPr>
    <w:rPr>
      <w:rFonts w:ascii="Book Antiqua" w:hAnsi="Book Antiqua"/>
      <w:i/>
      <w:sz w:val="20"/>
    </w:rPr>
  </w:style>
  <w:style w:type="paragraph" w:customStyle="1" w:styleId="1">
    <w:name w:val="1"/>
    <w:basedOn w:val="Normale"/>
    <w:next w:val="Corpotesto"/>
    <w:link w:val="CorpotestoCarattere"/>
    <w:rsid w:val="000629CC"/>
    <w:pPr>
      <w:suppressAutoHyphens/>
      <w:autoSpaceDE w:val="0"/>
    </w:pPr>
    <w:rPr>
      <w:rFonts w:ascii="Arial" w:hAnsi="Arial" w:cs="Arial"/>
      <w:color w:val="000000"/>
      <w:lang w:eastAsia="ar-SA"/>
    </w:rPr>
  </w:style>
  <w:style w:type="character" w:customStyle="1" w:styleId="CorpotestoCarattere">
    <w:name w:val="Corpo testo Carattere"/>
    <w:link w:val="1"/>
    <w:rsid w:val="000629CC"/>
    <w:rPr>
      <w:rFonts w:ascii="Arial" w:hAnsi="Arial" w:cs="Arial"/>
      <w:color w:val="000000"/>
      <w:sz w:val="22"/>
      <w:szCs w:val="22"/>
      <w:lang w:eastAsia="ar-SA"/>
    </w:rPr>
  </w:style>
  <w:style w:type="paragraph" w:styleId="Corpotesto">
    <w:name w:val="Body Text"/>
    <w:basedOn w:val="Normale"/>
    <w:link w:val="CorpotestoCarattere1"/>
    <w:uiPriority w:val="99"/>
    <w:semiHidden/>
    <w:unhideWhenUsed/>
    <w:rsid w:val="000629CC"/>
    <w:pPr>
      <w:spacing w:after="120"/>
    </w:pPr>
  </w:style>
  <w:style w:type="character" w:customStyle="1" w:styleId="CorpotestoCarattere1">
    <w:name w:val="Corpo testo Carattere1"/>
    <w:basedOn w:val="Carpredefinitoparagrafo"/>
    <w:link w:val="Corpotesto"/>
    <w:uiPriority w:val="99"/>
    <w:semiHidden/>
    <w:rsid w:val="000629CC"/>
    <w:rPr>
      <w:sz w:val="22"/>
      <w:szCs w:val="22"/>
      <w:lang w:eastAsia="en-US"/>
    </w:rPr>
  </w:style>
  <w:style w:type="character" w:styleId="Enfasicorsivo">
    <w:name w:val="Emphasis"/>
    <w:basedOn w:val="Carpredefinitoparagrafo"/>
    <w:uiPriority w:val="20"/>
    <w:qFormat/>
    <w:rsid w:val="00AC4990"/>
    <w:rPr>
      <w:i/>
      <w:iCs/>
    </w:rPr>
  </w:style>
  <w:style w:type="paragraph" w:styleId="Revisione">
    <w:name w:val="Revision"/>
    <w:hidden/>
    <w:uiPriority w:val="99"/>
    <w:semiHidden/>
    <w:rsid w:val="00A10D78"/>
    <w:rPr>
      <w:sz w:val="22"/>
      <w:szCs w:val="22"/>
      <w:lang w:eastAsia="en-US"/>
    </w:rPr>
  </w:style>
  <w:style w:type="character" w:styleId="Collegamentovisitato">
    <w:name w:val="FollowedHyperlink"/>
    <w:basedOn w:val="Carpredefinitoparagrafo"/>
    <w:uiPriority w:val="99"/>
    <w:semiHidden/>
    <w:unhideWhenUsed/>
    <w:rsid w:val="0036003D"/>
    <w:rPr>
      <w:color w:val="800080" w:themeColor="followedHyperlink"/>
      <w:u w:val="single"/>
    </w:rPr>
  </w:style>
  <w:style w:type="character" w:styleId="Menzionenonrisolta">
    <w:name w:val="Unresolved Mention"/>
    <w:basedOn w:val="Carpredefinitoparagrafo"/>
    <w:uiPriority w:val="99"/>
    <w:semiHidden/>
    <w:unhideWhenUsed/>
    <w:rsid w:val="00C30B0F"/>
    <w:rPr>
      <w:color w:val="808080"/>
      <w:shd w:val="clear" w:color="auto" w:fill="E6E6E6"/>
    </w:rPr>
  </w:style>
  <w:style w:type="paragraph" w:styleId="Corpodeltesto2">
    <w:name w:val="Body Text 2"/>
    <w:basedOn w:val="Normale"/>
    <w:link w:val="Corpodeltesto2Carattere"/>
    <w:uiPriority w:val="99"/>
    <w:semiHidden/>
    <w:unhideWhenUsed/>
    <w:rsid w:val="00C342E6"/>
    <w:pPr>
      <w:spacing w:after="120" w:line="480" w:lineRule="auto"/>
    </w:pPr>
  </w:style>
  <w:style w:type="character" w:customStyle="1" w:styleId="Corpodeltesto2Carattere">
    <w:name w:val="Corpo del testo 2 Carattere"/>
    <w:basedOn w:val="Carpredefinitoparagrafo"/>
    <w:link w:val="Corpodeltesto2"/>
    <w:uiPriority w:val="99"/>
    <w:semiHidden/>
    <w:rsid w:val="00C342E6"/>
    <w:rPr>
      <w:sz w:val="22"/>
      <w:szCs w:val="22"/>
      <w:lang w:eastAsia="en-US"/>
    </w:rPr>
  </w:style>
  <w:style w:type="paragraph" w:customStyle="1" w:styleId="Style0">
    <w:name w:val="Style0"/>
    <w:uiPriority w:val="99"/>
    <w:rsid w:val="00FE15A8"/>
    <w:rPr>
      <w:rFonts w:ascii="Arial" w:eastAsia="Times New Roman" w:hAnsi="Arial"/>
      <w:snapToGrid w:val="0"/>
      <w:sz w:val="24"/>
    </w:rPr>
  </w:style>
  <w:style w:type="character" w:customStyle="1" w:styleId="Richiamoallanotaapidipagina">
    <w:name w:val="Richiamo alla nota a piè di pagina"/>
    <w:rsid w:val="005B71CE"/>
    <w:rPr>
      <w:vertAlign w:val="superscript"/>
    </w:rPr>
  </w:style>
  <w:style w:type="character" w:customStyle="1" w:styleId="Caratterinotaapidipagina">
    <w:name w:val="Caratteri nota a piè di pagina"/>
    <w:qFormat/>
    <w:rsid w:val="005B71CE"/>
  </w:style>
  <w:style w:type="paragraph" w:styleId="Indice1">
    <w:name w:val="index 1"/>
    <w:basedOn w:val="Normale"/>
    <w:next w:val="Normale"/>
    <w:autoRedefine/>
    <w:uiPriority w:val="99"/>
    <w:semiHidden/>
    <w:unhideWhenUsed/>
    <w:rsid w:val="00A50C63"/>
    <w:pPr>
      <w:ind w:left="220" w:hanging="2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64">
      <w:bodyDiv w:val="1"/>
      <w:marLeft w:val="0"/>
      <w:marRight w:val="0"/>
      <w:marTop w:val="0"/>
      <w:marBottom w:val="0"/>
      <w:divBdr>
        <w:top w:val="none" w:sz="0" w:space="0" w:color="auto"/>
        <w:left w:val="none" w:sz="0" w:space="0" w:color="auto"/>
        <w:bottom w:val="none" w:sz="0" w:space="0" w:color="auto"/>
        <w:right w:val="none" w:sz="0" w:space="0" w:color="auto"/>
      </w:divBdr>
    </w:div>
    <w:div w:id="68118493">
      <w:bodyDiv w:val="1"/>
      <w:marLeft w:val="0"/>
      <w:marRight w:val="0"/>
      <w:marTop w:val="0"/>
      <w:marBottom w:val="0"/>
      <w:divBdr>
        <w:top w:val="none" w:sz="0" w:space="0" w:color="auto"/>
        <w:left w:val="none" w:sz="0" w:space="0" w:color="auto"/>
        <w:bottom w:val="none" w:sz="0" w:space="0" w:color="auto"/>
        <w:right w:val="none" w:sz="0" w:space="0" w:color="auto"/>
      </w:divBdr>
    </w:div>
    <w:div w:id="108204760">
      <w:bodyDiv w:val="1"/>
      <w:marLeft w:val="0"/>
      <w:marRight w:val="0"/>
      <w:marTop w:val="0"/>
      <w:marBottom w:val="0"/>
      <w:divBdr>
        <w:top w:val="none" w:sz="0" w:space="0" w:color="auto"/>
        <w:left w:val="none" w:sz="0" w:space="0" w:color="auto"/>
        <w:bottom w:val="none" w:sz="0" w:space="0" w:color="auto"/>
        <w:right w:val="none" w:sz="0" w:space="0" w:color="auto"/>
      </w:divBdr>
    </w:div>
    <w:div w:id="114830159">
      <w:bodyDiv w:val="1"/>
      <w:marLeft w:val="0"/>
      <w:marRight w:val="0"/>
      <w:marTop w:val="0"/>
      <w:marBottom w:val="0"/>
      <w:divBdr>
        <w:top w:val="none" w:sz="0" w:space="0" w:color="auto"/>
        <w:left w:val="none" w:sz="0" w:space="0" w:color="auto"/>
        <w:bottom w:val="none" w:sz="0" w:space="0" w:color="auto"/>
        <w:right w:val="none" w:sz="0" w:space="0" w:color="auto"/>
      </w:divBdr>
      <w:divsChild>
        <w:div w:id="158468053">
          <w:marLeft w:val="0"/>
          <w:marRight w:val="0"/>
          <w:marTop w:val="0"/>
          <w:marBottom w:val="0"/>
          <w:divBdr>
            <w:top w:val="none" w:sz="0" w:space="0" w:color="auto"/>
            <w:left w:val="none" w:sz="0" w:space="0" w:color="auto"/>
            <w:bottom w:val="none" w:sz="0" w:space="0" w:color="auto"/>
            <w:right w:val="none" w:sz="0" w:space="0" w:color="auto"/>
          </w:divBdr>
        </w:div>
        <w:div w:id="1149904715">
          <w:marLeft w:val="0"/>
          <w:marRight w:val="0"/>
          <w:marTop w:val="0"/>
          <w:marBottom w:val="0"/>
          <w:divBdr>
            <w:top w:val="none" w:sz="0" w:space="0" w:color="auto"/>
            <w:left w:val="none" w:sz="0" w:space="0" w:color="auto"/>
            <w:bottom w:val="none" w:sz="0" w:space="0" w:color="auto"/>
            <w:right w:val="none" w:sz="0" w:space="0" w:color="auto"/>
          </w:divBdr>
          <w:divsChild>
            <w:div w:id="873345336">
              <w:marLeft w:val="0"/>
              <w:marRight w:val="0"/>
              <w:marTop w:val="0"/>
              <w:marBottom w:val="0"/>
              <w:divBdr>
                <w:top w:val="none" w:sz="0" w:space="0" w:color="auto"/>
                <w:left w:val="none" w:sz="0" w:space="0" w:color="auto"/>
                <w:bottom w:val="none" w:sz="0" w:space="0" w:color="auto"/>
                <w:right w:val="none" w:sz="0" w:space="0" w:color="auto"/>
              </w:divBdr>
            </w:div>
            <w:div w:id="1133014337">
              <w:marLeft w:val="0"/>
              <w:marRight w:val="0"/>
              <w:marTop w:val="0"/>
              <w:marBottom w:val="0"/>
              <w:divBdr>
                <w:top w:val="none" w:sz="0" w:space="0" w:color="auto"/>
                <w:left w:val="none" w:sz="0" w:space="0" w:color="auto"/>
                <w:bottom w:val="none" w:sz="0" w:space="0" w:color="auto"/>
                <w:right w:val="none" w:sz="0" w:space="0" w:color="auto"/>
              </w:divBdr>
            </w:div>
            <w:div w:id="2085452373">
              <w:marLeft w:val="0"/>
              <w:marRight w:val="0"/>
              <w:marTop w:val="0"/>
              <w:marBottom w:val="0"/>
              <w:divBdr>
                <w:top w:val="none" w:sz="0" w:space="0" w:color="auto"/>
                <w:left w:val="none" w:sz="0" w:space="0" w:color="auto"/>
                <w:bottom w:val="none" w:sz="0" w:space="0" w:color="auto"/>
                <w:right w:val="none" w:sz="0" w:space="0" w:color="auto"/>
              </w:divBdr>
            </w:div>
          </w:divsChild>
        </w:div>
        <w:div w:id="1468279251">
          <w:marLeft w:val="0"/>
          <w:marRight w:val="0"/>
          <w:marTop w:val="0"/>
          <w:marBottom w:val="0"/>
          <w:divBdr>
            <w:top w:val="none" w:sz="0" w:space="0" w:color="auto"/>
            <w:left w:val="none" w:sz="0" w:space="0" w:color="auto"/>
            <w:bottom w:val="none" w:sz="0" w:space="0" w:color="auto"/>
            <w:right w:val="none" w:sz="0" w:space="0" w:color="auto"/>
          </w:divBdr>
        </w:div>
      </w:divsChild>
    </w:div>
    <w:div w:id="130177796">
      <w:bodyDiv w:val="1"/>
      <w:marLeft w:val="0"/>
      <w:marRight w:val="0"/>
      <w:marTop w:val="0"/>
      <w:marBottom w:val="0"/>
      <w:divBdr>
        <w:top w:val="none" w:sz="0" w:space="0" w:color="auto"/>
        <w:left w:val="none" w:sz="0" w:space="0" w:color="auto"/>
        <w:bottom w:val="none" w:sz="0" w:space="0" w:color="auto"/>
        <w:right w:val="none" w:sz="0" w:space="0" w:color="auto"/>
      </w:divBdr>
      <w:divsChild>
        <w:div w:id="215632003">
          <w:marLeft w:val="1166"/>
          <w:marRight w:val="0"/>
          <w:marTop w:val="67"/>
          <w:marBottom w:val="0"/>
          <w:divBdr>
            <w:top w:val="none" w:sz="0" w:space="0" w:color="auto"/>
            <w:left w:val="none" w:sz="0" w:space="0" w:color="auto"/>
            <w:bottom w:val="none" w:sz="0" w:space="0" w:color="auto"/>
            <w:right w:val="none" w:sz="0" w:space="0" w:color="auto"/>
          </w:divBdr>
        </w:div>
        <w:div w:id="490564414">
          <w:marLeft w:val="1166"/>
          <w:marRight w:val="0"/>
          <w:marTop w:val="67"/>
          <w:marBottom w:val="0"/>
          <w:divBdr>
            <w:top w:val="none" w:sz="0" w:space="0" w:color="auto"/>
            <w:left w:val="none" w:sz="0" w:space="0" w:color="auto"/>
            <w:bottom w:val="none" w:sz="0" w:space="0" w:color="auto"/>
            <w:right w:val="none" w:sz="0" w:space="0" w:color="auto"/>
          </w:divBdr>
        </w:div>
        <w:div w:id="644312886">
          <w:marLeft w:val="1166"/>
          <w:marRight w:val="0"/>
          <w:marTop w:val="67"/>
          <w:marBottom w:val="0"/>
          <w:divBdr>
            <w:top w:val="none" w:sz="0" w:space="0" w:color="auto"/>
            <w:left w:val="none" w:sz="0" w:space="0" w:color="auto"/>
            <w:bottom w:val="none" w:sz="0" w:space="0" w:color="auto"/>
            <w:right w:val="none" w:sz="0" w:space="0" w:color="auto"/>
          </w:divBdr>
        </w:div>
        <w:div w:id="1044254220">
          <w:marLeft w:val="1166"/>
          <w:marRight w:val="0"/>
          <w:marTop w:val="67"/>
          <w:marBottom w:val="0"/>
          <w:divBdr>
            <w:top w:val="none" w:sz="0" w:space="0" w:color="auto"/>
            <w:left w:val="none" w:sz="0" w:space="0" w:color="auto"/>
            <w:bottom w:val="none" w:sz="0" w:space="0" w:color="auto"/>
            <w:right w:val="none" w:sz="0" w:space="0" w:color="auto"/>
          </w:divBdr>
        </w:div>
        <w:div w:id="1238705388">
          <w:marLeft w:val="1166"/>
          <w:marRight w:val="0"/>
          <w:marTop w:val="67"/>
          <w:marBottom w:val="0"/>
          <w:divBdr>
            <w:top w:val="none" w:sz="0" w:space="0" w:color="auto"/>
            <w:left w:val="none" w:sz="0" w:space="0" w:color="auto"/>
            <w:bottom w:val="none" w:sz="0" w:space="0" w:color="auto"/>
            <w:right w:val="none" w:sz="0" w:space="0" w:color="auto"/>
          </w:divBdr>
        </w:div>
        <w:div w:id="1471366199">
          <w:marLeft w:val="1166"/>
          <w:marRight w:val="0"/>
          <w:marTop w:val="67"/>
          <w:marBottom w:val="0"/>
          <w:divBdr>
            <w:top w:val="none" w:sz="0" w:space="0" w:color="auto"/>
            <w:left w:val="none" w:sz="0" w:space="0" w:color="auto"/>
            <w:bottom w:val="none" w:sz="0" w:space="0" w:color="auto"/>
            <w:right w:val="none" w:sz="0" w:space="0" w:color="auto"/>
          </w:divBdr>
        </w:div>
        <w:div w:id="1787114914">
          <w:marLeft w:val="720"/>
          <w:marRight w:val="0"/>
          <w:marTop w:val="86"/>
          <w:marBottom w:val="0"/>
          <w:divBdr>
            <w:top w:val="none" w:sz="0" w:space="0" w:color="auto"/>
            <w:left w:val="none" w:sz="0" w:space="0" w:color="auto"/>
            <w:bottom w:val="none" w:sz="0" w:space="0" w:color="auto"/>
            <w:right w:val="none" w:sz="0" w:space="0" w:color="auto"/>
          </w:divBdr>
        </w:div>
        <w:div w:id="1930502731">
          <w:marLeft w:val="720"/>
          <w:marRight w:val="0"/>
          <w:marTop w:val="86"/>
          <w:marBottom w:val="0"/>
          <w:divBdr>
            <w:top w:val="none" w:sz="0" w:space="0" w:color="auto"/>
            <w:left w:val="none" w:sz="0" w:space="0" w:color="auto"/>
            <w:bottom w:val="none" w:sz="0" w:space="0" w:color="auto"/>
            <w:right w:val="none" w:sz="0" w:space="0" w:color="auto"/>
          </w:divBdr>
        </w:div>
        <w:div w:id="2039815488">
          <w:marLeft w:val="1166"/>
          <w:marRight w:val="0"/>
          <w:marTop w:val="67"/>
          <w:marBottom w:val="0"/>
          <w:divBdr>
            <w:top w:val="none" w:sz="0" w:space="0" w:color="auto"/>
            <w:left w:val="none" w:sz="0" w:space="0" w:color="auto"/>
            <w:bottom w:val="none" w:sz="0" w:space="0" w:color="auto"/>
            <w:right w:val="none" w:sz="0" w:space="0" w:color="auto"/>
          </w:divBdr>
        </w:div>
        <w:div w:id="2056082944">
          <w:marLeft w:val="720"/>
          <w:marRight w:val="0"/>
          <w:marTop w:val="86"/>
          <w:marBottom w:val="0"/>
          <w:divBdr>
            <w:top w:val="none" w:sz="0" w:space="0" w:color="auto"/>
            <w:left w:val="none" w:sz="0" w:space="0" w:color="auto"/>
            <w:bottom w:val="none" w:sz="0" w:space="0" w:color="auto"/>
            <w:right w:val="none" w:sz="0" w:space="0" w:color="auto"/>
          </w:divBdr>
        </w:div>
      </w:divsChild>
    </w:div>
    <w:div w:id="148864558">
      <w:bodyDiv w:val="1"/>
      <w:marLeft w:val="0"/>
      <w:marRight w:val="0"/>
      <w:marTop w:val="0"/>
      <w:marBottom w:val="0"/>
      <w:divBdr>
        <w:top w:val="none" w:sz="0" w:space="0" w:color="auto"/>
        <w:left w:val="none" w:sz="0" w:space="0" w:color="auto"/>
        <w:bottom w:val="none" w:sz="0" w:space="0" w:color="auto"/>
        <w:right w:val="none" w:sz="0" w:space="0" w:color="auto"/>
      </w:divBdr>
    </w:div>
    <w:div w:id="325868906">
      <w:bodyDiv w:val="1"/>
      <w:marLeft w:val="0"/>
      <w:marRight w:val="0"/>
      <w:marTop w:val="0"/>
      <w:marBottom w:val="0"/>
      <w:divBdr>
        <w:top w:val="none" w:sz="0" w:space="0" w:color="auto"/>
        <w:left w:val="none" w:sz="0" w:space="0" w:color="auto"/>
        <w:bottom w:val="none" w:sz="0" w:space="0" w:color="auto"/>
        <w:right w:val="none" w:sz="0" w:space="0" w:color="auto"/>
      </w:divBdr>
    </w:div>
    <w:div w:id="390736309">
      <w:bodyDiv w:val="1"/>
      <w:marLeft w:val="0"/>
      <w:marRight w:val="0"/>
      <w:marTop w:val="0"/>
      <w:marBottom w:val="0"/>
      <w:divBdr>
        <w:top w:val="none" w:sz="0" w:space="0" w:color="auto"/>
        <w:left w:val="none" w:sz="0" w:space="0" w:color="auto"/>
        <w:bottom w:val="none" w:sz="0" w:space="0" w:color="auto"/>
        <w:right w:val="none" w:sz="0" w:space="0" w:color="auto"/>
      </w:divBdr>
      <w:divsChild>
        <w:div w:id="253822682">
          <w:marLeft w:val="1166"/>
          <w:marRight w:val="0"/>
          <w:marTop w:val="67"/>
          <w:marBottom w:val="0"/>
          <w:divBdr>
            <w:top w:val="none" w:sz="0" w:space="0" w:color="auto"/>
            <w:left w:val="none" w:sz="0" w:space="0" w:color="auto"/>
            <w:bottom w:val="none" w:sz="0" w:space="0" w:color="auto"/>
            <w:right w:val="none" w:sz="0" w:space="0" w:color="auto"/>
          </w:divBdr>
        </w:div>
        <w:div w:id="283075508">
          <w:marLeft w:val="1166"/>
          <w:marRight w:val="0"/>
          <w:marTop w:val="67"/>
          <w:marBottom w:val="0"/>
          <w:divBdr>
            <w:top w:val="none" w:sz="0" w:space="0" w:color="auto"/>
            <w:left w:val="none" w:sz="0" w:space="0" w:color="auto"/>
            <w:bottom w:val="none" w:sz="0" w:space="0" w:color="auto"/>
            <w:right w:val="none" w:sz="0" w:space="0" w:color="auto"/>
          </w:divBdr>
        </w:div>
        <w:div w:id="336688308">
          <w:marLeft w:val="1166"/>
          <w:marRight w:val="0"/>
          <w:marTop w:val="67"/>
          <w:marBottom w:val="0"/>
          <w:divBdr>
            <w:top w:val="none" w:sz="0" w:space="0" w:color="auto"/>
            <w:left w:val="none" w:sz="0" w:space="0" w:color="auto"/>
            <w:bottom w:val="none" w:sz="0" w:space="0" w:color="auto"/>
            <w:right w:val="none" w:sz="0" w:space="0" w:color="auto"/>
          </w:divBdr>
        </w:div>
        <w:div w:id="605772421">
          <w:marLeft w:val="1166"/>
          <w:marRight w:val="0"/>
          <w:marTop w:val="67"/>
          <w:marBottom w:val="0"/>
          <w:divBdr>
            <w:top w:val="none" w:sz="0" w:space="0" w:color="auto"/>
            <w:left w:val="none" w:sz="0" w:space="0" w:color="auto"/>
            <w:bottom w:val="none" w:sz="0" w:space="0" w:color="auto"/>
            <w:right w:val="none" w:sz="0" w:space="0" w:color="auto"/>
          </w:divBdr>
        </w:div>
        <w:div w:id="624121676">
          <w:marLeft w:val="1166"/>
          <w:marRight w:val="0"/>
          <w:marTop w:val="67"/>
          <w:marBottom w:val="0"/>
          <w:divBdr>
            <w:top w:val="none" w:sz="0" w:space="0" w:color="auto"/>
            <w:left w:val="none" w:sz="0" w:space="0" w:color="auto"/>
            <w:bottom w:val="none" w:sz="0" w:space="0" w:color="auto"/>
            <w:right w:val="none" w:sz="0" w:space="0" w:color="auto"/>
          </w:divBdr>
        </w:div>
        <w:div w:id="634065266">
          <w:marLeft w:val="547"/>
          <w:marRight w:val="0"/>
          <w:marTop w:val="86"/>
          <w:marBottom w:val="0"/>
          <w:divBdr>
            <w:top w:val="none" w:sz="0" w:space="0" w:color="auto"/>
            <w:left w:val="none" w:sz="0" w:space="0" w:color="auto"/>
            <w:bottom w:val="none" w:sz="0" w:space="0" w:color="auto"/>
            <w:right w:val="none" w:sz="0" w:space="0" w:color="auto"/>
          </w:divBdr>
        </w:div>
        <w:div w:id="678854209">
          <w:marLeft w:val="547"/>
          <w:marRight w:val="0"/>
          <w:marTop w:val="86"/>
          <w:marBottom w:val="0"/>
          <w:divBdr>
            <w:top w:val="none" w:sz="0" w:space="0" w:color="auto"/>
            <w:left w:val="none" w:sz="0" w:space="0" w:color="auto"/>
            <w:bottom w:val="none" w:sz="0" w:space="0" w:color="auto"/>
            <w:right w:val="none" w:sz="0" w:space="0" w:color="auto"/>
          </w:divBdr>
        </w:div>
        <w:div w:id="711928052">
          <w:marLeft w:val="1166"/>
          <w:marRight w:val="0"/>
          <w:marTop w:val="67"/>
          <w:marBottom w:val="0"/>
          <w:divBdr>
            <w:top w:val="none" w:sz="0" w:space="0" w:color="auto"/>
            <w:left w:val="none" w:sz="0" w:space="0" w:color="auto"/>
            <w:bottom w:val="none" w:sz="0" w:space="0" w:color="auto"/>
            <w:right w:val="none" w:sz="0" w:space="0" w:color="auto"/>
          </w:divBdr>
        </w:div>
        <w:div w:id="866335875">
          <w:marLeft w:val="1166"/>
          <w:marRight w:val="0"/>
          <w:marTop w:val="67"/>
          <w:marBottom w:val="0"/>
          <w:divBdr>
            <w:top w:val="none" w:sz="0" w:space="0" w:color="auto"/>
            <w:left w:val="none" w:sz="0" w:space="0" w:color="auto"/>
            <w:bottom w:val="none" w:sz="0" w:space="0" w:color="auto"/>
            <w:right w:val="none" w:sz="0" w:space="0" w:color="auto"/>
          </w:divBdr>
        </w:div>
        <w:div w:id="1168596447">
          <w:marLeft w:val="1166"/>
          <w:marRight w:val="0"/>
          <w:marTop w:val="67"/>
          <w:marBottom w:val="0"/>
          <w:divBdr>
            <w:top w:val="none" w:sz="0" w:space="0" w:color="auto"/>
            <w:left w:val="none" w:sz="0" w:space="0" w:color="auto"/>
            <w:bottom w:val="none" w:sz="0" w:space="0" w:color="auto"/>
            <w:right w:val="none" w:sz="0" w:space="0" w:color="auto"/>
          </w:divBdr>
        </w:div>
        <w:div w:id="1267273477">
          <w:marLeft w:val="1166"/>
          <w:marRight w:val="0"/>
          <w:marTop w:val="67"/>
          <w:marBottom w:val="0"/>
          <w:divBdr>
            <w:top w:val="none" w:sz="0" w:space="0" w:color="auto"/>
            <w:left w:val="none" w:sz="0" w:space="0" w:color="auto"/>
            <w:bottom w:val="none" w:sz="0" w:space="0" w:color="auto"/>
            <w:right w:val="none" w:sz="0" w:space="0" w:color="auto"/>
          </w:divBdr>
        </w:div>
        <w:div w:id="1290747693">
          <w:marLeft w:val="1166"/>
          <w:marRight w:val="0"/>
          <w:marTop w:val="67"/>
          <w:marBottom w:val="0"/>
          <w:divBdr>
            <w:top w:val="none" w:sz="0" w:space="0" w:color="auto"/>
            <w:left w:val="none" w:sz="0" w:space="0" w:color="auto"/>
            <w:bottom w:val="none" w:sz="0" w:space="0" w:color="auto"/>
            <w:right w:val="none" w:sz="0" w:space="0" w:color="auto"/>
          </w:divBdr>
        </w:div>
        <w:div w:id="1306157763">
          <w:marLeft w:val="1166"/>
          <w:marRight w:val="0"/>
          <w:marTop w:val="67"/>
          <w:marBottom w:val="0"/>
          <w:divBdr>
            <w:top w:val="none" w:sz="0" w:space="0" w:color="auto"/>
            <w:left w:val="none" w:sz="0" w:space="0" w:color="auto"/>
            <w:bottom w:val="none" w:sz="0" w:space="0" w:color="auto"/>
            <w:right w:val="none" w:sz="0" w:space="0" w:color="auto"/>
          </w:divBdr>
        </w:div>
        <w:div w:id="1369720837">
          <w:marLeft w:val="547"/>
          <w:marRight w:val="0"/>
          <w:marTop w:val="86"/>
          <w:marBottom w:val="0"/>
          <w:divBdr>
            <w:top w:val="none" w:sz="0" w:space="0" w:color="auto"/>
            <w:left w:val="none" w:sz="0" w:space="0" w:color="auto"/>
            <w:bottom w:val="none" w:sz="0" w:space="0" w:color="auto"/>
            <w:right w:val="none" w:sz="0" w:space="0" w:color="auto"/>
          </w:divBdr>
        </w:div>
        <w:div w:id="1485661397">
          <w:marLeft w:val="1166"/>
          <w:marRight w:val="0"/>
          <w:marTop w:val="67"/>
          <w:marBottom w:val="0"/>
          <w:divBdr>
            <w:top w:val="none" w:sz="0" w:space="0" w:color="auto"/>
            <w:left w:val="none" w:sz="0" w:space="0" w:color="auto"/>
            <w:bottom w:val="none" w:sz="0" w:space="0" w:color="auto"/>
            <w:right w:val="none" w:sz="0" w:space="0" w:color="auto"/>
          </w:divBdr>
        </w:div>
        <w:div w:id="1569917346">
          <w:marLeft w:val="547"/>
          <w:marRight w:val="0"/>
          <w:marTop w:val="86"/>
          <w:marBottom w:val="0"/>
          <w:divBdr>
            <w:top w:val="none" w:sz="0" w:space="0" w:color="auto"/>
            <w:left w:val="none" w:sz="0" w:space="0" w:color="auto"/>
            <w:bottom w:val="none" w:sz="0" w:space="0" w:color="auto"/>
            <w:right w:val="none" w:sz="0" w:space="0" w:color="auto"/>
          </w:divBdr>
        </w:div>
        <w:div w:id="1838878970">
          <w:marLeft w:val="1166"/>
          <w:marRight w:val="0"/>
          <w:marTop w:val="67"/>
          <w:marBottom w:val="0"/>
          <w:divBdr>
            <w:top w:val="none" w:sz="0" w:space="0" w:color="auto"/>
            <w:left w:val="none" w:sz="0" w:space="0" w:color="auto"/>
            <w:bottom w:val="none" w:sz="0" w:space="0" w:color="auto"/>
            <w:right w:val="none" w:sz="0" w:space="0" w:color="auto"/>
          </w:divBdr>
        </w:div>
        <w:div w:id="1878079276">
          <w:marLeft w:val="1166"/>
          <w:marRight w:val="0"/>
          <w:marTop w:val="67"/>
          <w:marBottom w:val="0"/>
          <w:divBdr>
            <w:top w:val="none" w:sz="0" w:space="0" w:color="auto"/>
            <w:left w:val="none" w:sz="0" w:space="0" w:color="auto"/>
            <w:bottom w:val="none" w:sz="0" w:space="0" w:color="auto"/>
            <w:right w:val="none" w:sz="0" w:space="0" w:color="auto"/>
          </w:divBdr>
        </w:div>
        <w:div w:id="2046981088">
          <w:marLeft w:val="1166"/>
          <w:marRight w:val="0"/>
          <w:marTop w:val="67"/>
          <w:marBottom w:val="0"/>
          <w:divBdr>
            <w:top w:val="none" w:sz="0" w:space="0" w:color="auto"/>
            <w:left w:val="none" w:sz="0" w:space="0" w:color="auto"/>
            <w:bottom w:val="none" w:sz="0" w:space="0" w:color="auto"/>
            <w:right w:val="none" w:sz="0" w:space="0" w:color="auto"/>
          </w:divBdr>
        </w:div>
      </w:divsChild>
    </w:div>
    <w:div w:id="445077827">
      <w:bodyDiv w:val="1"/>
      <w:marLeft w:val="0"/>
      <w:marRight w:val="0"/>
      <w:marTop w:val="0"/>
      <w:marBottom w:val="0"/>
      <w:divBdr>
        <w:top w:val="none" w:sz="0" w:space="0" w:color="auto"/>
        <w:left w:val="none" w:sz="0" w:space="0" w:color="auto"/>
        <w:bottom w:val="none" w:sz="0" w:space="0" w:color="auto"/>
        <w:right w:val="none" w:sz="0" w:space="0" w:color="auto"/>
      </w:divBdr>
      <w:divsChild>
        <w:div w:id="923034491">
          <w:marLeft w:val="0"/>
          <w:marRight w:val="0"/>
          <w:marTop w:val="0"/>
          <w:marBottom w:val="0"/>
          <w:divBdr>
            <w:top w:val="none" w:sz="0" w:space="0" w:color="auto"/>
            <w:left w:val="none" w:sz="0" w:space="0" w:color="auto"/>
            <w:bottom w:val="none" w:sz="0" w:space="0" w:color="auto"/>
            <w:right w:val="none" w:sz="0" w:space="0" w:color="auto"/>
          </w:divBdr>
        </w:div>
        <w:div w:id="2101215358">
          <w:marLeft w:val="0"/>
          <w:marRight w:val="0"/>
          <w:marTop w:val="0"/>
          <w:marBottom w:val="0"/>
          <w:divBdr>
            <w:top w:val="none" w:sz="0" w:space="0" w:color="auto"/>
            <w:left w:val="none" w:sz="0" w:space="0" w:color="auto"/>
            <w:bottom w:val="none" w:sz="0" w:space="0" w:color="auto"/>
            <w:right w:val="none" w:sz="0" w:space="0" w:color="auto"/>
          </w:divBdr>
        </w:div>
        <w:div w:id="1551571490">
          <w:marLeft w:val="0"/>
          <w:marRight w:val="0"/>
          <w:marTop w:val="0"/>
          <w:marBottom w:val="0"/>
          <w:divBdr>
            <w:top w:val="none" w:sz="0" w:space="0" w:color="auto"/>
            <w:left w:val="none" w:sz="0" w:space="0" w:color="auto"/>
            <w:bottom w:val="none" w:sz="0" w:space="0" w:color="auto"/>
            <w:right w:val="none" w:sz="0" w:space="0" w:color="auto"/>
          </w:divBdr>
        </w:div>
      </w:divsChild>
    </w:div>
    <w:div w:id="456604192">
      <w:bodyDiv w:val="1"/>
      <w:marLeft w:val="0"/>
      <w:marRight w:val="0"/>
      <w:marTop w:val="0"/>
      <w:marBottom w:val="0"/>
      <w:divBdr>
        <w:top w:val="none" w:sz="0" w:space="0" w:color="auto"/>
        <w:left w:val="none" w:sz="0" w:space="0" w:color="auto"/>
        <w:bottom w:val="none" w:sz="0" w:space="0" w:color="auto"/>
        <w:right w:val="none" w:sz="0" w:space="0" w:color="auto"/>
      </w:divBdr>
      <w:divsChild>
        <w:div w:id="983195569">
          <w:marLeft w:val="0"/>
          <w:marRight w:val="0"/>
          <w:marTop w:val="0"/>
          <w:marBottom w:val="0"/>
          <w:divBdr>
            <w:top w:val="none" w:sz="0" w:space="0" w:color="auto"/>
            <w:left w:val="none" w:sz="0" w:space="0" w:color="auto"/>
            <w:bottom w:val="none" w:sz="0" w:space="0" w:color="auto"/>
            <w:right w:val="none" w:sz="0" w:space="0" w:color="auto"/>
          </w:divBdr>
        </w:div>
        <w:div w:id="885293040">
          <w:marLeft w:val="0"/>
          <w:marRight w:val="0"/>
          <w:marTop w:val="0"/>
          <w:marBottom w:val="0"/>
          <w:divBdr>
            <w:top w:val="none" w:sz="0" w:space="0" w:color="auto"/>
            <w:left w:val="none" w:sz="0" w:space="0" w:color="auto"/>
            <w:bottom w:val="none" w:sz="0" w:space="0" w:color="auto"/>
            <w:right w:val="none" w:sz="0" w:space="0" w:color="auto"/>
          </w:divBdr>
        </w:div>
        <w:div w:id="1192455201">
          <w:marLeft w:val="0"/>
          <w:marRight w:val="0"/>
          <w:marTop w:val="0"/>
          <w:marBottom w:val="0"/>
          <w:divBdr>
            <w:top w:val="none" w:sz="0" w:space="0" w:color="auto"/>
            <w:left w:val="none" w:sz="0" w:space="0" w:color="auto"/>
            <w:bottom w:val="none" w:sz="0" w:space="0" w:color="auto"/>
            <w:right w:val="none" w:sz="0" w:space="0" w:color="auto"/>
          </w:divBdr>
        </w:div>
        <w:div w:id="1505971783">
          <w:marLeft w:val="0"/>
          <w:marRight w:val="0"/>
          <w:marTop w:val="0"/>
          <w:marBottom w:val="0"/>
          <w:divBdr>
            <w:top w:val="none" w:sz="0" w:space="0" w:color="auto"/>
            <w:left w:val="none" w:sz="0" w:space="0" w:color="auto"/>
            <w:bottom w:val="none" w:sz="0" w:space="0" w:color="auto"/>
            <w:right w:val="none" w:sz="0" w:space="0" w:color="auto"/>
          </w:divBdr>
        </w:div>
        <w:div w:id="233780502">
          <w:marLeft w:val="0"/>
          <w:marRight w:val="0"/>
          <w:marTop w:val="0"/>
          <w:marBottom w:val="0"/>
          <w:divBdr>
            <w:top w:val="none" w:sz="0" w:space="0" w:color="auto"/>
            <w:left w:val="none" w:sz="0" w:space="0" w:color="auto"/>
            <w:bottom w:val="none" w:sz="0" w:space="0" w:color="auto"/>
            <w:right w:val="none" w:sz="0" w:space="0" w:color="auto"/>
          </w:divBdr>
        </w:div>
        <w:div w:id="539364603">
          <w:marLeft w:val="0"/>
          <w:marRight w:val="0"/>
          <w:marTop w:val="0"/>
          <w:marBottom w:val="0"/>
          <w:divBdr>
            <w:top w:val="none" w:sz="0" w:space="0" w:color="auto"/>
            <w:left w:val="none" w:sz="0" w:space="0" w:color="auto"/>
            <w:bottom w:val="none" w:sz="0" w:space="0" w:color="auto"/>
            <w:right w:val="none" w:sz="0" w:space="0" w:color="auto"/>
          </w:divBdr>
        </w:div>
        <w:div w:id="197283682">
          <w:marLeft w:val="0"/>
          <w:marRight w:val="0"/>
          <w:marTop w:val="0"/>
          <w:marBottom w:val="0"/>
          <w:divBdr>
            <w:top w:val="none" w:sz="0" w:space="0" w:color="auto"/>
            <w:left w:val="none" w:sz="0" w:space="0" w:color="auto"/>
            <w:bottom w:val="none" w:sz="0" w:space="0" w:color="auto"/>
            <w:right w:val="none" w:sz="0" w:space="0" w:color="auto"/>
          </w:divBdr>
        </w:div>
        <w:div w:id="333535419">
          <w:marLeft w:val="0"/>
          <w:marRight w:val="0"/>
          <w:marTop w:val="0"/>
          <w:marBottom w:val="0"/>
          <w:divBdr>
            <w:top w:val="none" w:sz="0" w:space="0" w:color="auto"/>
            <w:left w:val="none" w:sz="0" w:space="0" w:color="auto"/>
            <w:bottom w:val="none" w:sz="0" w:space="0" w:color="auto"/>
            <w:right w:val="none" w:sz="0" w:space="0" w:color="auto"/>
          </w:divBdr>
        </w:div>
        <w:div w:id="536548780">
          <w:marLeft w:val="0"/>
          <w:marRight w:val="0"/>
          <w:marTop w:val="0"/>
          <w:marBottom w:val="0"/>
          <w:divBdr>
            <w:top w:val="none" w:sz="0" w:space="0" w:color="auto"/>
            <w:left w:val="none" w:sz="0" w:space="0" w:color="auto"/>
            <w:bottom w:val="none" w:sz="0" w:space="0" w:color="auto"/>
            <w:right w:val="none" w:sz="0" w:space="0" w:color="auto"/>
          </w:divBdr>
        </w:div>
        <w:div w:id="2055345622">
          <w:marLeft w:val="0"/>
          <w:marRight w:val="0"/>
          <w:marTop w:val="0"/>
          <w:marBottom w:val="0"/>
          <w:divBdr>
            <w:top w:val="none" w:sz="0" w:space="0" w:color="auto"/>
            <w:left w:val="none" w:sz="0" w:space="0" w:color="auto"/>
            <w:bottom w:val="none" w:sz="0" w:space="0" w:color="auto"/>
            <w:right w:val="none" w:sz="0" w:space="0" w:color="auto"/>
          </w:divBdr>
        </w:div>
        <w:div w:id="1214077961">
          <w:marLeft w:val="0"/>
          <w:marRight w:val="0"/>
          <w:marTop w:val="0"/>
          <w:marBottom w:val="0"/>
          <w:divBdr>
            <w:top w:val="none" w:sz="0" w:space="0" w:color="auto"/>
            <w:left w:val="none" w:sz="0" w:space="0" w:color="auto"/>
            <w:bottom w:val="none" w:sz="0" w:space="0" w:color="auto"/>
            <w:right w:val="none" w:sz="0" w:space="0" w:color="auto"/>
          </w:divBdr>
        </w:div>
        <w:div w:id="1546913215">
          <w:marLeft w:val="0"/>
          <w:marRight w:val="0"/>
          <w:marTop w:val="0"/>
          <w:marBottom w:val="0"/>
          <w:divBdr>
            <w:top w:val="none" w:sz="0" w:space="0" w:color="auto"/>
            <w:left w:val="none" w:sz="0" w:space="0" w:color="auto"/>
            <w:bottom w:val="none" w:sz="0" w:space="0" w:color="auto"/>
            <w:right w:val="none" w:sz="0" w:space="0" w:color="auto"/>
          </w:divBdr>
        </w:div>
        <w:div w:id="1844585638">
          <w:marLeft w:val="0"/>
          <w:marRight w:val="0"/>
          <w:marTop w:val="0"/>
          <w:marBottom w:val="0"/>
          <w:divBdr>
            <w:top w:val="none" w:sz="0" w:space="0" w:color="auto"/>
            <w:left w:val="none" w:sz="0" w:space="0" w:color="auto"/>
            <w:bottom w:val="none" w:sz="0" w:space="0" w:color="auto"/>
            <w:right w:val="none" w:sz="0" w:space="0" w:color="auto"/>
          </w:divBdr>
        </w:div>
        <w:div w:id="1997799989">
          <w:marLeft w:val="0"/>
          <w:marRight w:val="0"/>
          <w:marTop w:val="0"/>
          <w:marBottom w:val="0"/>
          <w:divBdr>
            <w:top w:val="none" w:sz="0" w:space="0" w:color="auto"/>
            <w:left w:val="none" w:sz="0" w:space="0" w:color="auto"/>
            <w:bottom w:val="none" w:sz="0" w:space="0" w:color="auto"/>
            <w:right w:val="none" w:sz="0" w:space="0" w:color="auto"/>
          </w:divBdr>
        </w:div>
        <w:div w:id="956908561">
          <w:marLeft w:val="0"/>
          <w:marRight w:val="0"/>
          <w:marTop w:val="0"/>
          <w:marBottom w:val="0"/>
          <w:divBdr>
            <w:top w:val="none" w:sz="0" w:space="0" w:color="auto"/>
            <w:left w:val="none" w:sz="0" w:space="0" w:color="auto"/>
            <w:bottom w:val="none" w:sz="0" w:space="0" w:color="auto"/>
            <w:right w:val="none" w:sz="0" w:space="0" w:color="auto"/>
          </w:divBdr>
        </w:div>
        <w:div w:id="1604849093">
          <w:marLeft w:val="0"/>
          <w:marRight w:val="0"/>
          <w:marTop w:val="0"/>
          <w:marBottom w:val="0"/>
          <w:divBdr>
            <w:top w:val="none" w:sz="0" w:space="0" w:color="auto"/>
            <w:left w:val="none" w:sz="0" w:space="0" w:color="auto"/>
            <w:bottom w:val="none" w:sz="0" w:space="0" w:color="auto"/>
            <w:right w:val="none" w:sz="0" w:space="0" w:color="auto"/>
          </w:divBdr>
        </w:div>
        <w:div w:id="994410310">
          <w:marLeft w:val="0"/>
          <w:marRight w:val="0"/>
          <w:marTop w:val="0"/>
          <w:marBottom w:val="0"/>
          <w:divBdr>
            <w:top w:val="none" w:sz="0" w:space="0" w:color="auto"/>
            <w:left w:val="none" w:sz="0" w:space="0" w:color="auto"/>
            <w:bottom w:val="none" w:sz="0" w:space="0" w:color="auto"/>
            <w:right w:val="none" w:sz="0" w:space="0" w:color="auto"/>
          </w:divBdr>
        </w:div>
        <w:div w:id="1087120484">
          <w:marLeft w:val="0"/>
          <w:marRight w:val="0"/>
          <w:marTop w:val="0"/>
          <w:marBottom w:val="0"/>
          <w:divBdr>
            <w:top w:val="none" w:sz="0" w:space="0" w:color="auto"/>
            <w:left w:val="none" w:sz="0" w:space="0" w:color="auto"/>
            <w:bottom w:val="none" w:sz="0" w:space="0" w:color="auto"/>
            <w:right w:val="none" w:sz="0" w:space="0" w:color="auto"/>
          </w:divBdr>
        </w:div>
        <w:div w:id="356733023">
          <w:marLeft w:val="0"/>
          <w:marRight w:val="0"/>
          <w:marTop w:val="0"/>
          <w:marBottom w:val="0"/>
          <w:divBdr>
            <w:top w:val="none" w:sz="0" w:space="0" w:color="auto"/>
            <w:left w:val="none" w:sz="0" w:space="0" w:color="auto"/>
            <w:bottom w:val="none" w:sz="0" w:space="0" w:color="auto"/>
            <w:right w:val="none" w:sz="0" w:space="0" w:color="auto"/>
          </w:divBdr>
        </w:div>
        <w:div w:id="1656566855">
          <w:marLeft w:val="0"/>
          <w:marRight w:val="0"/>
          <w:marTop w:val="0"/>
          <w:marBottom w:val="0"/>
          <w:divBdr>
            <w:top w:val="none" w:sz="0" w:space="0" w:color="auto"/>
            <w:left w:val="none" w:sz="0" w:space="0" w:color="auto"/>
            <w:bottom w:val="none" w:sz="0" w:space="0" w:color="auto"/>
            <w:right w:val="none" w:sz="0" w:space="0" w:color="auto"/>
          </w:divBdr>
        </w:div>
        <w:div w:id="640574488">
          <w:marLeft w:val="0"/>
          <w:marRight w:val="0"/>
          <w:marTop w:val="0"/>
          <w:marBottom w:val="0"/>
          <w:divBdr>
            <w:top w:val="none" w:sz="0" w:space="0" w:color="auto"/>
            <w:left w:val="none" w:sz="0" w:space="0" w:color="auto"/>
            <w:bottom w:val="none" w:sz="0" w:space="0" w:color="auto"/>
            <w:right w:val="none" w:sz="0" w:space="0" w:color="auto"/>
          </w:divBdr>
        </w:div>
        <w:div w:id="280379968">
          <w:marLeft w:val="0"/>
          <w:marRight w:val="0"/>
          <w:marTop w:val="0"/>
          <w:marBottom w:val="0"/>
          <w:divBdr>
            <w:top w:val="none" w:sz="0" w:space="0" w:color="auto"/>
            <w:left w:val="none" w:sz="0" w:space="0" w:color="auto"/>
            <w:bottom w:val="none" w:sz="0" w:space="0" w:color="auto"/>
            <w:right w:val="none" w:sz="0" w:space="0" w:color="auto"/>
          </w:divBdr>
        </w:div>
        <w:div w:id="1010983606">
          <w:marLeft w:val="0"/>
          <w:marRight w:val="0"/>
          <w:marTop w:val="0"/>
          <w:marBottom w:val="0"/>
          <w:divBdr>
            <w:top w:val="none" w:sz="0" w:space="0" w:color="auto"/>
            <w:left w:val="none" w:sz="0" w:space="0" w:color="auto"/>
            <w:bottom w:val="none" w:sz="0" w:space="0" w:color="auto"/>
            <w:right w:val="none" w:sz="0" w:space="0" w:color="auto"/>
          </w:divBdr>
        </w:div>
        <w:div w:id="2054454441">
          <w:marLeft w:val="0"/>
          <w:marRight w:val="0"/>
          <w:marTop w:val="0"/>
          <w:marBottom w:val="0"/>
          <w:divBdr>
            <w:top w:val="none" w:sz="0" w:space="0" w:color="auto"/>
            <w:left w:val="none" w:sz="0" w:space="0" w:color="auto"/>
            <w:bottom w:val="none" w:sz="0" w:space="0" w:color="auto"/>
            <w:right w:val="none" w:sz="0" w:space="0" w:color="auto"/>
          </w:divBdr>
        </w:div>
        <w:div w:id="99419074">
          <w:marLeft w:val="0"/>
          <w:marRight w:val="0"/>
          <w:marTop w:val="0"/>
          <w:marBottom w:val="0"/>
          <w:divBdr>
            <w:top w:val="none" w:sz="0" w:space="0" w:color="auto"/>
            <w:left w:val="none" w:sz="0" w:space="0" w:color="auto"/>
            <w:bottom w:val="none" w:sz="0" w:space="0" w:color="auto"/>
            <w:right w:val="none" w:sz="0" w:space="0" w:color="auto"/>
          </w:divBdr>
        </w:div>
        <w:div w:id="847674691">
          <w:marLeft w:val="0"/>
          <w:marRight w:val="0"/>
          <w:marTop w:val="0"/>
          <w:marBottom w:val="0"/>
          <w:divBdr>
            <w:top w:val="none" w:sz="0" w:space="0" w:color="auto"/>
            <w:left w:val="none" w:sz="0" w:space="0" w:color="auto"/>
            <w:bottom w:val="none" w:sz="0" w:space="0" w:color="auto"/>
            <w:right w:val="none" w:sz="0" w:space="0" w:color="auto"/>
          </w:divBdr>
        </w:div>
        <w:div w:id="725177491">
          <w:marLeft w:val="0"/>
          <w:marRight w:val="0"/>
          <w:marTop w:val="0"/>
          <w:marBottom w:val="0"/>
          <w:divBdr>
            <w:top w:val="none" w:sz="0" w:space="0" w:color="auto"/>
            <w:left w:val="none" w:sz="0" w:space="0" w:color="auto"/>
            <w:bottom w:val="none" w:sz="0" w:space="0" w:color="auto"/>
            <w:right w:val="none" w:sz="0" w:space="0" w:color="auto"/>
          </w:divBdr>
        </w:div>
        <w:div w:id="455148795">
          <w:marLeft w:val="0"/>
          <w:marRight w:val="0"/>
          <w:marTop w:val="0"/>
          <w:marBottom w:val="0"/>
          <w:divBdr>
            <w:top w:val="none" w:sz="0" w:space="0" w:color="auto"/>
            <w:left w:val="none" w:sz="0" w:space="0" w:color="auto"/>
            <w:bottom w:val="none" w:sz="0" w:space="0" w:color="auto"/>
            <w:right w:val="none" w:sz="0" w:space="0" w:color="auto"/>
          </w:divBdr>
        </w:div>
      </w:divsChild>
    </w:div>
    <w:div w:id="569115770">
      <w:bodyDiv w:val="1"/>
      <w:marLeft w:val="0"/>
      <w:marRight w:val="0"/>
      <w:marTop w:val="0"/>
      <w:marBottom w:val="0"/>
      <w:divBdr>
        <w:top w:val="none" w:sz="0" w:space="0" w:color="auto"/>
        <w:left w:val="none" w:sz="0" w:space="0" w:color="auto"/>
        <w:bottom w:val="none" w:sz="0" w:space="0" w:color="auto"/>
        <w:right w:val="none" w:sz="0" w:space="0" w:color="auto"/>
      </w:divBdr>
      <w:divsChild>
        <w:div w:id="52118800">
          <w:marLeft w:val="0"/>
          <w:marRight w:val="0"/>
          <w:marTop w:val="0"/>
          <w:marBottom w:val="0"/>
          <w:divBdr>
            <w:top w:val="none" w:sz="0" w:space="0" w:color="auto"/>
            <w:left w:val="none" w:sz="0" w:space="0" w:color="auto"/>
            <w:bottom w:val="none" w:sz="0" w:space="0" w:color="auto"/>
            <w:right w:val="none" w:sz="0" w:space="0" w:color="auto"/>
          </w:divBdr>
        </w:div>
        <w:div w:id="76830905">
          <w:marLeft w:val="0"/>
          <w:marRight w:val="0"/>
          <w:marTop w:val="0"/>
          <w:marBottom w:val="0"/>
          <w:divBdr>
            <w:top w:val="none" w:sz="0" w:space="0" w:color="auto"/>
            <w:left w:val="none" w:sz="0" w:space="0" w:color="auto"/>
            <w:bottom w:val="none" w:sz="0" w:space="0" w:color="auto"/>
            <w:right w:val="none" w:sz="0" w:space="0" w:color="auto"/>
          </w:divBdr>
        </w:div>
        <w:div w:id="97876544">
          <w:marLeft w:val="0"/>
          <w:marRight w:val="0"/>
          <w:marTop w:val="0"/>
          <w:marBottom w:val="0"/>
          <w:divBdr>
            <w:top w:val="none" w:sz="0" w:space="0" w:color="auto"/>
            <w:left w:val="none" w:sz="0" w:space="0" w:color="auto"/>
            <w:bottom w:val="none" w:sz="0" w:space="0" w:color="auto"/>
            <w:right w:val="none" w:sz="0" w:space="0" w:color="auto"/>
          </w:divBdr>
        </w:div>
        <w:div w:id="127406931">
          <w:marLeft w:val="0"/>
          <w:marRight w:val="0"/>
          <w:marTop w:val="0"/>
          <w:marBottom w:val="0"/>
          <w:divBdr>
            <w:top w:val="none" w:sz="0" w:space="0" w:color="auto"/>
            <w:left w:val="none" w:sz="0" w:space="0" w:color="auto"/>
            <w:bottom w:val="none" w:sz="0" w:space="0" w:color="auto"/>
            <w:right w:val="none" w:sz="0" w:space="0" w:color="auto"/>
          </w:divBdr>
        </w:div>
        <w:div w:id="215168441">
          <w:marLeft w:val="0"/>
          <w:marRight w:val="0"/>
          <w:marTop w:val="0"/>
          <w:marBottom w:val="0"/>
          <w:divBdr>
            <w:top w:val="none" w:sz="0" w:space="0" w:color="auto"/>
            <w:left w:val="none" w:sz="0" w:space="0" w:color="auto"/>
            <w:bottom w:val="none" w:sz="0" w:space="0" w:color="auto"/>
            <w:right w:val="none" w:sz="0" w:space="0" w:color="auto"/>
          </w:divBdr>
        </w:div>
        <w:div w:id="233201473">
          <w:marLeft w:val="0"/>
          <w:marRight w:val="0"/>
          <w:marTop w:val="0"/>
          <w:marBottom w:val="0"/>
          <w:divBdr>
            <w:top w:val="none" w:sz="0" w:space="0" w:color="auto"/>
            <w:left w:val="none" w:sz="0" w:space="0" w:color="auto"/>
            <w:bottom w:val="none" w:sz="0" w:space="0" w:color="auto"/>
            <w:right w:val="none" w:sz="0" w:space="0" w:color="auto"/>
          </w:divBdr>
        </w:div>
        <w:div w:id="270404495">
          <w:marLeft w:val="0"/>
          <w:marRight w:val="0"/>
          <w:marTop w:val="0"/>
          <w:marBottom w:val="0"/>
          <w:divBdr>
            <w:top w:val="none" w:sz="0" w:space="0" w:color="auto"/>
            <w:left w:val="none" w:sz="0" w:space="0" w:color="auto"/>
            <w:bottom w:val="none" w:sz="0" w:space="0" w:color="auto"/>
            <w:right w:val="none" w:sz="0" w:space="0" w:color="auto"/>
          </w:divBdr>
        </w:div>
        <w:div w:id="308369640">
          <w:marLeft w:val="0"/>
          <w:marRight w:val="0"/>
          <w:marTop w:val="0"/>
          <w:marBottom w:val="0"/>
          <w:divBdr>
            <w:top w:val="none" w:sz="0" w:space="0" w:color="auto"/>
            <w:left w:val="none" w:sz="0" w:space="0" w:color="auto"/>
            <w:bottom w:val="none" w:sz="0" w:space="0" w:color="auto"/>
            <w:right w:val="none" w:sz="0" w:space="0" w:color="auto"/>
          </w:divBdr>
        </w:div>
        <w:div w:id="371927785">
          <w:marLeft w:val="0"/>
          <w:marRight w:val="0"/>
          <w:marTop w:val="0"/>
          <w:marBottom w:val="0"/>
          <w:divBdr>
            <w:top w:val="none" w:sz="0" w:space="0" w:color="auto"/>
            <w:left w:val="none" w:sz="0" w:space="0" w:color="auto"/>
            <w:bottom w:val="none" w:sz="0" w:space="0" w:color="auto"/>
            <w:right w:val="none" w:sz="0" w:space="0" w:color="auto"/>
          </w:divBdr>
        </w:div>
        <w:div w:id="409428190">
          <w:marLeft w:val="0"/>
          <w:marRight w:val="0"/>
          <w:marTop w:val="0"/>
          <w:marBottom w:val="0"/>
          <w:divBdr>
            <w:top w:val="none" w:sz="0" w:space="0" w:color="auto"/>
            <w:left w:val="none" w:sz="0" w:space="0" w:color="auto"/>
            <w:bottom w:val="none" w:sz="0" w:space="0" w:color="auto"/>
            <w:right w:val="none" w:sz="0" w:space="0" w:color="auto"/>
          </w:divBdr>
        </w:div>
        <w:div w:id="412508472">
          <w:marLeft w:val="0"/>
          <w:marRight w:val="0"/>
          <w:marTop w:val="0"/>
          <w:marBottom w:val="0"/>
          <w:divBdr>
            <w:top w:val="none" w:sz="0" w:space="0" w:color="auto"/>
            <w:left w:val="none" w:sz="0" w:space="0" w:color="auto"/>
            <w:bottom w:val="none" w:sz="0" w:space="0" w:color="auto"/>
            <w:right w:val="none" w:sz="0" w:space="0" w:color="auto"/>
          </w:divBdr>
        </w:div>
        <w:div w:id="421143134">
          <w:marLeft w:val="0"/>
          <w:marRight w:val="0"/>
          <w:marTop w:val="0"/>
          <w:marBottom w:val="0"/>
          <w:divBdr>
            <w:top w:val="none" w:sz="0" w:space="0" w:color="auto"/>
            <w:left w:val="none" w:sz="0" w:space="0" w:color="auto"/>
            <w:bottom w:val="none" w:sz="0" w:space="0" w:color="auto"/>
            <w:right w:val="none" w:sz="0" w:space="0" w:color="auto"/>
          </w:divBdr>
        </w:div>
        <w:div w:id="450129474">
          <w:marLeft w:val="0"/>
          <w:marRight w:val="0"/>
          <w:marTop w:val="0"/>
          <w:marBottom w:val="0"/>
          <w:divBdr>
            <w:top w:val="none" w:sz="0" w:space="0" w:color="auto"/>
            <w:left w:val="none" w:sz="0" w:space="0" w:color="auto"/>
            <w:bottom w:val="none" w:sz="0" w:space="0" w:color="auto"/>
            <w:right w:val="none" w:sz="0" w:space="0" w:color="auto"/>
          </w:divBdr>
        </w:div>
        <w:div w:id="451827892">
          <w:marLeft w:val="0"/>
          <w:marRight w:val="0"/>
          <w:marTop w:val="0"/>
          <w:marBottom w:val="0"/>
          <w:divBdr>
            <w:top w:val="none" w:sz="0" w:space="0" w:color="auto"/>
            <w:left w:val="none" w:sz="0" w:space="0" w:color="auto"/>
            <w:bottom w:val="none" w:sz="0" w:space="0" w:color="auto"/>
            <w:right w:val="none" w:sz="0" w:space="0" w:color="auto"/>
          </w:divBdr>
        </w:div>
        <w:div w:id="480729725">
          <w:marLeft w:val="0"/>
          <w:marRight w:val="0"/>
          <w:marTop w:val="0"/>
          <w:marBottom w:val="0"/>
          <w:divBdr>
            <w:top w:val="none" w:sz="0" w:space="0" w:color="auto"/>
            <w:left w:val="none" w:sz="0" w:space="0" w:color="auto"/>
            <w:bottom w:val="none" w:sz="0" w:space="0" w:color="auto"/>
            <w:right w:val="none" w:sz="0" w:space="0" w:color="auto"/>
          </w:divBdr>
        </w:div>
        <w:div w:id="496045241">
          <w:marLeft w:val="0"/>
          <w:marRight w:val="0"/>
          <w:marTop w:val="0"/>
          <w:marBottom w:val="0"/>
          <w:divBdr>
            <w:top w:val="none" w:sz="0" w:space="0" w:color="auto"/>
            <w:left w:val="none" w:sz="0" w:space="0" w:color="auto"/>
            <w:bottom w:val="none" w:sz="0" w:space="0" w:color="auto"/>
            <w:right w:val="none" w:sz="0" w:space="0" w:color="auto"/>
          </w:divBdr>
        </w:div>
        <w:div w:id="506868873">
          <w:marLeft w:val="0"/>
          <w:marRight w:val="0"/>
          <w:marTop w:val="0"/>
          <w:marBottom w:val="0"/>
          <w:divBdr>
            <w:top w:val="none" w:sz="0" w:space="0" w:color="auto"/>
            <w:left w:val="none" w:sz="0" w:space="0" w:color="auto"/>
            <w:bottom w:val="none" w:sz="0" w:space="0" w:color="auto"/>
            <w:right w:val="none" w:sz="0" w:space="0" w:color="auto"/>
          </w:divBdr>
        </w:div>
        <w:div w:id="527567432">
          <w:marLeft w:val="0"/>
          <w:marRight w:val="0"/>
          <w:marTop w:val="0"/>
          <w:marBottom w:val="0"/>
          <w:divBdr>
            <w:top w:val="none" w:sz="0" w:space="0" w:color="auto"/>
            <w:left w:val="none" w:sz="0" w:space="0" w:color="auto"/>
            <w:bottom w:val="none" w:sz="0" w:space="0" w:color="auto"/>
            <w:right w:val="none" w:sz="0" w:space="0" w:color="auto"/>
          </w:divBdr>
        </w:div>
        <w:div w:id="539709466">
          <w:marLeft w:val="0"/>
          <w:marRight w:val="0"/>
          <w:marTop w:val="0"/>
          <w:marBottom w:val="0"/>
          <w:divBdr>
            <w:top w:val="none" w:sz="0" w:space="0" w:color="auto"/>
            <w:left w:val="none" w:sz="0" w:space="0" w:color="auto"/>
            <w:bottom w:val="none" w:sz="0" w:space="0" w:color="auto"/>
            <w:right w:val="none" w:sz="0" w:space="0" w:color="auto"/>
          </w:divBdr>
        </w:div>
        <w:div w:id="541480051">
          <w:marLeft w:val="0"/>
          <w:marRight w:val="0"/>
          <w:marTop w:val="0"/>
          <w:marBottom w:val="0"/>
          <w:divBdr>
            <w:top w:val="none" w:sz="0" w:space="0" w:color="auto"/>
            <w:left w:val="none" w:sz="0" w:space="0" w:color="auto"/>
            <w:bottom w:val="none" w:sz="0" w:space="0" w:color="auto"/>
            <w:right w:val="none" w:sz="0" w:space="0" w:color="auto"/>
          </w:divBdr>
        </w:div>
        <w:div w:id="551311159">
          <w:marLeft w:val="0"/>
          <w:marRight w:val="0"/>
          <w:marTop w:val="0"/>
          <w:marBottom w:val="0"/>
          <w:divBdr>
            <w:top w:val="none" w:sz="0" w:space="0" w:color="auto"/>
            <w:left w:val="none" w:sz="0" w:space="0" w:color="auto"/>
            <w:bottom w:val="none" w:sz="0" w:space="0" w:color="auto"/>
            <w:right w:val="none" w:sz="0" w:space="0" w:color="auto"/>
          </w:divBdr>
        </w:div>
        <w:div w:id="580874260">
          <w:marLeft w:val="0"/>
          <w:marRight w:val="0"/>
          <w:marTop w:val="0"/>
          <w:marBottom w:val="0"/>
          <w:divBdr>
            <w:top w:val="none" w:sz="0" w:space="0" w:color="auto"/>
            <w:left w:val="none" w:sz="0" w:space="0" w:color="auto"/>
            <w:bottom w:val="none" w:sz="0" w:space="0" w:color="auto"/>
            <w:right w:val="none" w:sz="0" w:space="0" w:color="auto"/>
          </w:divBdr>
        </w:div>
        <w:div w:id="611211907">
          <w:marLeft w:val="0"/>
          <w:marRight w:val="0"/>
          <w:marTop w:val="0"/>
          <w:marBottom w:val="0"/>
          <w:divBdr>
            <w:top w:val="none" w:sz="0" w:space="0" w:color="auto"/>
            <w:left w:val="none" w:sz="0" w:space="0" w:color="auto"/>
            <w:bottom w:val="none" w:sz="0" w:space="0" w:color="auto"/>
            <w:right w:val="none" w:sz="0" w:space="0" w:color="auto"/>
          </w:divBdr>
        </w:div>
        <w:div w:id="637343046">
          <w:marLeft w:val="0"/>
          <w:marRight w:val="0"/>
          <w:marTop w:val="0"/>
          <w:marBottom w:val="0"/>
          <w:divBdr>
            <w:top w:val="none" w:sz="0" w:space="0" w:color="auto"/>
            <w:left w:val="none" w:sz="0" w:space="0" w:color="auto"/>
            <w:bottom w:val="none" w:sz="0" w:space="0" w:color="auto"/>
            <w:right w:val="none" w:sz="0" w:space="0" w:color="auto"/>
          </w:divBdr>
        </w:div>
        <w:div w:id="641623142">
          <w:marLeft w:val="0"/>
          <w:marRight w:val="0"/>
          <w:marTop w:val="0"/>
          <w:marBottom w:val="0"/>
          <w:divBdr>
            <w:top w:val="none" w:sz="0" w:space="0" w:color="auto"/>
            <w:left w:val="none" w:sz="0" w:space="0" w:color="auto"/>
            <w:bottom w:val="none" w:sz="0" w:space="0" w:color="auto"/>
            <w:right w:val="none" w:sz="0" w:space="0" w:color="auto"/>
          </w:divBdr>
        </w:div>
        <w:div w:id="666596928">
          <w:marLeft w:val="0"/>
          <w:marRight w:val="0"/>
          <w:marTop w:val="0"/>
          <w:marBottom w:val="0"/>
          <w:divBdr>
            <w:top w:val="none" w:sz="0" w:space="0" w:color="auto"/>
            <w:left w:val="none" w:sz="0" w:space="0" w:color="auto"/>
            <w:bottom w:val="none" w:sz="0" w:space="0" w:color="auto"/>
            <w:right w:val="none" w:sz="0" w:space="0" w:color="auto"/>
          </w:divBdr>
        </w:div>
        <w:div w:id="681786577">
          <w:marLeft w:val="0"/>
          <w:marRight w:val="0"/>
          <w:marTop w:val="0"/>
          <w:marBottom w:val="0"/>
          <w:divBdr>
            <w:top w:val="none" w:sz="0" w:space="0" w:color="auto"/>
            <w:left w:val="none" w:sz="0" w:space="0" w:color="auto"/>
            <w:bottom w:val="none" w:sz="0" w:space="0" w:color="auto"/>
            <w:right w:val="none" w:sz="0" w:space="0" w:color="auto"/>
          </w:divBdr>
        </w:div>
        <w:div w:id="690449203">
          <w:marLeft w:val="0"/>
          <w:marRight w:val="0"/>
          <w:marTop w:val="0"/>
          <w:marBottom w:val="0"/>
          <w:divBdr>
            <w:top w:val="none" w:sz="0" w:space="0" w:color="auto"/>
            <w:left w:val="none" w:sz="0" w:space="0" w:color="auto"/>
            <w:bottom w:val="none" w:sz="0" w:space="0" w:color="auto"/>
            <w:right w:val="none" w:sz="0" w:space="0" w:color="auto"/>
          </w:divBdr>
        </w:div>
        <w:div w:id="728921549">
          <w:marLeft w:val="0"/>
          <w:marRight w:val="0"/>
          <w:marTop w:val="0"/>
          <w:marBottom w:val="0"/>
          <w:divBdr>
            <w:top w:val="none" w:sz="0" w:space="0" w:color="auto"/>
            <w:left w:val="none" w:sz="0" w:space="0" w:color="auto"/>
            <w:bottom w:val="none" w:sz="0" w:space="0" w:color="auto"/>
            <w:right w:val="none" w:sz="0" w:space="0" w:color="auto"/>
          </w:divBdr>
        </w:div>
        <w:div w:id="740492547">
          <w:marLeft w:val="0"/>
          <w:marRight w:val="0"/>
          <w:marTop w:val="0"/>
          <w:marBottom w:val="0"/>
          <w:divBdr>
            <w:top w:val="none" w:sz="0" w:space="0" w:color="auto"/>
            <w:left w:val="none" w:sz="0" w:space="0" w:color="auto"/>
            <w:bottom w:val="none" w:sz="0" w:space="0" w:color="auto"/>
            <w:right w:val="none" w:sz="0" w:space="0" w:color="auto"/>
          </w:divBdr>
        </w:div>
        <w:div w:id="750128930">
          <w:marLeft w:val="0"/>
          <w:marRight w:val="0"/>
          <w:marTop w:val="0"/>
          <w:marBottom w:val="0"/>
          <w:divBdr>
            <w:top w:val="none" w:sz="0" w:space="0" w:color="auto"/>
            <w:left w:val="none" w:sz="0" w:space="0" w:color="auto"/>
            <w:bottom w:val="none" w:sz="0" w:space="0" w:color="auto"/>
            <w:right w:val="none" w:sz="0" w:space="0" w:color="auto"/>
          </w:divBdr>
        </w:div>
        <w:div w:id="759909040">
          <w:marLeft w:val="0"/>
          <w:marRight w:val="0"/>
          <w:marTop w:val="0"/>
          <w:marBottom w:val="0"/>
          <w:divBdr>
            <w:top w:val="none" w:sz="0" w:space="0" w:color="auto"/>
            <w:left w:val="none" w:sz="0" w:space="0" w:color="auto"/>
            <w:bottom w:val="none" w:sz="0" w:space="0" w:color="auto"/>
            <w:right w:val="none" w:sz="0" w:space="0" w:color="auto"/>
          </w:divBdr>
        </w:div>
        <w:div w:id="820076467">
          <w:marLeft w:val="0"/>
          <w:marRight w:val="0"/>
          <w:marTop w:val="0"/>
          <w:marBottom w:val="0"/>
          <w:divBdr>
            <w:top w:val="none" w:sz="0" w:space="0" w:color="auto"/>
            <w:left w:val="none" w:sz="0" w:space="0" w:color="auto"/>
            <w:bottom w:val="none" w:sz="0" w:space="0" w:color="auto"/>
            <w:right w:val="none" w:sz="0" w:space="0" w:color="auto"/>
          </w:divBdr>
        </w:div>
        <w:div w:id="850990117">
          <w:marLeft w:val="0"/>
          <w:marRight w:val="0"/>
          <w:marTop w:val="0"/>
          <w:marBottom w:val="0"/>
          <w:divBdr>
            <w:top w:val="none" w:sz="0" w:space="0" w:color="auto"/>
            <w:left w:val="none" w:sz="0" w:space="0" w:color="auto"/>
            <w:bottom w:val="none" w:sz="0" w:space="0" w:color="auto"/>
            <w:right w:val="none" w:sz="0" w:space="0" w:color="auto"/>
          </w:divBdr>
        </w:div>
        <w:div w:id="867721656">
          <w:marLeft w:val="0"/>
          <w:marRight w:val="0"/>
          <w:marTop w:val="0"/>
          <w:marBottom w:val="0"/>
          <w:divBdr>
            <w:top w:val="none" w:sz="0" w:space="0" w:color="auto"/>
            <w:left w:val="none" w:sz="0" w:space="0" w:color="auto"/>
            <w:bottom w:val="none" w:sz="0" w:space="0" w:color="auto"/>
            <w:right w:val="none" w:sz="0" w:space="0" w:color="auto"/>
          </w:divBdr>
        </w:div>
        <w:div w:id="889415273">
          <w:marLeft w:val="0"/>
          <w:marRight w:val="0"/>
          <w:marTop w:val="0"/>
          <w:marBottom w:val="0"/>
          <w:divBdr>
            <w:top w:val="none" w:sz="0" w:space="0" w:color="auto"/>
            <w:left w:val="none" w:sz="0" w:space="0" w:color="auto"/>
            <w:bottom w:val="none" w:sz="0" w:space="0" w:color="auto"/>
            <w:right w:val="none" w:sz="0" w:space="0" w:color="auto"/>
          </w:divBdr>
        </w:div>
        <w:div w:id="895437131">
          <w:marLeft w:val="0"/>
          <w:marRight w:val="0"/>
          <w:marTop w:val="0"/>
          <w:marBottom w:val="0"/>
          <w:divBdr>
            <w:top w:val="none" w:sz="0" w:space="0" w:color="auto"/>
            <w:left w:val="none" w:sz="0" w:space="0" w:color="auto"/>
            <w:bottom w:val="none" w:sz="0" w:space="0" w:color="auto"/>
            <w:right w:val="none" w:sz="0" w:space="0" w:color="auto"/>
          </w:divBdr>
        </w:div>
        <w:div w:id="1010914648">
          <w:marLeft w:val="0"/>
          <w:marRight w:val="0"/>
          <w:marTop w:val="0"/>
          <w:marBottom w:val="0"/>
          <w:divBdr>
            <w:top w:val="none" w:sz="0" w:space="0" w:color="auto"/>
            <w:left w:val="none" w:sz="0" w:space="0" w:color="auto"/>
            <w:bottom w:val="none" w:sz="0" w:space="0" w:color="auto"/>
            <w:right w:val="none" w:sz="0" w:space="0" w:color="auto"/>
          </w:divBdr>
        </w:div>
        <w:div w:id="1018583839">
          <w:marLeft w:val="0"/>
          <w:marRight w:val="0"/>
          <w:marTop w:val="0"/>
          <w:marBottom w:val="0"/>
          <w:divBdr>
            <w:top w:val="none" w:sz="0" w:space="0" w:color="auto"/>
            <w:left w:val="none" w:sz="0" w:space="0" w:color="auto"/>
            <w:bottom w:val="none" w:sz="0" w:space="0" w:color="auto"/>
            <w:right w:val="none" w:sz="0" w:space="0" w:color="auto"/>
          </w:divBdr>
        </w:div>
        <w:div w:id="1069573326">
          <w:marLeft w:val="0"/>
          <w:marRight w:val="0"/>
          <w:marTop w:val="0"/>
          <w:marBottom w:val="0"/>
          <w:divBdr>
            <w:top w:val="none" w:sz="0" w:space="0" w:color="auto"/>
            <w:left w:val="none" w:sz="0" w:space="0" w:color="auto"/>
            <w:bottom w:val="none" w:sz="0" w:space="0" w:color="auto"/>
            <w:right w:val="none" w:sz="0" w:space="0" w:color="auto"/>
          </w:divBdr>
        </w:div>
        <w:div w:id="1179857022">
          <w:marLeft w:val="0"/>
          <w:marRight w:val="0"/>
          <w:marTop w:val="0"/>
          <w:marBottom w:val="0"/>
          <w:divBdr>
            <w:top w:val="none" w:sz="0" w:space="0" w:color="auto"/>
            <w:left w:val="none" w:sz="0" w:space="0" w:color="auto"/>
            <w:bottom w:val="none" w:sz="0" w:space="0" w:color="auto"/>
            <w:right w:val="none" w:sz="0" w:space="0" w:color="auto"/>
          </w:divBdr>
        </w:div>
        <w:div w:id="1205829085">
          <w:marLeft w:val="0"/>
          <w:marRight w:val="0"/>
          <w:marTop w:val="0"/>
          <w:marBottom w:val="0"/>
          <w:divBdr>
            <w:top w:val="none" w:sz="0" w:space="0" w:color="auto"/>
            <w:left w:val="none" w:sz="0" w:space="0" w:color="auto"/>
            <w:bottom w:val="none" w:sz="0" w:space="0" w:color="auto"/>
            <w:right w:val="none" w:sz="0" w:space="0" w:color="auto"/>
          </w:divBdr>
        </w:div>
        <w:div w:id="1211722788">
          <w:marLeft w:val="0"/>
          <w:marRight w:val="0"/>
          <w:marTop w:val="0"/>
          <w:marBottom w:val="0"/>
          <w:divBdr>
            <w:top w:val="none" w:sz="0" w:space="0" w:color="auto"/>
            <w:left w:val="none" w:sz="0" w:space="0" w:color="auto"/>
            <w:bottom w:val="none" w:sz="0" w:space="0" w:color="auto"/>
            <w:right w:val="none" w:sz="0" w:space="0" w:color="auto"/>
          </w:divBdr>
        </w:div>
        <w:div w:id="1216161595">
          <w:marLeft w:val="0"/>
          <w:marRight w:val="0"/>
          <w:marTop w:val="0"/>
          <w:marBottom w:val="0"/>
          <w:divBdr>
            <w:top w:val="none" w:sz="0" w:space="0" w:color="auto"/>
            <w:left w:val="none" w:sz="0" w:space="0" w:color="auto"/>
            <w:bottom w:val="none" w:sz="0" w:space="0" w:color="auto"/>
            <w:right w:val="none" w:sz="0" w:space="0" w:color="auto"/>
          </w:divBdr>
        </w:div>
        <w:div w:id="1226337740">
          <w:marLeft w:val="0"/>
          <w:marRight w:val="0"/>
          <w:marTop w:val="0"/>
          <w:marBottom w:val="0"/>
          <w:divBdr>
            <w:top w:val="none" w:sz="0" w:space="0" w:color="auto"/>
            <w:left w:val="none" w:sz="0" w:space="0" w:color="auto"/>
            <w:bottom w:val="none" w:sz="0" w:space="0" w:color="auto"/>
            <w:right w:val="none" w:sz="0" w:space="0" w:color="auto"/>
          </w:divBdr>
        </w:div>
        <w:div w:id="1308365332">
          <w:marLeft w:val="0"/>
          <w:marRight w:val="0"/>
          <w:marTop w:val="0"/>
          <w:marBottom w:val="0"/>
          <w:divBdr>
            <w:top w:val="none" w:sz="0" w:space="0" w:color="auto"/>
            <w:left w:val="none" w:sz="0" w:space="0" w:color="auto"/>
            <w:bottom w:val="none" w:sz="0" w:space="0" w:color="auto"/>
            <w:right w:val="none" w:sz="0" w:space="0" w:color="auto"/>
          </w:divBdr>
        </w:div>
        <w:div w:id="1341421813">
          <w:marLeft w:val="0"/>
          <w:marRight w:val="0"/>
          <w:marTop w:val="0"/>
          <w:marBottom w:val="0"/>
          <w:divBdr>
            <w:top w:val="none" w:sz="0" w:space="0" w:color="auto"/>
            <w:left w:val="none" w:sz="0" w:space="0" w:color="auto"/>
            <w:bottom w:val="none" w:sz="0" w:space="0" w:color="auto"/>
            <w:right w:val="none" w:sz="0" w:space="0" w:color="auto"/>
          </w:divBdr>
        </w:div>
        <w:div w:id="1343779993">
          <w:marLeft w:val="0"/>
          <w:marRight w:val="0"/>
          <w:marTop w:val="0"/>
          <w:marBottom w:val="0"/>
          <w:divBdr>
            <w:top w:val="none" w:sz="0" w:space="0" w:color="auto"/>
            <w:left w:val="none" w:sz="0" w:space="0" w:color="auto"/>
            <w:bottom w:val="none" w:sz="0" w:space="0" w:color="auto"/>
            <w:right w:val="none" w:sz="0" w:space="0" w:color="auto"/>
          </w:divBdr>
        </w:div>
        <w:div w:id="1440366941">
          <w:marLeft w:val="0"/>
          <w:marRight w:val="0"/>
          <w:marTop w:val="0"/>
          <w:marBottom w:val="0"/>
          <w:divBdr>
            <w:top w:val="none" w:sz="0" w:space="0" w:color="auto"/>
            <w:left w:val="none" w:sz="0" w:space="0" w:color="auto"/>
            <w:bottom w:val="none" w:sz="0" w:space="0" w:color="auto"/>
            <w:right w:val="none" w:sz="0" w:space="0" w:color="auto"/>
          </w:divBdr>
        </w:div>
        <w:div w:id="1455370411">
          <w:marLeft w:val="0"/>
          <w:marRight w:val="0"/>
          <w:marTop w:val="0"/>
          <w:marBottom w:val="0"/>
          <w:divBdr>
            <w:top w:val="none" w:sz="0" w:space="0" w:color="auto"/>
            <w:left w:val="none" w:sz="0" w:space="0" w:color="auto"/>
            <w:bottom w:val="none" w:sz="0" w:space="0" w:color="auto"/>
            <w:right w:val="none" w:sz="0" w:space="0" w:color="auto"/>
          </w:divBdr>
        </w:div>
        <w:div w:id="1474525333">
          <w:marLeft w:val="0"/>
          <w:marRight w:val="0"/>
          <w:marTop w:val="0"/>
          <w:marBottom w:val="0"/>
          <w:divBdr>
            <w:top w:val="none" w:sz="0" w:space="0" w:color="auto"/>
            <w:left w:val="none" w:sz="0" w:space="0" w:color="auto"/>
            <w:bottom w:val="none" w:sz="0" w:space="0" w:color="auto"/>
            <w:right w:val="none" w:sz="0" w:space="0" w:color="auto"/>
          </w:divBdr>
        </w:div>
        <w:div w:id="1474979776">
          <w:marLeft w:val="0"/>
          <w:marRight w:val="0"/>
          <w:marTop w:val="0"/>
          <w:marBottom w:val="0"/>
          <w:divBdr>
            <w:top w:val="none" w:sz="0" w:space="0" w:color="auto"/>
            <w:left w:val="none" w:sz="0" w:space="0" w:color="auto"/>
            <w:bottom w:val="none" w:sz="0" w:space="0" w:color="auto"/>
            <w:right w:val="none" w:sz="0" w:space="0" w:color="auto"/>
          </w:divBdr>
        </w:div>
        <w:div w:id="1505170413">
          <w:marLeft w:val="0"/>
          <w:marRight w:val="0"/>
          <w:marTop w:val="0"/>
          <w:marBottom w:val="0"/>
          <w:divBdr>
            <w:top w:val="none" w:sz="0" w:space="0" w:color="auto"/>
            <w:left w:val="none" w:sz="0" w:space="0" w:color="auto"/>
            <w:bottom w:val="none" w:sz="0" w:space="0" w:color="auto"/>
            <w:right w:val="none" w:sz="0" w:space="0" w:color="auto"/>
          </w:divBdr>
        </w:div>
        <w:div w:id="1511799018">
          <w:marLeft w:val="0"/>
          <w:marRight w:val="0"/>
          <w:marTop w:val="0"/>
          <w:marBottom w:val="0"/>
          <w:divBdr>
            <w:top w:val="none" w:sz="0" w:space="0" w:color="auto"/>
            <w:left w:val="none" w:sz="0" w:space="0" w:color="auto"/>
            <w:bottom w:val="none" w:sz="0" w:space="0" w:color="auto"/>
            <w:right w:val="none" w:sz="0" w:space="0" w:color="auto"/>
          </w:divBdr>
        </w:div>
        <w:div w:id="1560169096">
          <w:marLeft w:val="0"/>
          <w:marRight w:val="0"/>
          <w:marTop w:val="0"/>
          <w:marBottom w:val="0"/>
          <w:divBdr>
            <w:top w:val="none" w:sz="0" w:space="0" w:color="auto"/>
            <w:left w:val="none" w:sz="0" w:space="0" w:color="auto"/>
            <w:bottom w:val="none" w:sz="0" w:space="0" w:color="auto"/>
            <w:right w:val="none" w:sz="0" w:space="0" w:color="auto"/>
          </w:divBdr>
        </w:div>
        <w:div w:id="1577397425">
          <w:marLeft w:val="0"/>
          <w:marRight w:val="0"/>
          <w:marTop w:val="0"/>
          <w:marBottom w:val="0"/>
          <w:divBdr>
            <w:top w:val="none" w:sz="0" w:space="0" w:color="auto"/>
            <w:left w:val="none" w:sz="0" w:space="0" w:color="auto"/>
            <w:bottom w:val="none" w:sz="0" w:space="0" w:color="auto"/>
            <w:right w:val="none" w:sz="0" w:space="0" w:color="auto"/>
          </w:divBdr>
        </w:div>
        <w:div w:id="1578249757">
          <w:marLeft w:val="0"/>
          <w:marRight w:val="0"/>
          <w:marTop w:val="0"/>
          <w:marBottom w:val="0"/>
          <w:divBdr>
            <w:top w:val="none" w:sz="0" w:space="0" w:color="auto"/>
            <w:left w:val="none" w:sz="0" w:space="0" w:color="auto"/>
            <w:bottom w:val="none" w:sz="0" w:space="0" w:color="auto"/>
            <w:right w:val="none" w:sz="0" w:space="0" w:color="auto"/>
          </w:divBdr>
        </w:div>
        <w:div w:id="1583222147">
          <w:marLeft w:val="0"/>
          <w:marRight w:val="0"/>
          <w:marTop w:val="0"/>
          <w:marBottom w:val="0"/>
          <w:divBdr>
            <w:top w:val="none" w:sz="0" w:space="0" w:color="auto"/>
            <w:left w:val="none" w:sz="0" w:space="0" w:color="auto"/>
            <w:bottom w:val="none" w:sz="0" w:space="0" w:color="auto"/>
            <w:right w:val="none" w:sz="0" w:space="0" w:color="auto"/>
          </w:divBdr>
        </w:div>
        <w:div w:id="1585996614">
          <w:marLeft w:val="0"/>
          <w:marRight w:val="0"/>
          <w:marTop w:val="0"/>
          <w:marBottom w:val="0"/>
          <w:divBdr>
            <w:top w:val="none" w:sz="0" w:space="0" w:color="auto"/>
            <w:left w:val="none" w:sz="0" w:space="0" w:color="auto"/>
            <w:bottom w:val="none" w:sz="0" w:space="0" w:color="auto"/>
            <w:right w:val="none" w:sz="0" w:space="0" w:color="auto"/>
          </w:divBdr>
        </w:div>
        <w:div w:id="1590650207">
          <w:marLeft w:val="0"/>
          <w:marRight w:val="0"/>
          <w:marTop w:val="0"/>
          <w:marBottom w:val="0"/>
          <w:divBdr>
            <w:top w:val="none" w:sz="0" w:space="0" w:color="auto"/>
            <w:left w:val="none" w:sz="0" w:space="0" w:color="auto"/>
            <w:bottom w:val="none" w:sz="0" w:space="0" w:color="auto"/>
            <w:right w:val="none" w:sz="0" w:space="0" w:color="auto"/>
          </w:divBdr>
        </w:div>
        <w:div w:id="1624313235">
          <w:marLeft w:val="0"/>
          <w:marRight w:val="0"/>
          <w:marTop w:val="0"/>
          <w:marBottom w:val="0"/>
          <w:divBdr>
            <w:top w:val="none" w:sz="0" w:space="0" w:color="auto"/>
            <w:left w:val="none" w:sz="0" w:space="0" w:color="auto"/>
            <w:bottom w:val="none" w:sz="0" w:space="0" w:color="auto"/>
            <w:right w:val="none" w:sz="0" w:space="0" w:color="auto"/>
          </w:divBdr>
        </w:div>
        <w:div w:id="1630434018">
          <w:marLeft w:val="0"/>
          <w:marRight w:val="0"/>
          <w:marTop w:val="0"/>
          <w:marBottom w:val="0"/>
          <w:divBdr>
            <w:top w:val="none" w:sz="0" w:space="0" w:color="auto"/>
            <w:left w:val="none" w:sz="0" w:space="0" w:color="auto"/>
            <w:bottom w:val="none" w:sz="0" w:space="0" w:color="auto"/>
            <w:right w:val="none" w:sz="0" w:space="0" w:color="auto"/>
          </w:divBdr>
        </w:div>
        <w:div w:id="1634863964">
          <w:marLeft w:val="0"/>
          <w:marRight w:val="0"/>
          <w:marTop w:val="0"/>
          <w:marBottom w:val="0"/>
          <w:divBdr>
            <w:top w:val="none" w:sz="0" w:space="0" w:color="auto"/>
            <w:left w:val="none" w:sz="0" w:space="0" w:color="auto"/>
            <w:bottom w:val="none" w:sz="0" w:space="0" w:color="auto"/>
            <w:right w:val="none" w:sz="0" w:space="0" w:color="auto"/>
          </w:divBdr>
        </w:div>
        <w:div w:id="1712225501">
          <w:marLeft w:val="0"/>
          <w:marRight w:val="0"/>
          <w:marTop w:val="0"/>
          <w:marBottom w:val="0"/>
          <w:divBdr>
            <w:top w:val="none" w:sz="0" w:space="0" w:color="auto"/>
            <w:left w:val="none" w:sz="0" w:space="0" w:color="auto"/>
            <w:bottom w:val="none" w:sz="0" w:space="0" w:color="auto"/>
            <w:right w:val="none" w:sz="0" w:space="0" w:color="auto"/>
          </w:divBdr>
        </w:div>
        <w:div w:id="1724913859">
          <w:marLeft w:val="0"/>
          <w:marRight w:val="0"/>
          <w:marTop w:val="0"/>
          <w:marBottom w:val="0"/>
          <w:divBdr>
            <w:top w:val="none" w:sz="0" w:space="0" w:color="auto"/>
            <w:left w:val="none" w:sz="0" w:space="0" w:color="auto"/>
            <w:bottom w:val="none" w:sz="0" w:space="0" w:color="auto"/>
            <w:right w:val="none" w:sz="0" w:space="0" w:color="auto"/>
          </w:divBdr>
        </w:div>
        <w:div w:id="1763573982">
          <w:marLeft w:val="0"/>
          <w:marRight w:val="0"/>
          <w:marTop w:val="0"/>
          <w:marBottom w:val="0"/>
          <w:divBdr>
            <w:top w:val="none" w:sz="0" w:space="0" w:color="auto"/>
            <w:left w:val="none" w:sz="0" w:space="0" w:color="auto"/>
            <w:bottom w:val="none" w:sz="0" w:space="0" w:color="auto"/>
            <w:right w:val="none" w:sz="0" w:space="0" w:color="auto"/>
          </w:divBdr>
        </w:div>
        <w:div w:id="1771506906">
          <w:marLeft w:val="0"/>
          <w:marRight w:val="0"/>
          <w:marTop w:val="0"/>
          <w:marBottom w:val="0"/>
          <w:divBdr>
            <w:top w:val="none" w:sz="0" w:space="0" w:color="auto"/>
            <w:left w:val="none" w:sz="0" w:space="0" w:color="auto"/>
            <w:bottom w:val="none" w:sz="0" w:space="0" w:color="auto"/>
            <w:right w:val="none" w:sz="0" w:space="0" w:color="auto"/>
          </w:divBdr>
        </w:div>
        <w:div w:id="1777023698">
          <w:marLeft w:val="0"/>
          <w:marRight w:val="0"/>
          <w:marTop w:val="0"/>
          <w:marBottom w:val="0"/>
          <w:divBdr>
            <w:top w:val="none" w:sz="0" w:space="0" w:color="auto"/>
            <w:left w:val="none" w:sz="0" w:space="0" w:color="auto"/>
            <w:bottom w:val="none" w:sz="0" w:space="0" w:color="auto"/>
            <w:right w:val="none" w:sz="0" w:space="0" w:color="auto"/>
          </w:divBdr>
        </w:div>
        <w:div w:id="1879970230">
          <w:marLeft w:val="0"/>
          <w:marRight w:val="0"/>
          <w:marTop w:val="0"/>
          <w:marBottom w:val="0"/>
          <w:divBdr>
            <w:top w:val="none" w:sz="0" w:space="0" w:color="auto"/>
            <w:left w:val="none" w:sz="0" w:space="0" w:color="auto"/>
            <w:bottom w:val="none" w:sz="0" w:space="0" w:color="auto"/>
            <w:right w:val="none" w:sz="0" w:space="0" w:color="auto"/>
          </w:divBdr>
        </w:div>
        <w:div w:id="1895043485">
          <w:marLeft w:val="0"/>
          <w:marRight w:val="0"/>
          <w:marTop w:val="0"/>
          <w:marBottom w:val="0"/>
          <w:divBdr>
            <w:top w:val="none" w:sz="0" w:space="0" w:color="auto"/>
            <w:left w:val="none" w:sz="0" w:space="0" w:color="auto"/>
            <w:bottom w:val="none" w:sz="0" w:space="0" w:color="auto"/>
            <w:right w:val="none" w:sz="0" w:space="0" w:color="auto"/>
          </w:divBdr>
        </w:div>
        <w:div w:id="1915819180">
          <w:marLeft w:val="0"/>
          <w:marRight w:val="0"/>
          <w:marTop w:val="0"/>
          <w:marBottom w:val="0"/>
          <w:divBdr>
            <w:top w:val="none" w:sz="0" w:space="0" w:color="auto"/>
            <w:left w:val="none" w:sz="0" w:space="0" w:color="auto"/>
            <w:bottom w:val="none" w:sz="0" w:space="0" w:color="auto"/>
            <w:right w:val="none" w:sz="0" w:space="0" w:color="auto"/>
          </w:divBdr>
        </w:div>
        <w:div w:id="1932010048">
          <w:marLeft w:val="0"/>
          <w:marRight w:val="0"/>
          <w:marTop w:val="0"/>
          <w:marBottom w:val="0"/>
          <w:divBdr>
            <w:top w:val="none" w:sz="0" w:space="0" w:color="auto"/>
            <w:left w:val="none" w:sz="0" w:space="0" w:color="auto"/>
            <w:bottom w:val="none" w:sz="0" w:space="0" w:color="auto"/>
            <w:right w:val="none" w:sz="0" w:space="0" w:color="auto"/>
          </w:divBdr>
        </w:div>
        <w:div w:id="1939945106">
          <w:marLeft w:val="0"/>
          <w:marRight w:val="0"/>
          <w:marTop w:val="0"/>
          <w:marBottom w:val="0"/>
          <w:divBdr>
            <w:top w:val="none" w:sz="0" w:space="0" w:color="auto"/>
            <w:left w:val="none" w:sz="0" w:space="0" w:color="auto"/>
            <w:bottom w:val="none" w:sz="0" w:space="0" w:color="auto"/>
            <w:right w:val="none" w:sz="0" w:space="0" w:color="auto"/>
          </w:divBdr>
        </w:div>
        <w:div w:id="1941912023">
          <w:marLeft w:val="0"/>
          <w:marRight w:val="0"/>
          <w:marTop w:val="0"/>
          <w:marBottom w:val="0"/>
          <w:divBdr>
            <w:top w:val="none" w:sz="0" w:space="0" w:color="auto"/>
            <w:left w:val="none" w:sz="0" w:space="0" w:color="auto"/>
            <w:bottom w:val="none" w:sz="0" w:space="0" w:color="auto"/>
            <w:right w:val="none" w:sz="0" w:space="0" w:color="auto"/>
          </w:divBdr>
        </w:div>
        <w:div w:id="1948196118">
          <w:marLeft w:val="0"/>
          <w:marRight w:val="0"/>
          <w:marTop w:val="0"/>
          <w:marBottom w:val="0"/>
          <w:divBdr>
            <w:top w:val="none" w:sz="0" w:space="0" w:color="auto"/>
            <w:left w:val="none" w:sz="0" w:space="0" w:color="auto"/>
            <w:bottom w:val="none" w:sz="0" w:space="0" w:color="auto"/>
            <w:right w:val="none" w:sz="0" w:space="0" w:color="auto"/>
          </w:divBdr>
        </w:div>
        <w:div w:id="1984038215">
          <w:marLeft w:val="0"/>
          <w:marRight w:val="0"/>
          <w:marTop w:val="0"/>
          <w:marBottom w:val="0"/>
          <w:divBdr>
            <w:top w:val="none" w:sz="0" w:space="0" w:color="auto"/>
            <w:left w:val="none" w:sz="0" w:space="0" w:color="auto"/>
            <w:bottom w:val="none" w:sz="0" w:space="0" w:color="auto"/>
            <w:right w:val="none" w:sz="0" w:space="0" w:color="auto"/>
          </w:divBdr>
        </w:div>
        <w:div w:id="2000649549">
          <w:marLeft w:val="0"/>
          <w:marRight w:val="0"/>
          <w:marTop w:val="0"/>
          <w:marBottom w:val="0"/>
          <w:divBdr>
            <w:top w:val="none" w:sz="0" w:space="0" w:color="auto"/>
            <w:left w:val="none" w:sz="0" w:space="0" w:color="auto"/>
            <w:bottom w:val="none" w:sz="0" w:space="0" w:color="auto"/>
            <w:right w:val="none" w:sz="0" w:space="0" w:color="auto"/>
          </w:divBdr>
        </w:div>
        <w:div w:id="2027749499">
          <w:marLeft w:val="0"/>
          <w:marRight w:val="0"/>
          <w:marTop w:val="0"/>
          <w:marBottom w:val="0"/>
          <w:divBdr>
            <w:top w:val="none" w:sz="0" w:space="0" w:color="auto"/>
            <w:left w:val="none" w:sz="0" w:space="0" w:color="auto"/>
            <w:bottom w:val="none" w:sz="0" w:space="0" w:color="auto"/>
            <w:right w:val="none" w:sz="0" w:space="0" w:color="auto"/>
          </w:divBdr>
        </w:div>
        <w:div w:id="2063677522">
          <w:marLeft w:val="0"/>
          <w:marRight w:val="0"/>
          <w:marTop w:val="0"/>
          <w:marBottom w:val="0"/>
          <w:divBdr>
            <w:top w:val="none" w:sz="0" w:space="0" w:color="auto"/>
            <w:left w:val="none" w:sz="0" w:space="0" w:color="auto"/>
            <w:bottom w:val="none" w:sz="0" w:space="0" w:color="auto"/>
            <w:right w:val="none" w:sz="0" w:space="0" w:color="auto"/>
          </w:divBdr>
        </w:div>
        <w:div w:id="2076007756">
          <w:marLeft w:val="0"/>
          <w:marRight w:val="0"/>
          <w:marTop w:val="0"/>
          <w:marBottom w:val="0"/>
          <w:divBdr>
            <w:top w:val="none" w:sz="0" w:space="0" w:color="auto"/>
            <w:left w:val="none" w:sz="0" w:space="0" w:color="auto"/>
            <w:bottom w:val="none" w:sz="0" w:space="0" w:color="auto"/>
            <w:right w:val="none" w:sz="0" w:space="0" w:color="auto"/>
          </w:divBdr>
        </w:div>
        <w:div w:id="2107604671">
          <w:marLeft w:val="0"/>
          <w:marRight w:val="0"/>
          <w:marTop w:val="0"/>
          <w:marBottom w:val="0"/>
          <w:divBdr>
            <w:top w:val="none" w:sz="0" w:space="0" w:color="auto"/>
            <w:left w:val="none" w:sz="0" w:space="0" w:color="auto"/>
            <w:bottom w:val="none" w:sz="0" w:space="0" w:color="auto"/>
            <w:right w:val="none" w:sz="0" w:space="0" w:color="auto"/>
          </w:divBdr>
        </w:div>
        <w:div w:id="2111508965">
          <w:marLeft w:val="0"/>
          <w:marRight w:val="0"/>
          <w:marTop w:val="0"/>
          <w:marBottom w:val="0"/>
          <w:divBdr>
            <w:top w:val="none" w:sz="0" w:space="0" w:color="auto"/>
            <w:left w:val="none" w:sz="0" w:space="0" w:color="auto"/>
            <w:bottom w:val="none" w:sz="0" w:space="0" w:color="auto"/>
            <w:right w:val="none" w:sz="0" w:space="0" w:color="auto"/>
          </w:divBdr>
        </w:div>
        <w:div w:id="2122143527">
          <w:marLeft w:val="0"/>
          <w:marRight w:val="0"/>
          <w:marTop w:val="0"/>
          <w:marBottom w:val="0"/>
          <w:divBdr>
            <w:top w:val="none" w:sz="0" w:space="0" w:color="auto"/>
            <w:left w:val="none" w:sz="0" w:space="0" w:color="auto"/>
            <w:bottom w:val="none" w:sz="0" w:space="0" w:color="auto"/>
            <w:right w:val="none" w:sz="0" w:space="0" w:color="auto"/>
          </w:divBdr>
        </w:div>
        <w:div w:id="2128504707">
          <w:marLeft w:val="0"/>
          <w:marRight w:val="0"/>
          <w:marTop w:val="0"/>
          <w:marBottom w:val="0"/>
          <w:divBdr>
            <w:top w:val="none" w:sz="0" w:space="0" w:color="auto"/>
            <w:left w:val="none" w:sz="0" w:space="0" w:color="auto"/>
            <w:bottom w:val="none" w:sz="0" w:space="0" w:color="auto"/>
            <w:right w:val="none" w:sz="0" w:space="0" w:color="auto"/>
          </w:divBdr>
        </w:div>
      </w:divsChild>
    </w:div>
    <w:div w:id="613444897">
      <w:bodyDiv w:val="1"/>
      <w:marLeft w:val="0"/>
      <w:marRight w:val="0"/>
      <w:marTop w:val="0"/>
      <w:marBottom w:val="0"/>
      <w:divBdr>
        <w:top w:val="none" w:sz="0" w:space="0" w:color="auto"/>
        <w:left w:val="none" w:sz="0" w:space="0" w:color="auto"/>
        <w:bottom w:val="none" w:sz="0" w:space="0" w:color="auto"/>
        <w:right w:val="none" w:sz="0" w:space="0" w:color="auto"/>
      </w:divBdr>
    </w:div>
    <w:div w:id="643660624">
      <w:bodyDiv w:val="1"/>
      <w:marLeft w:val="0"/>
      <w:marRight w:val="0"/>
      <w:marTop w:val="0"/>
      <w:marBottom w:val="0"/>
      <w:divBdr>
        <w:top w:val="none" w:sz="0" w:space="0" w:color="auto"/>
        <w:left w:val="none" w:sz="0" w:space="0" w:color="auto"/>
        <w:bottom w:val="none" w:sz="0" w:space="0" w:color="auto"/>
        <w:right w:val="none" w:sz="0" w:space="0" w:color="auto"/>
      </w:divBdr>
    </w:div>
    <w:div w:id="710812814">
      <w:bodyDiv w:val="1"/>
      <w:marLeft w:val="0"/>
      <w:marRight w:val="0"/>
      <w:marTop w:val="0"/>
      <w:marBottom w:val="0"/>
      <w:divBdr>
        <w:top w:val="none" w:sz="0" w:space="0" w:color="auto"/>
        <w:left w:val="none" w:sz="0" w:space="0" w:color="auto"/>
        <w:bottom w:val="none" w:sz="0" w:space="0" w:color="auto"/>
        <w:right w:val="none" w:sz="0" w:space="0" w:color="auto"/>
      </w:divBdr>
    </w:div>
    <w:div w:id="736703766">
      <w:bodyDiv w:val="1"/>
      <w:marLeft w:val="0"/>
      <w:marRight w:val="0"/>
      <w:marTop w:val="0"/>
      <w:marBottom w:val="0"/>
      <w:divBdr>
        <w:top w:val="none" w:sz="0" w:space="0" w:color="auto"/>
        <w:left w:val="none" w:sz="0" w:space="0" w:color="auto"/>
        <w:bottom w:val="none" w:sz="0" w:space="0" w:color="auto"/>
        <w:right w:val="none" w:sz="0" w:space="0" w:color="auto"/>
      </w:divBdr>
    </w:div>
    <w:div w:id="773330111">
      <w:bodyDiv w:val="1"/>
      <w:marLeft w:val="0"/>
      <w:marRight w:val="0"/>
      <w:marTop w:val="0"/>
      <w:marBottom w:val="0"/>
      <w:divBdr>
        <w:top w:val="none" w:sz="0" w:space="0" w:color="auto"/>
        <w:left w:val="none" w:sz="0" w:space="0" w:color="auto"/>
        <w:bottom w:val="none" w:sz="0" w:space="0" w:color="auto"/>
        <w:right w:val="none" w:sz="0" w:space="0" w:color="auto"/>
      </w:divBdr>
      <w:divsChild>
        <w:div w:id="1940792557">
          <w:marLeft w:val="0"/>
          <w:marRight w:val="0"/>
          <w:marTop w:val="0"/>
          <w:marBottom w:val="0"/>
          <w:divBdr>
            <w:top w:val="none" w:sz="0" w:space="0" w:color="auto"/>
            <w:left w:val="none" w:sz="0" w:space="0" w:color="auto"/>
            <w:bottom w:val="none" w:sz="0" w:space="0" w:color="auto"/>
            <w:right w:val="none" w:sz="0" w:space="0" w:color="auto"/>
          </w:divBdr>
          <w:divsChild>
            <w:div w:id="191962258">
              <w:marLeft w:val="0"/>
              <w:marRight w:val="0"/>
              <w:marTop w:val="0"/>
              <w:marBottom w:val="0"/>
              <w:divBdr>
                <w:top w:val="none" w:sz="0" w:space="0" w:color="auto"/>
                <w:left w:val="none" w:sz="0" w:space="0" w:color="auto"/>
                <w:bottom w:val="none" w:sz="0" w:space="0" w:color="auto"/>
                <w:right w:val="none" w:sz="0" w:space="0" w:color="auto"/>
              </w:divBdr>
            </w:div>
            <w:div w:id="480538233">
              <w:marLeft w:val="0"/>
              <w:marRight w:val="0"/>
              <w:marTop w:val="0"/>
              <w:marBottom w:val="0"/>
              <w:divBdr>
                <w:top w:val="none" w:sz="0" w:space="0" w:color="auto"/>
                <w:left w:val="none" w:sz="0" w:space="0" w:color="auto"/>
                <w:bottom w:val="none" w:sz="0" w:space="0" w:color="auto"/>
                <w:right w:val="none" w:sz="0" w:space="0" w:color="auto"/>
              </w:divBdr>
            </w:div>
            <w:div w:id="545484015">
              <w:marLeft w:val="0"/>
              <w:marRight w:val="0"/>
              <w:marTop w:val="0"/>
              <w:marBottom w:val="0"/>
              <w:divBdr>
                <w:top w:val="none" w:sz="0" w:space="0" w:color="auto"/>
                <w:left w:val="none" w:sz="0" w:space="0" w:color="auto"/>
                <w:bottom w:val="none" w:sz="0" w:space="0" w:color="auto"/>
                <w:right w:val="none" w:sz="0" w:space="0" w:color="auto"/>
              </w:divBdr>
            </w:div>
            <w:div w:id="583876298">
              <w:marLeft w:val="0"/>
              <w:marRight w:val="0"/>
              <w:marTop w:val="0"/>
              <w:marBottom w:val="0"/>
              <w:divBdr>
                <w:top w:val="none" w:sz="0" w:space="0" w:color="auto"/>
                <w:left w:val="none" w:sz="0" w:space="0" w:color="auto"/>
                <w:bottom w:val="none" w:sz="0" w:space="0" w:color="auto"/>
                <w:right w:val="none" w:sz="0" w:space="0" w:color="auto"/>
              </w:divBdr>
            </w:div>
            <w:div w:id="659119687">
              <w:marLeft w:val="0"/>
              <w:marRight w:val="0"/>
              <w:marTop w:val="0"/>
              <w:marBottom w:val="0"/>
              <w:divBdr>
                <w:top w:val="none" w:sz="0" w:space="0" w:color="auto"/>
                <w:left w:val="none" w:sz="0" w:space="0" w:color="auto"/>
                <w:bottom w:val="none" w:sz="0" w:space="0" w:color="auto"/>
                <w:right w:val="none" w:sz="0" w:space="0" w:color="auto"/>
              </w:divBdr>
            </w:div>
            <w:div w:id="744642131">
              <w:marLeft w:val="0"/>
              <w:marRight w:val="0"/>
              <w:marTop w:val="0"/>
              <w:marBottom w:val="0"/>
              <w:divBdr>
                <w:top w:val="none" w:sz="0" w:space="0" w:color="auto"/>
                <w:left w:val="none" w:sz="0" w:space="0" w:color="auto"/>
                <w:bottom w:val="none" w:sz="0" w:space="0" w:color="auto"/>
                <w:right w:val="none" w:sz="0" w:space="0" w:color="auto"/>
              </w:divBdr>
            </w:div>
            <w:div w:id="847600829">
              <w:marLeft w:val="0"/>
              <w:marRight w:val="0"/>
              <w:marTop w:val="0"/>
              <w:marBottom w:val="0"/>
              <w:divBdr>
                <w:top w:val="none" w:sz="0" w:space="0" w:color="auto"/>
                <w:left w:val="none" w:sz="0" w:space="0" w:color="auto"/>
                <w:bottom w:val="none" w:sz="0" w:space="0" w:color="auto"/>
                <w:right w:val="none" w:sz="0" w:space="0" w:color="auto"/>
              </w:divBdr>
            </w:div>
            <w:div w:id="882399389">
              <w:marLeft w:val="0"/>
              <w:marRight w:val="0"/>
              <w:marTop w:val="0"/>
              <w:marBottom w:val="0"/>
              <w:divBdr>
                <w:top w:val="none" w:sz="0" w:space="0" w:color="auto"/>
                <w:left w:val="none" w:sz="0" w:space="0" w:color="auto"/>
                <w:bottom w:val="none" w:sz="0" w:space="0" w:color="auto"/>
                <w:right w:val="none" w:sz="0" w:space="0" w:color="auto"/>
              </w:divBdr>
            </w:div>
            <w:div w:id="941687572">
              <w:marLeft w:val="0"/>
              <w:marRight w:val="0"/>
              <w:marTop w:val="0"/>
              <w:marBottom w:val="0"/>
              <w:divBdr>
                <w:top w:val="none" w:sz="0" w:space="0" w:color="auto"/>
                <w:left w:val="none" w:sz="0" w:space="0" w:color="auto"/>
                <w:bottom w:val="none" w:sz="0" w:space="0" w:color="auto"/>
                <w:right w:val="none" w:sz="0" w:space="0" w:color="auto"/>
              </w:divBdr>
            </w:div>
            <w:div w:id="1029716416">
              <w:marLeft w:val="0"/>
              <w:marRight w:val="0"/>
              <w:marTop w:val="0"/>
              <w:marBottom w:val="0"/>
              <w:divBdr>
                <w:top w:val="none" w:sz="0" w:space="0" w:color="auto"/>
                <w:left w:val="none" w:sz="0" w:space="0" w:color="auto"/>
                <w:bottom w:val="none" w:sz="0" w:space="0" w:color="auto"/>
                <w:right w:val="none" w:sz="0" w:space="0" w:color="auto"/>
              </w:divBdr>
            </w:div>
            <w:div w:id="1459448631">
              <w:marLeft w:val="0"/>
              <w:marRight w:val="0"/>
              <w:marTop w:val="0"/>
              <w:marBottom w:val="0"/>
              <w:divBdr>
                <w:top w:val="none" w:sz="0" w:space="0" w:color="auto"/>
                <w:left w:val="none" w:sz="0" w:space="0" w:color="auto"/>
                <w:bottom w:val="none" w:sz="0" w:space="0" w:color="auto"/>
                <w:right w:val="none" w:sz="0" w:space="0" w:color="auto"/>
              </w:divBdr>
            </w:div>
            <w:div w:id="1611207866">
              <w:marLeft w:val="0"/>
              <w:marRight w:val="0"/>
              <w:marTop w:val="0"/>
              <w:marBottom w:val="0"/>
              <w:divBdr>
                <w:top w:val="none" w:sz="0" w:space="0" w:color="auto"/>
                <w:left w:val="none" w:sz="0" w:space="0" w:color="auto"/>
                <w:bottom w:val="none" w:sz="0" w:space="0" w:color="auto"/>
                <w:right w:val="none" w:sz="0" w:space="0" w:color="auto"/>
              </w:divBdr>
            </w:div>
            <w:div w:id="1809202313">
              <w:marLeft w:val="0"/>
              <w:marRight w:val="0"/>
              <w:marTop w:val="0"/>
              <w:marBottom w:val="0"/>
              <w:divBdr>
                <w:top w:val="none" w:sz="0" w:space="0" w:color="auto"/>
                <w:left w:val="none" w:sz="0" w:space="0" w:color="auto"/>
                <w:bottom w:val="none" w:sz="0" w:space="0" w:color="auto"/>
                <w:right w:val="none" w:sz="0" w:space="0" w:color="auto"/>
              </w:divBdr>
            </w:div>
            <w:div w:id="1908225239">
              <w:marLeft w:val="0"/>
              <w:marRight w:val="0"/>
              <w:marTop w:val="0"/>
              <w:marBottom w:val="0"/>
              <w:divBdr>
                <w:top w:val="none" w:sz="0" w:space="0" w:color="auto"/>
                <w:left w:val="none" w:sz="0" w:space="0" w:color="auto"/>
                <w:bottom w:val="none" w:sz="0" w:space="0" w:color="auto"/>
                <w:right w:val="none" w:sz="0" w:space="0" w:color="auto"/>
              </w:divBdr>
            </w:div>
            <w:div w:id="20286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0437">
      <w:bodyDiv w:val="1"/>
      <w:marLeft w:val="0"/>
      <w:marRight w:val="0"/>
      <w:marTop w:val="0"/>
      <w:marBottom w:val="0"/>
      <w:divBdr>
        <w:top w:val="none" w:sz="0" w:space="0" w:color="auto"/>
        <w:left w:val="none" w:sz="0" w:space="0" w:color="auto"/>
        <w:bottom w:val="none" w:sz="0" w:space="0" w:color="auto"/>
        <w:right w:val="none" w:sz="0" w:space="0" w:color="auto"/>
      </w:divBdr>
    </w:div>
    <w:div w:id="1008368282">
      <w:bodyDiv w:val="1"/>
      <w:marLeft w:val="0"/>
      <w:marRight w:val="0"/>
      <w:marTop w:val="0"/>
      <w:marBottom w:val="0"/>
      <w:divBdr>
        <w:top w:val="none" w:sz="0" w:space="0" w:color="auto"/>
        <w:left w:val="none" w:sz="0" w:space="0" w:color="auto"/>
        <w:bottom w:val="none" w:sz="0" w:space="0" w:color="auto"/>
        <w:right w:val="none" w:sz="0" w:space="0" w:color="auto"/>
      </w:divBdr>
      <w:divsChild>
        <w:div w:id="2030787178">
          <w:marLeft w:val="0"/>
          <w:marRight w:val="0"/>
          <w:marTop w:val="0"/>
          <w:marBottom w:val="0"/>
          <w:divBdr>
            <w:top w:val="none" w:sz="0" w:space="0" w:color="auto"/>
            <w:left w:val="none" w:sz="0" w:space="0" w:color="auto"/>
            <w:bottom w:val="none" w:sz="0" w:space="0" w:color="auto"/>
            <w:right w:val="none" w:sz="0" w:space="0" w:color="auto"/>
          </w:divBdr>
        </w:div>
        <w:div w:id="658732441">
          <w:marLeft w:val="0"/>
          <w:marRight w:val="0"/>
          <w:marTop w:val="0"/>
          <w:marBottom w:val="0"/>
          <w:divBdr>
            <w:top w:val="none" w:sz="0" w:space="0" w:color="auto"/>
            <w:left w:val="none" w:sz="0" w:space="0" w:color="auto"/>
            <w:bottom w:val="none" w:sz="0" w:space="0" w:color="auto"/>
            <w:right w:val="none" w:sz="0" w:space="0" w:color="auto"/>
          </w:divBdr>
        </w:div>
        <w:div w:id="453062926">
          <w:marLeft w:val="0"/>
          <w:marRight w:val="0"/>
          <w:marTop w:val="0"/>
          <w:marBottom w:val="0"/>
          <w:divBdr>
            <w:top w:val="none" w:sz="0" w:space="0" w:color="auto"/>
            <w:left w:val="none" w:sz="0" w:space="0" w:color="auto"/>
            <w:bottom w:val="none" w:sz="0" w:space="0" w:color="auto"/>
            <w:right w:val="none" w:sz="0" w:space="0" w:color="auto"/>
          </w:divBdr>
        </w:div>
        <w:div w:id="2097970113">
          <w:marLeft w:val="0"/>
          <w:marRight w:val="0"/>
          <w:marTop w:val="0"/>
          <w:marBottom w:val="0"/>
          <w:divBdr>
            <w:top w:val="none" w:sz="0" w:space="0" w:color="auto"/>
            <w:left w:val="none" w:sz="0" w:space="0" w:color="auto"/>
            <w:bottom w:val="none" w:sz="0" w:space="0" w:color="auto"/>
            <w:right w:val="none" w:sz="0" w:space="0" w:color="auto"/>
          </w:divBdr>
        </w:div>
      </w:divsChild>
    </w:div>
    <w:div w:id="1190028250">
      <w:bodyDiv w:val="1"/>
      <w:marLeft w:val="0"/>
      <w:marRight w:val="0"/>
      <w:marTop w:val="0"/>
      <w:marBottom w:val="0"/>
      <w:divBdr>
        <w:top w:val="none" w:sz="0" w:space="0" w:color="auto"/>
        <w:left w:val="none" w:sz="0" w:space="0" w:color="auto"/>
        <w:bottom w:val="none" w:sz="0" w:space="0" w:color="auto"/>
        <w:right w:val="none" w:sz="0" w:space="0" w:color="auto"/>
      </w:divBdr>
      <w:divsChild>
        <w:div w:id="173158359">
          <w:marLeft w:val="0"/>
          <w:marRight w:val="0"/>
          <w:marTop w:val="0"/>
          <w:marBottom w:val="0"/>
          <w:divBdr>
            <w:top w:val="none" w:sz="0" w:space="0" w:color="auto"/>
            <w:left w:val="none" w:sz="0" w:space="0" w:color="auto"/>
            <w:bottom w:val="none" w:sz="0" w:space="0" w:color="auto"/>
            <w:right w:val="none" w:sz="0" w:space="0" w:color="auto"/>
          </w:divBdr>
        </w:div>
        <w:div w:id="192233233">
          <w:marLeft w:val="0"/>
          <w:marRight w:val="0"/>
          <w:marTop w:val="0"/>
          <w:marBottom w:val="0"/>
          <w:divBdr>
            <w:top w:val="none" w:sz="0" w:space="0" w:color="auto"/>
            <w:left w:val="none" w:sz="0" w:space="0" w:color="auto"/>
            <w:bottom w:val="none" w:sz="0" w:space="0" w:color="auto"/>
            <w:right w:val="none" w:sz="0" w:space="0" w:color="auto"/>
          </w:divBdr>
        </w:div>
        <w:div w:id="703948320">
          <w:marLeft w:val="0"/>
          <w:marRight w:val="0"/>
          <w:marTop w:val="0"/>
          <w:marBottom w:val="0"/>
          <w:divBdr>
            <w:top w:val="none" w:sz="0" w:space="0" w:color="auto"/>
            <w:left w:val="none" w:sz="0" w:space="0" w:color="auto"/>
            <w:bottom w:val="none" w:sz="0" w:space="0" w:color="auto"/>
            <w:right w:val="none" w:sz="0" w:space="0" w:color="auto"/>
          </w:divBdr>
        </w:div>
        <w:div w:id="705908320">
          <w:marLeft w:val="0"/>
          <w:marRight w:val="0"/>
          <w:marTop w:val="0"/>
          <w:marBottom w:val="0"/>
          <w:divBdr>
            <w:top w:val="none" w:sz="0" w:space="0" w:color="auto"/>
            <w:left w:val="none" w:sz="0" w:space="0" w:color="auto"/>
            <w:bottom w:val="none" w:sz="0" w:space="0" w:color="auto"/>
            <w:right w:val="none" w:sz="0" w:space="0" w:color="auto"/>
          </w:divBdr>
        </w:div>
        <w:div w:id="1263302500">
          <w:marLeft w:val="0"/>
          <w:marRight w:val="0"/>
          <w:marTop w:val="0"/>
          <w:marBottom w:val="0"/>
          <w:divBdr>
            <w:top w:val="none" w:sz="0" w:space="0" w:color="auto"/>
            <w:left w:val="none" w:sz="0" w:space="0" w:color="auto"/>
            <w:bottom w:val="none" w:sz="0" w:space="0" w:color="auto"/>
            <w:right w:val="none" w:sz="0" w:space="0" w:color="auto"/>
          </w:divBdr>
        </w:div>
        <w:div w:id="1372413080">
          <w:marLeft w:val="0"/>
          <w:marRight w:val="0"/>
          <w:marTop w:val="0"/>
          <w:marBottom w:val="0"/>
          <w:divBdr>
            <w:top w:val="none" w:sz="0" w:space="0" w:color="auto"/>
            <w:left w:val="none" w:sz="0" w:space="0" w:color="auto"/>
            <w:bottom w:val="none" w:sz="0" w:space="0" w:color="auto"/>
            <w:right w:val="none" w:sz="0" w:space="0" w:color="auto"/>
          </w:divBdr>
        </w:div>
        <w:div w:id="1392003522">
          <w:marLeft w:val="0"/>
          <w:marRight w:val="0"/>
          <w:marTop w:val="0"/>
          <w:marBottom w:val="0"/>
          <w:divBdr>
            <w:top w:val="none" w:sz="0" w:space="0" w:color="auto"/>
            <w:left w:val="none" w:sz="0" w:space="0" w:color="auto"/>
            <w:bottom w:val="none" w:sz="0" w:space="0" w:color="auto"/>
            <w:right w:val="none" w:sz="0" w:space="0" w:color="auto"/>
          </w:divBdr>
        </w:div>
        <w:div w:id="1561862391">
          <w:marLeft w:val="0"/>
          <w:marRight w:val="0"/>
          <w:marTop w:val="0"/>
          <w:marBottom w:val="0"/>
          <w:divBdr>
            <w:top w:val="none" w:sz="0" w:space="0" w:color="auto"/>
            <w:left w:val="none" w:sz="0" w:space="0" w:color="auto"/>
            <w:bottom w:val="none" w:sz="0" w:space="0" w:color="auto"/>
            <w:right w:val="none" w:sz="0" w:space="0" w:color="auto"/>
          </w:divBdr>
        </w:div>
        <w:div w:id="1690763675">
          <w:marLeft w:val="0"/>
          <w:marRight w:val="0"/>
          <w:marTop w:val="0"/>
          <w:marBottom w:val="0"/>
          <w:divBdr>
            <w:top w:val="none" w:sz="0" w:space="0" w:color="auto"/>
            <w:left w:val="none" w:sz="0" w:space="0" w:color="auto"/>
            <w:bottom w:val="none" w:sz="0" w:space="0" w:color="auto"/>
            <w:right w:val="none" w:sz="0" w:space="0" w:color="auto"/>
          </w:divBdr>
        </w:div>
        <w:div w:id="2054694490">
          <w:marLeft w:val="0"/>
          <w:marRight w:val="0"/>
          <w:marTop w:val="0"/>
          <w:marBottom w:val="0"/>
          <w:divBdr>
            <w:top w:val="none" w:sz="0" w:space="0" w:color="auto"/>
            <w:left w:val="none" w:sz="0" w:space="0" w:color="auto"/>
            <w:bottom w:val="none" w:sz="0" w:space="0" w:color="auto"/>
            <w:right w:val="none" w:sz="0" w:space="0" w:color="auto"/>
          </w:divBdr>
        </w:div>
      </w:divsChild>
    </w:div>
    <w:div w:id="1204635183">
      <w:bodyDiv w:val="1"/>
      <w:marLeft w:val="0"/>
      <w:marRight w:val="0"/>
      <w:marTop w:val="0"/>
      <w:marBottom w:val="0"/>
      <w:divBdr>
        <w:top w:val="none" w:sz="0" w:space="0" w:color="auto"/>
        <w:left w:val="none" w:sz="0" w:space="0" w:color="auto"/>
        <w:bottom w:val="none" w:sz="0" w:space="0" w:color="auto"/>
        <w:right w:val="none" w:sz="0" w:space="0" w:color="auto"/>
      </w:divBdr>
      <w:divsChild>
        <w:div w:id="1681347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454104">
      <w:bodyDiv w:val="1"/>
      <w:marLeft w:val="0"/>
      <w:marRight w:val="0"/>
      <w:marTop w:val="0"/>
      <w:marBottom w:val="0"/>
      <w:divBdr>
        <w:top w:val="none" w:sz="0" w:space="0" w:color="auto"/>
        <w:left w:val="none" w:sz="0" w:space="0" w:color="auto"/>
        <w:bottom w:val="none" w:sz="0" w:space="0" w:color="auto"/>
        <w:right w:val="none" w:sz="0" w:space="0" w:color="auto"/>
      </w:divBdr>
      <w:divsChild>
        <w:div w:id="1118841558">
          <w:marLeft w:val="806"/>
          <w:marRight w:val="0"/>
          <w:marTop w:val="96"/>
          <w:marBottom w:val="0"/>
          <w:divBdr>
            <w:top w:val="none" w:sz="0" w:space="0" w:color="auto"/>
            <w:left w:val="none" w:sz="0" w:space="0" w:color="auto"/>
            <w:bottom w:val="none" w:sz="0" w:space="0" w:color="auto"/>
            <w:right w:val="none" w:sz="0" w:space="0" w:color="auto"/>
          </w:divBdr>
        </w:div>
        <w:div w:id="1585532064">
          <w:marLeft w:val="806"/>
          <w:marRight w:val="0"/>
          <w:marTop w:val="96"/>
          <w:marBottom w:val="0"/>
          <w:divBdr>
            <w:top w:val="none" w:sz="0" w:space="0" w:color="auto"/>
            <w:left w:val="none" w:sz="0" w:space="0" w:color="auto"/>
            <w:bottom w:val="none" w:sz="0" w:space="0" w:color="auto"/>
            <w:right w:val="none" w:sz="0" w:space="0" w:color="auto"/>
          </w:divBdr>
        </w:div>
      </w:divsChild>
    </w:div>
    <w:div w:id="1209224749">
      <w:bodyDiv w:val="1"/>
      <w:marLeft w:val="0"/>
      <w:marRight w:val="0"/>
      <w:marTop w:val="0"/>
      <w:marBottom w:val="0"/>
      <w:divBdr>
        <w:top w:val="none" w:sz="0" w:space="0" w:color="auto"/>
        <w:left w:val="none" w:sz="0" w:space="0" w:color="auto"/>
        <w:bottom w:val="none" w:sz="0" w:space="0" w:color="auto"/>
        <w:right w:val="none" w:sz="0" w:space="0" w:color="auto"/>
      </w:divBdr>
      <w:divsChild>
        <w:div w:id="11148176">
          <w:marLeft w:val="547"/>
          <w:marRight w:val="0"/>
          <w:marTop w:val="0"/>
          <w:marBottom w:val="0"/>
          <w:divBdr>
            <w:top w:val="none" w:sz="0" w:space="0" w:color="auto"/>
            <w:left w:val="none" w:sz="0" w:space="0" w:color="auto"/>
            <w:bottom w:val="none" w:sz="0" w:space="0" w:color="auto"/>
            <w:right w:val="none" w:sz="0" w:space="0" w:color="auto"/>
          </w:divBdr>
        </w:div>
        <w:div w:id="643199112">
          <w:marLeft w:val="1987"/>
          <w:marRight w:val="0"/>
          <w:marTop w:val="0"/>
          <w:marBottom w:val="0"/>
          <w:divBdr>
            <w:top w:val="none" w:sz="0" w:space="0" w:color="auto"/>
            <w:left w:val="none" w:sz="0" w:space="0" w:color="auto"/>
            <w:bottom w:val="none" w:sz="0" w:space="0" w:color="auto"/>
            <w:right w:val="none" w:sz="0" w:space="0" w:color="auto"/>
          </w:divBdr>
        </w:div>
        <w:div w:id="1136601872">
          <w:marLeft w:val="1987"/>
          <w:marRight w:val="0"/>
          <w:marTop w:val="0"/>
          <w:marBottom w:val="0"/>
          <w:divBdr>
            <w:top w:val="none" w:sz="0" w:space="0" w:color="auto"/>
            <w:left w:val="none" w:sz="0" w:space="0" w:color="auto"/>
            <w:bottom w:val="none" w:sz="0" w:space="0" w:color="auto"/>
            <w:right w:val="none" w:sz="0" w:space="0" w:color="auto"/>
          </w:divBdr>
        </w:div>
        <w:div w:id="1250309065">
          <w:marLeft w:val="1987"/>
          <w:marRight w:val="0"/>
          <w:marTop w:val="0"/>
          <w:marBottom w:val="0"/>
          <w:divBdr>
            <w:top w:val="none" w:sz="0" w:space="0" w:color="auto"/>
            <w:left w:val="none" w:sz="0" w:space="0" w:color="auto"/>
            <w:bottom w:val="none" w:sz="0" w:space="0" w:color="auto"/>
            <w:right w:val="none" w:sz="0" w:space="0" w:color="auto"/>
          </w:divBdr>
        </w:div>
        <w:div w:id="1283419933">
          <w:marLeft w:val="1987"/>
          <w:marRight w:val="0"/>
          <w:marTop w:val="0"/>
          <w:marBottom w:val="0"/>
          <w:divBdr>
            <w:top w:val="none" w:sz="0" w:space="0" w:color="auto"/>
            <w:left w:val="none" w:sz="0" w:space="0" w:color="auto"/>
            <w:bottom w:val="none" w:sz="0" w:space="0" w:color="auto"/>
            <w:right w:val="none" w:sz="0" w:space="0" w:color="auto"/>
          </w:divBdr>
        </w:div>
      </w:divsChild>
    </w:div>
    <w:div w:id="1284269057">
      <w:bodyDiv w:val="1"/>
      <w:marLeft w:val="0"/>
      <w:marRight w:val="0"/>
      <w:marTop w:val="0"/>
      <w:marBottom w:val="0"/>
      <w:divBdr>
        <w:top w:val="none" w:sz="0" w:space="0" w:color="auto"/>
        <w:left w:val="none" w:sz="0" w:space="0" w:color="auto"/>
        <w:bottom w:val="none" w:sz="0" w:space="0" w:color="auto"/>
        <w:right w:val="none" w:sz="0" w:space="0" w:color="auto"/>
      </w:divBdr>
      <w:divsChild>
        <w:div w:id="838957856">
          <w:marLeft w:val="0"/>
          <w:marRight w:val="0"/>
          <w:marTop w:val="0"/>
          <w:marBottom w:val="0"/>
          <w:divBdr>
            <w:top w:val="none" w:sz="0" w:space="0" w:color="auto"/>
            <w:left w:val="none" w:sz="0" w:space="0" w:color="auto"/>
            <w:bottom w:val="none" w:sz="0" w:space="0" w:color="auto"/>
            <w:right w:val="none" w:sz="0" w:space="0" w:color="auto"/>
          </w:divBdr>
        </w:div>
        <w:div w:id="578755875">
          <w:marLeft w:val="0"/>
          <w:marRight w:val="0"/>
          <w:marTop w:val="0"/>
          <w:marBottom w:val="0"/>
          <w:divBdr>
            <w:top w:val="none" w:sz="0" w:space="0" w:color="auto"/>
            <w:left w:val="none" w:sz="0" w:space="0" w:color="auto"/>
            <w:bottom w:val="none" w:sz="0" w:space="0" w:color="auto"/>
            <w:right w:val="none" w:sz="0" w:space="0" w:color="auto"/>
          </w:divBdr>
        </w:div>
        <w:div w:id="1549997554">
          <w:marLeft w:val="0"/>
          <w:marRight w:val="0"/>
          <w:marTop w:val="0"/>
          <w:marBottom w:val="0"/>
          <w:divBdr>
            <w:top w:val="none" w:sz="0" w:space="0" w:color="auto"/>
            <w:left w:val="none" w:sz="0" w:space="0" w:color="auto"/>
            <w:bottom w:val="none" w:sz="0" w:space="0" w:color="auto"/>
            <w:right w:val="none" w:sz="0" w:space="0" w:color="auto"/>
          </w:divBdr>
        </w:div>
        <w:div w:id="1971089788">
          <w:marLeft w:val="0"/>
          <w:marRight w:val="0"/>
          <w:marTop w:val="0"/>
          <w:marBottom w:val="0"/>
          <w:divBdr>
            <w:top w:val="none" w:sz="0" w:space="0" w:color="auto"/>
            <w:left w:val="none" w:sz="0" w:space="0" w:color="auto"/>
            <w:bottom w:val="none" w:sz="0" w:space="0" w:color="auto"/>
            <w:right w:val="none" w:sz="0" w:space="0" w:color="auto"/>
          </w:divBdr>
        </w:div>
        <w:div w:id="1305892573">
          <w:marLeft w:val="0"/>
          <w:marRight w:val="0"/>
          <w:marTop w:val="0"/>
          <w:marBottom w:val="0"/>
          <w:divBdr>
            <w:top w:val="none" w:sz="0" w:space="0" w:color="auto"/>
            <w:left w:val="none" w:sz="0" w:space="0" w:color="auto"/>
            <w:bottom w:val="none" w:sz="0" w:space="0" w:color="auto"/>
            <w:right w:val="none" w:sz="0" w:space="0" w:color="auto"/>
          </w:divBdr>
        </w:div>
        <w:div w:id="2012027083">
          <w:marLeft w:val="0"/>
          <w:marRight w:val="0"/>
          <w:marTop w:val="0"/>
          <w:marBottom w:val="0"/>
          <w:divBdr>
            <w:top w:val="none" w:sz="0" w:space="0" w:color="auto"/>
            <w:left w:val="none" w:sz="0" w:space="0" w:color="auto"/>
            <w:bottom w:val="none" w:sz="0" w:space="0" w:color="auto"/>
            <w:right w:val="none" w:sz="0" w:space="0" w:color="auto"/>
          </w:divBdr>
        </w:div>
        <w:div w:id="921064535">
          <w:marLeft w:val="0"/>
          <w:marRight w:val="0"/>
          <w:marTop w:val="0"/>
          <w:marBottom w:val="0"/>
          <w:divBdr>
            <w:top w:val="none" w:sz="0" w:space="0" w:color="auto"/>
            <w:left w:val="none" w:sz="0" w:space="0" w:color="auto"/>
            <w:bottom w:val="none" w:sz="0" w:space="0" w:color="auto"/>
            <w:right w:val="none" w:sz="0" w:space="0" w:color="auto"/>
          </w:divBdr>
        </w:div>
        <w:div w:id="822159754">
          <w:marLeft w:val="0"/>
          <w:marRight w:val="0"/>
          <w:marTop w:val="0"/>
          <w:marBottom w:val="0"/>
          <w:divBdr>
            <w:top w:val="none" w:sz="0" w:space="0" w:color="auto"/>
            <w:left w:val="none" w:sz="0" w:space="0" w:color="auto"/>
            <w:bottom w:val="none" w:sz="0" w:space="0" w:color="auto"/>
            <w:right w:val="none" w:sz="0" w:space="0" w:color="auto"/>
          </w:divBdr>
        </w:div>
        <w:div w:id="736516373">
          <w:marLeft w:val="0"/>
          <w:marRight w:val="0"/>
          <w:marTop w:val="0"/>
          <w:marBottom w:val="0"/>
          <w:divBdr>
            <w:top w:val="none" w:sz="0" w:space="0" w:color="auto"/>
            <w:left w:val="none" w:sz="0" w:space="0" w:color="auto"/>
            <w:bottom w:val="none" w:sz="0" w:space="0" w:color="auto"/>
            <w:right w:val="none" w:sz="0" w:space="0" w:color="auto"/>
          </w:divBdr>
        </w:div>
        <w:div w:id="552929278">
          <w:marLeft w:val="0"/>
          <w:marRight w:val="0"/>
          <w:marTop w:val="0"/>
          <w:marBottom w:val="0"/>
          <w:divBdr>
            <w:top w:val="none" w:sz="0" w:space="0" w:color="auto"/>
            <w:left w:val="none" w:sz="0" w:space="0" w:color="auto"/>
            <w:bottom w:val="none" w:sz="0" w:space="0" w:color="auto"/>
            <w:right w:val="none" w:sz="0" w:space="0" w:color="auto"/>
          </w:divBdr>
        </w:div>
        <w:div w:id="382026686">
          <w:marLeft w:val="0"/>
          <w:marRight w:val="0"/>
          <w:marTop w:val="0"/>
          <w:marBottom w:val="0"/>
          <w:divBdr>
            <w:top w:val="none" w:sz="0" w:space="0" w:color="auto"/>
            <w:left w:val="none" w:sz="0" w:space="0" w:color="auto"/>
            <w:bottom w:val="none" w:sz="0" w:space="0" w:color="auto"/>
            <w:right w:val="none" w:sz="0" w:space="0" w:color="auto"/>
          </w:divBdr>
        </w:div>
        <w:div w:id="1656565299">
          <w:marLeft w:val="0"/>
          <w:marRight w:val="0"/>
          <w:marTop w:val="0"/>
          <w:marBottom w:val="0"/>
          <w:divBdr>
            <w:top w:val="none" w:sz="0" w:space="0" w:color="auto"/>
            <w:left w:val="none" w:sz="0" w:space="0" w:color="auto"/>
            <w:bottom w:val="none" w:sz="0" w:space="0" w:color="auto"/>
            <w:right w:val="none" w:sz="0" w:space="0" w:color="auto"/>
          </w:divBdr>
        </w:div>
        <w:div w:id="2072463302">
          <w:marLeft w:val="0"/>
          <w:marRight w:val="0"/>
          <w:marTop w:val="0"/>
          <w:marBottom w:val="0"/>
          <w:divBdr>
            <w:top w:val="none" w:sz="0" w:space="0" w:color="auto"/>
            <w:left w:val="none" w:sz="0" w:space="0" w:color="auto"/>
            <w:bottom w:val="none" w:sz="0" w:space="0" w:color="auto"/>
            <w:right w:val="none" w:sz="0" w:space="0" w:color="auto"/>
          </w:divBdr>
        </w:div>
        <w:div w:id="90592339">
          <w:marLeft w:val="0"/>
          <w:marRight w:val="0"/>
          <w:marTop w:val="0"/>
          <w:marBottom w:val="0"/>
          <w:divBdr>
            <w:top w:val="none" w:sz="0" w:space="0" w:color="auto"/>
            <w:left w:val="none" w:sz="0" w:space="0" w:color="auto"/>
            <w:bottom w:val="none" w:sz="0" w:space="0" w:color="auto"/>
            <w:right w:val="none" w:sz="0" w:space="0" w:color="auto"/>
          </w:divBdr>
        </w:div>
        <w:div w:id="344670389">
          <w:marLeft w:val="0"/>
          <w:marRight w:val="0"/>
          <w:marTop w:val="0"/>
          <w:marBottom w:val="0"/>
          <w:divBdr>
            <w:top w:val="none" w:sz="0" w:space="0" w:color="auto"/>
            <w:left w:val="none" w:sz="0" w:space="0" w:color="auto"/>
            <w:bottom w:val="none" w:sz="0" w:space="0" w:color="auto"/>
            <w:right w:val="none" w:sz="0" w:space="0" w:color="auto"/>
          </w:divBdr>
        </w:div>
        <w:div w:id="1954172936">
          <w:marLeft w:val="0"/>
          <w:marRight w:val="0"/>
          <w:marTop w:val="0"/>
          <w:marBottom w:val="0"/>
          <w:divBdr>
            <w:top w:val="none" w:sz="0" w:space="0" w:color="auto"/>
            <w:left w:val="none" w:sz="0" w:space="0" w:color="auto"/>
            <w:bottom w:val="none" w:sz="0" w:space="0" w:color="auto"/>
            <w:right w:val="none" w:sz="0" w:space="0" w:color="auto"/>
          </w:divBdr>
        </w:div>
        <w:div w:id="1869905586">
          <w:marLeft w:val="0"/>
          <w:marRight w:val="0"/>
          <w:marTop w:val="0"/>
          <w:marBottom w:val="0"/>
          <w:divBdr>
            <w:top w:val="none" w:sz="0" w:space="0" w:color="auto"/>
            <w:left w:val="none" w:sz="0" w:space="0" w:color="auto"/>
            <w:bottom w:val="none" w:sz="0" w:space="0" w:color="auto"/>
            <w:right w:val="none" w:sz="0" w:space="0" w:color="auto"/>
          </w:divBdr>
        </w:div>
        <w:div w:id="415202486">
          <w:marLeft w:val="0"/>
          <w:marRight w:val="0"/>
          <w:marTop w:val="0"/>
          <w:marBottom w:val="0"/>
          <w:divBdr>
            <w:top w:val="none" w:sz="0" w:space="0" w:color="auto"/>
            <w:left w:val="none" w:sz="0" w:space="0" w:color="auto"/>
            <w:bottom w:val="none" w:sz="0" w:space="0" w:color="auto"/>
            <w:right w:val="none" w:sz="0" w:space="0" w:color="auto"/>
          </w:divBdr>
        </w:div>
        <w:div w:id="289023025">
          <w:marLeft w:val="0"/>
          <w:marRight w:val="0"/>
          <w:marTop w:val="0"/>
          <w:marBottom w:val="0"/>
          <w:divBdr>
            <w:top w:val="none" w:sz="0" w:space="0" w:color="auto"/>
            <w:left w:val="none" w:sz="0" w:space="0" w:color="auto"/>
            <w:bottom w:val="none" w:sz="0" w:space="0" w:color="auto"/>
            <w:right w:val="none" w:sz="0" w:space="0" w:color="auto"/>
          </w:divBdr>
        </w:div>
        <w:div w:id="203714879">
          <w:marLeft w:val="0"/>
          <w:marRight w:val="0"/>
          <w:marTop w:val="0"/>
          <w:marBottom w:val="0"/>
          <w:divBdr>
            <w:top w:val="none" w:sz="0" w:space="0" w:color="auto"/>
            <w:left w:val="none" w:sz="0" w:space="0" w:color="auto"/>
            <w:bottom w:val="none" w:sz="0" w:space="0" w:color="auto"/>
            <w:right w:val="none" w:sz="0" w:space="0" w:color="auto"/>
          </w:divBdr>
        </w:div>
        <w:div w:id="605044805">
          <w:marLeft w:val="0"/>
          <w:marRight w:val="0"/>
          <w:marTop w:val="0"/>
          <w:marBottom w:val="0"/>
          <w:divBdr>
            <w:top w:val="none" w:sz="0" w:space="0" w:color="auto"/>
            <w:left w:val="none" w:sz="0" w:space="0" w:color="auto"/>
            <w:bottom w:val="none" w:sz="0" w:space="0" w:color="auto"/>
            <w:right w:val="none" w:sz="0" w:space="0" w:color="auto"/>
          </w:divBdr>
        </w:div>
        <w:div w:id="1098407993">
          <w:marLeft w:val="0"/>
          <w:marRight w:val="0"/>
          <w:marTop w:val="0"/>
          <w:marBottom w:val="0"/>
          <w:divBdr>
            <w:top w:val="none" w:sz="0" w:space="0" w:color="auto"/>
            <w:left w:val="none" w:sz="0" w:space="0" w:color="auto"/>
            <w:bottom w:val="none" w:sz="0" w:space="0" w:color="auto"/>
            <w:right w:val="none" w:sz="0" w:space="0" w:color="auto"/>
          </w:divBdr>
        </w:div>
        <w:div w:id="463815534">
          <w:marLeft w:val="0"/>
          <w:marRight w:val="0"/>
          <w:marTop w:val="0"/>
          <w:marBottom w:val="0"/>
          <w:divBdr>
            <w:top w:val="none" w:sz="0" w:space="0" w:color="auto"/>
            <w:left w:val="none" w:sz="0" w:space="0" w:color="auto"/>
            <w:bottom w:val="none" w:sz="0" w:space="0" w:color="auto"/>
            <w:right w:val="none" w:sz="0" w:space="0" w:color="auto"/>
          </w:divBdr>
        </w:div>
        <w:div w:id="2052682556">
          <w:marLeft w:val="0"/>
          <w:marRight w:val="0"/>
          <w:marTop w:val="0"/>
          <w:marBottom w:val="0"/>
          <w:divBdr>
            <w:top w:val="none" w:sz="0" w:space="0" w:color="auto"/>
            <w:left w:val="none" w:sz="0" w:space="0" w:color="auto"/>
            <w:bottom w:val="none" w:sz="0" w:space="0" w:color="auto"/>
            <w:right w:val="none" w:sz="0" w:space="0" w:color="auto"/>
          </w:divBdr>
        </w:div>
        <w:div w:id="1860119502">
          <w:marLeft w:val="0"/>
          <w:marRight w:val="0"/>
          <w:marTop w:val="0"/>
          <w:marBottom w:val="0"/>
          <w:divBdr>
            <w:top w:val="none" w:sz="0" w:space="0" w:color="auto"/>
            <w:left w:val="none" w:sz="0" w:space="0" w:color="auto"/>
            <w:bottom w:val="none" w:sz="0" w:space="0" w:color="auto"/>
            <w:right w:val="none" w:sz="0" w:space="0" w:color="auto"/>
          </w:divBdr>
        </w:div>
        <w:div w:id="119694993">
          <w:marLeft w:val="0"/>
          <w:marRight w:val="0"/>
          <w:marTop w:val="0"/>
          <w:marBottom w:val="0"/>
          <w:divBdr>
            <w:top w:val="none" w:sz="0" w:space="0" w:color="auto"/>
            <w:left w:val="none" w:sz="0" w:space="0" w:color="auto"/>
            <w:bottom w:val="none" w:sz="0" w:space="0" w:color="auto"/>
            <w:right w:val="none" w:sz="0" w:space="0" w:color="auto"/>
          </w:divBdr>
        </w:div>
        <w:div w:id="2126462301">
          <w:marLeft w:val="0"/>
          <w:marRight w:val="0"/>
          <w:marTop w:val="0"/>
          <w:marBottom w:val="0"/>
          <w:divBdr>
            <w:top w:val="none" w:sz="0" w:space="0" w:color="auto"/>
            <w:left w:val="none" w:sz="0" w:space="0" w:color="auto"/>
            <w:bottom w:val="none" w:sz="0" w:space="0" w:color="auto"/>
            <w:right w:val="none" w:sz="0" w:space="0" w:color="auto"/>
          </w:divBdr>
        </w:div>
        <w:div w:id="974019974">
          <w:marLeft w:val="0"/>
          <w:marRight w:val="0"/>
          <w:marTop w:val="0"/>
          <w:marBottom w:val="0"/>
          <w:divBdr>
            <w:top w:val="none" w:sz="0" w:space="0" w:color="auto"/>
            <w:left w:val="none" w:sz="0" w:space="0" w:color="auto"/>
            <w:bottom w:val="none" w:sz="0" w:space="0" w:color="auto"/>
            <w:right w:val="none" w:sz="0" w:space="0" w:color="auto"/>
          </w:divBdr>
        </w:div>
        <w:div w:id="55711679">
          <w:marLeft w:val="0"/>
          <w:marRight w:val="0"/>
          <w:marTop w:val="0"/>
          <w:marBottom w:val="0"/>
          <w:divBdr>
            <w:top w:val="none" w:sz="0" w:space="0" w:color="auto"/>
            <w:left w:val="none" w:sz="0" w:space="0" w:color="auto"/>
            <w:bottom w:val="none" w:sz="0" w:space="0" w:color="auto"/>
            <w:right w:val="none" w:sz="0" w:space="0" w:color="auto"/>
          </w:divBdr>
        </w:div>
        <w:div w:id="2142847544">
          <w:marLeft w:val="0"/>
          <w:marRight w:val="0"/>
          <w:marTop w:val="0"/>
          <w:marBottom w:val="0"/>
          <w:divBdr>
            <w:top w:val="none" w:sz="0" w:space="0" w:color="auto"/>
            <w:left w:val="none" w:sz="0" w:space="0" w:color="auto"/>
            <w:bottom w:val="none" w:sz="0" w:space="0" w:color="auto"/>
            <w:right w:val="none" w:sz="0" w:space="0" w:color="auto"/>
          </w:divBdr>
        </w:div>
        <w:div w:id="2125464850">
          <w:marLeft w:val="0"/>
          <w:marRight w:val="0"/>
          <w:marTop w:val="0"/>
          <w:marBottom w:val="0"/>
          <w:divBdr>
            <w:top w:val="none" w:sz="0" w:space="0" w:color="auto"/>
            <w:left w:val="none" w:sz="0" w:space="0" w:color="auto"/>
            <w:bottom w:val="none" w:sz="0" w:space="0" w:color="auto"/>
            <w:right w:val="none" w:sz="0" w:space="0" w:color="auto"/>
          </w:divBdr>
        </w:div>
        <w:div w:id="240483133">
          <w:marLeft w:val="0"/>
          <w:marRight w:val="0"/>
          <w:marTop w:val="0"/>
          <w:marBottom w:val="0"/>
          <w:divBdr>
            <w:top w:val="none" w:sz="0" w:space="0" w:color="auto"/>
            <w:left w:val="none" w:sz="0" w:space="0" w:color="auto"/>
            <w:bottom w:val="none" w:sz="0" w:space="0" w:color="auto"/>
            <w:right w:val="none" w:sz="0" w:space="0" w:color="auto"/>
          </w:divBdr>
        </w:div>
        <w:div w:id="1917588069">
          <w:marLeft w:val="0"/>
          <w:marRight w:val="0"/>
          <w:marTop w:val="0"/>
          <w:marBottom w:val="0"/>
          <w:divBdr>
            <w:top w:val="none" w:sz="0" w:space="0" w:color="auto"/>
            <w:left w:val="none" w:sz="0" w:space="0" w:color="auto"/>
            <w:bottom w:val="none" w:sz="0" w:space="0" w:color="auto"/>
            <w:right w:val="none" w:sz="0" w:space="0" w:color="auto"/>
          </w:divBdr>
        </w:div>
        <w:div w:id="942609005">
          <w:marLeft w:val="0"/>
          <w:marRight w:val="0"/>
          <w:marTop w:val="0"/>
          <w:marBottom w:val="0"/>
          <w:divBdr>
            <w:top w:val="none" w:sz="0" w:space="0" w:color="auto"/>
            <w:left w:val="none" w:sz="0" w:space="0" w:color="auto"/>
            <w:bottom w:val="none" w:sz="0" w:space="0" w:color="auto"/>
            <w:right w:val="none" w:sz="0" w:space="0" w:color="auto"/>
          </w:divBdr>
        </w:div>
        <w:div w:id="1793088627">
          <w:marLeft w:val="0"/>
          <w:marRight w:val="0"/>
          <w:marTop w:val="0"/>
          <w:marBottom w:val="0"/>
          <w:divBdr>
            <w:top w:val="none" w:sz="0" w:space="0" w:color="auto"/>
            <w:left w:val="none" w:sz="0" w:space="0" w:color="auto"/>
            <w:bottom w:val="none" w:sz="0" w:space="0" w:color="auto"/>
            <w:right w:val="none" w:sz="0" w:space="0" w:color="auto"/>
          </w:divBdr>
        </w:div>
        <w:div w:id="1192768335">
          <w:marLeft w:val="0"/>
          <w:marRight w:val="0"/>
          <w:marTop w:val="0"/>
          <w:marBottom w:val="0"/>
          <w:divBdr>
            <w:top w:val="none" w:sz="0" w:space="0" w:color="auto"/>
            <w:left w:val="none" w:sz="0" w:space="0" w:color="auto"/>
            <w:bottom w:val="none" w:sz="0" w:space="0" w:color="auto"/>
            <w:right w:val="none" w:sz="0" w:space="0" w:color="auto"/>
          </w:divBdr>
        </w:div>
        <w:div w:id="2001495653">
          <w:marLeft w:val="0"/>
          <w:marRight w:val="0"/>
          <w:marTop w:val="0"/>
          <w:marBottom w:val="0"/>
          <w:divBdr>
            <w:top w:val="none" w:sz="0" w:space="0" w:color="auto"/>
            <w:left w:val="none" w:sz="0" w:space="0" w:color="auto"/>
            <w:bottom w:val="none" w:sz="0" w:space="0" w:color="auto"/>
            <w:right w:val="none" w:sz="0" w:space="0" w:color="auto"/>
          </w:divBdr>
        </w:div>
        <w:div w:id="1219517838">
          <w:marLeft w:val="0"/>
          <w:marRight w:val="0"/>
          <w:marTop w:val="0"/>
          <w:marBottom w:val="0"/>
          <w:divBdr>
            <w:top w:val="none" w:sz="0" w:space="0" w:color="auto"/>
            <w:left w:val="none" w:sz="0" w:space="0" w:color="auto"/>
            <w:bottom w:val="none" w:sz="0" w:space="0" w:color="auto"/>
            <w:right w:val="none" w:sz="0" w:space="0" w:color="auto"/>
          </w:divBdr>
        </w:div>
        <w:div w:id="1186557745">
          <w:marLeft w:val="0"/>
          <w:marRight w:val="0"/>
          <w:marTop w:val="0"/>
          <w:marBottom w:val="0"/>
          <w:divBdr>
            <w:top w:val="none" w:sz="0" w:space="0" w:color="auto"/>
            <w:left w:val="none" w:sz="0" w:space="0" w:color="auto"/>
            <w:bottom w:val="none" w:sz="0" w:space="0" w:color="auto"/>
            <w:right w:val="none" w:sz="0" w:space="0" w:color="auto"/>
          </w:divBdr>
        </w:div>
        <w:div w:id="1358314684">
          <w:marLeft w:val="0"/>
          <w:marRight w:val="0"/>
          <w:marTop w:val="0"/>
          <w:marBottom w:val="0"/>
          <w:divBdr>
            <w:top w:val="none" w:sz="0" w:space="0" w:color="auto"/>
            <w:left w:val="none" w:sz="0" w:space="0" w:color="auto"/>
            <w:bottom w:val="none" w:sz="0" w:space="0" w:color="auto"/>
            <w:right w:val="none" w:sz="0" w:space="0" w:color="auto"/>
          </w:divBdr>
        </w:div>
        <w:div w:id="343090853">
          <w:marLeft w:val="0"/>
          <w:marRight w:val="0"/>
          <w:marTop w:val="0"/>
          <w:marBottom w:val="0"/>
          <w:divBdr>
            <w:top w:val="none" w:sz="0" w:space="0" w:color="auto"/>
            <w:left w:val="none" w:sz="0" w:space="0" w:color="auto"/>
            <w:bottom w:val="none" w:sz="0" w:space="0" w:color="auto"/>
            <w:right w:val="none" w:sz="0" w:space="0" w:color="auto"/>
          </w:divBdr>
        </w:div>
        <w:div w:id="571349111">
          <w:marLeft w:val="0"/>
          <w:marRight w:val="0"/>
          <w:marTop w:val="0"/>
          <w:marBottom w:val="0"/>
          <w:divBdr>
            <w:top w:val="none" w:sz="0" w:space="0" w:color="auto"/>
            <w:left w:val="none" w:sz="0" w:space="0" w:color="auto"/>
            <w:bottom w:val="none" w:sz="0" w:space="0" w:color="auto"/>
            <w:right w:val="none" w:sz="0" w:space="0" w:color="auto"/>
          </w:divBdr>
        </w:div>
        <w:div w:id="522673220">
          <w:marLeft w:val="0"/>
          <w:marRight w:val="0"/>
          <w:marTop w:val="0"/>
          <w:marBottom w:val="0"/>
          <w:divBdr>
            <w:top w:val="none" w:sz="0" w:space="0" w:color="auto"/>
            <w:left w:val="none" w:sz="0" w:space="0" w:color="auto"/>
            <w:bottom w:val="none" w:sz="0" w:space="0" w:color="auto"/>
            <w:right w:val="none" w:sz="0" w:space="0" w:color="auto"/>
          </w:divBdr>
        </w:div>
        <w:div w:id="1371110092">
          <w:marLeft w:val="0"/>
          <w:marRight w:val="0"/>
          <w:marTop w:val="0"/>
          <w:marBottom w:val="0"/>
          <w:divBdr>
            <w:top w:val="none" w:sz="0" w:space="0" w:color="auto"/>
            <w:left w:val="none" w:sz="0" w:space="0" w:color="auto"/>
            <w:bottom w:val="none" w:sz="0" w:space="0" w:color="auto"/>
            <w:right w:val="none" w:sz="0" w:space="0" w:color="auto"/>
          </w:divBdr>
        </w:div>
        <w:div w:id="296228465">
          <w:marLeft w:val="0"/>
          <w:marRight w:val="0"/>
          <w:marTop w:val="0"/>
          <w:marBottom w:val="0"/>
          <w:divBdr>
            <w:top w:val="none" w:sz="0" w:space="0" w:color="auto"/>
            <w:left w:val="none" w:sz="0" w:space="0" w:color="auto"/>
            <w:bottom w:val="none" w:sz="0" w:space="0" w:color="auto"/>
            <w:right w:val="none" w:sz="0" w:space="0" w:color="auto"/>
          </w:divBdr>
        </w:div>
        <w:div w:id="232280908">
          <w:marLeft w:val="0"/>
          <w:marRight w:val="0"/>
          <w:marTop w:val="0"/>
          <w:marBottom w:val="0"/>
          <w:divBdr>
            <w:top w:val="none" w:sz="0" w:space="0" w:color="auto"/>
            <w:left w:val="none" w:sz="0" w:space="0" w:color="auto"/>
            <w:bottom w:val="none" w:sz="0" w:space="0" w:color="auto"/>
            <w:right w:val="none" w:sz="0" w:space="0" w:color="auto"/>
          </w:divBdr>
        </w:div>
        <w:div w:id="664016961">
          <w:marLeft w:val="0"/>
          <w:marRight w:val="0"/>
          <w:marTop w:val="0"/>
          <w:marBottom w:val="0"/>
          <w:divBdr>
            <w:top w:val="none" w:sz="0" w:space="0" w:color="auto"/>
            <w:left w:val="none" w:sz="0" w:space="0" w:color="auto"/>
            <w:bottom w:val="none" w:sz="0" w:space="0" w:color="auto"/>
            <w:right w:val="none" w:sz="0" w:space="0" w:color="auto"/>
          </w:divBdr>
        </w:div>
        <w:div w:id="2031104734">
          <w:marLeft w:val="0"/>
          <w:marRight w:val="0"/>
          <w:marTop w:val="0"/>
          <w:marBottom w:val="0"/>
          <w:divBdr>
            <w:top w:val="none" w:sz="0" w:space="0" w:color="auto"/>
            <w:left w:val="none" w:sz="0" w:space="0" w:color="auto"/>
            <w:bottom w:val="none" w:sz="0" w:space="0" w:color="auto"/>
            <w:right w:val="none" w:sz="0" w:space="0" w:color="auto"/>
          </w:divBdr>
        </w:div>
        <w:div w:id="135030073">
          <w:marLeft w:val="0"/>
          <w:marRight w:val="0"/>
          <w:marTop w:val="0"/>
          <w:marBottom w:val="0"/>
          <w:divBdr>
            <w:top w:val="none" w:sz="0" w:space="0" w:color="auto"/>
            <w:left w:val="none" w:sz="0" w:space="0" w:color="auto"/>
            <w:bottom w:val="none" w:sz="0" w:space="0" w:color="auto"/>
            <w:right w:val="none" w:sz="0" w:space="0" w:color="auto"/>
          </w:divBdr>
        </w:div>
        <w:div w:id="1441030928">
          <w:marLeft w:val="0"/>
          <w:marRight w:val="0"/>
          <w:marTop w:val="0"/>
          <w:marBottom w:val="0"/>
          <w:divBdr>
            <w:top w:val="none" w:sz="0" w:space="0" w:color="auto"/>
            <w:left w:val="none" w:sz="0" w:space="0" w:color="auto"/>
            <w:bottom w:val="none" w:sz="0" w:space="0" w:color="auto"/>
            <w:right w:val="none" w:sz="0" w:space="0" w:color="auto"/>
          </w:divBdr>
        </w:div>
        <w:div w:id="2059862127">
          <w:marLeft w:val="0"/>
          <w:marRight w:val="0"/>
          <w:marTop w:val="0"/>
          <w:marBottom w:val="0"/>
          <w:divBdr>
            <w:top w:val="none" w:sz="0" w:space="0" w:color="auto"/>
            <w:left w:val="none" w:sz="0" w:space="0" w:color="auto"/>
            <w:bottom w:val="none" w:sz="0" w:space="0" w:color="auto"/>
            <w:right w:val="none" w:sz="0" w:space="0" w:color="auto"/>
          </w:divBdr>
        </w:div>
        <w:div w:id="927929124">
          <w:marLeft w:val="0"/>
          <w:marRight w:val="0"/>
          <w:marTop w:val="0"/>
          <w:marBottom w:val="0"/>
          <w:divBdr>
            <w:top w:val="none" w:sz="0" w:space="0" w:color="auto"/>
            <w:left w:val="none" w:sz="0" w:space="0" w:color="auto"/>
            <w:bottom w:val="none" w:sz="0" w:space="0" w:color="auto"/>
            <w:right w:val="none" w:sz="0" w:space="0" w:color="auto"/>
          </w:divBdr>
        </w:div>
        <w:div w:id="1637755351">
          <w:marLeft w:val="0"/>
          <w:marRight w:val="0"/>
          <w:marTop w:val="0"/>
          <w:marBottom w:val="0"/>
          <w:divBdr>
            <w:top w:val="none" w:sz="0" w:space="0" w:color="auto"/>
            <w:left w:val="none" w:sz="0" w:space="0" w:color="auto"/>
            <w:bottom w:val="none" w:sz="0" w:space="0" w:color="auto"/>
            <w:right w:val="none" w:sz="0" w:space="0" w:color="auto"/>
          </w:divBdr>
        </w:div>
        <w:div w:id="607540620">
          <w:marLeft w:val="0"/>
          <w:marRight w:val="0"/>
          <w:marTop w:val="0"/>
          <w:marBottom w:val="0"/>
          <w:divBdr>
            <w:top w:val="none" w:sz="0" w:space="0" w:color="auto"/>
            <w:left w:val="none" w:sz="0" w:space="0" w:color="auto"/>
            <w:bottom w:val="none" w:sz="0" w:space="0" w:color="auto"/>
            <w:right w:val="none" w:sz="0" w:space="0" w:color="auto"/>
          </w:divBdr>
        </w:div>
        <w:div w:id="1834375565">
          <w:marLeft w:val="0"/>
          <w:marRight w:val="0"/>
          <w:marTop w:val="0"/>
          <w:marBottom w:val="0"/>
          <w:divBdr>
            <w:top w:val="none" w:sz="0" w:space="0" w:color="auto"/>
            <w:left w:val="none" w:sz="0" w:space="0" w:color="auto"/>
            <w:bottom w:val="none" w:sz="0" w:space="0" w:color="auto"/>
            <w:right w:val="none" w:sz="0" w:space="0" w:color="auto"/>
          </w:divBdr>
        </w:div>
        <w:div w:id="721830319">
          <w:marLeft w:val="0"/>
          <w:marRight w:val="0"/>
          <w:marTop w:val="0"/>
          <w:marBottom w:val="0"/>
          <w:divBdr>
            <w:top w:val="none" w:sz="0" w:space="0" w:color="auto"/>
            <w:left w:val="none" w:sz="0" w:space="0" w:color="auto"/>
            <w:bottom w:val="none" w:sz="0" w:space="0" w:color="auto"/>
            <w:right w:val="none" w:sz="0" w:space="0" w:color="auto"/>
          </w:divBdr>
        </w:div>
        <w:div w:id="1646668384">
          <w:marLeft w:val="0"/>
          <w:marRight w:val="0"/>
          <w:marTop w:val="0"/>
          <w:marBottom w:val="0"/>
          <w:divBdr>
            <w:top w:val="none" w:sz="0" w:space="0" w:color="auto"/>
            <w:left w:val="none" w:sz="0" w:space="0" w:color="auto"/>
            <w:bottom w:val="none" w:sz="0" w:space="0" w:color="auto"/>
            <w:right w:val="none" w:sz="0" w:space="0" w:color="auto"/>
          </w:divBdr>
        </w:div>
        <w:div w:id="1052198313">
          <w:marLeft w:val="0"/>
          <w:marRight w:val="0"/>
          <w:marTop w:val="0"/>
          <w:marBottom w:val="0"/>
          <w:divBdr>
            <w:top w:val="none" w:sz="0" w:space="0" w:color="auto"/>
            <w:left w:val="none" w:sz="0" w:space="0" w:color="auto"/>
            <w:bottom w:val="none" w:sz="0" w:space="0" w:color="auto"/>
            <w:right w:val="none" w:sz="0" w:space="0" w:color="auto"/>
          </w:divBdr>
        </w:div>
        <w:div w:id="2071266810">
          <w:marLeft w:val="0"/>
          <w:marRight w:val="0"/>
          <w:marTop w:val="0"/>
          <w:marBottom w:val="0"/>
          <w:divBdr>
            <w:top w:val="none" w:sz="0" w:space="0" w:color="auto"/>
            <w:left w:val="none" w:sz="0" w:space="0" w:color="auto"/>
            <w:bottom w:val="none" w:sz="0" w:space="0" w:color="auto"/>
            <w:right w:val="none" w:sz="0" w:space="0" w:color="auto"/>
          </w:divBdr>
        </w:div>
        <w:div w:id="1684823603">
          <w:marLeft w:val="0"/>
          <w:marRight w:val="0"/>
          <w:marTop w:val="0"/>
          <w:marBottom w:val="0"/>
          <w:divBdr>
            <w:top w:val="none" w:sz="0" w:space="0" w:color="auto"/>
            <w:left w:val="none" w:sz="0" w:space="0" w:color="auto"/>
            <w:bottom w:val="none" w:sz="0" w:space="0" w:color="auto"/>
            <w:right w:val="none" w:sz="0" w:space="0" w:color="auto"/>
          </w:divBdr>
        </w:div>
        <w:div w:id="2036926966">
          <w:marLeft w:val="0"/>
          <w:marRight w:val="0"/>
          <w:marTop w:val="0"/>
          <w:marBottom w:val="0"/>
          <w:divBdr>
            <w:top w:val="none" w:sz="0" w:space="0" w:color="auto"/>
            <w:left w:val="none" w:sz="0" w:space="0" w:color="auto"/>
            <w:bottom w:val="none" w:sz="0" w:space="0" w:color="auto"/>
            <w:right w:val="none" w:sz="0" w:space="0" w:color="auto"/>
          </w:divBdr>
        </w:div>
        <w:div w:id="841047965">
          <w:marLeft w:val="0"/>
          <w:marRight w:val="0"/>
          <w:marTop w:val="0"/>
          <w:marBottom w:val="0"/>
          <w:divBdr>
            <w:top w:val="none" w:sz="0" w:space="0" w:color="auto"/>
            <w:left w:val="none" w:sz="0" w:space="0" w:color="auto"/>
            <w:bottom w:val="none" w:sz="0" w:space="0" w:color="auto"/>
            <w:right w:val="none" w:sz="0" w:space="0" w:color="auto"/>
          </w:divBdr>
        </w:div>
        <w:div w:id="888496294">
          <w:marLeft w:val="0"/>
          <w:marRight w:val="0"/>
          <w:marTop w:val="0"/>
          <w:marBottom w:val="0"/>
          <w:divBdr>
            <w:top w:val="none" w:sz="0" w:space="0" w:color="auto"/>
            <w:left w:val="none" w:sz="0" w:space="0" w:color="auto"/>
            <w:bottom w:val="none" w:sz="0" w:space="0" w:color="auto"/>
            <w:right w:val="none" w:sz="0" w:space="0" w:color="auto"/>
          </w:divBdr>
        </w:div>
        <w:div w:id="1679111421">
          <w:marLeft w:val="0"/>
          <w:marRight w:val="0"/>
          <w:marTop w:val="0"/>
          <w:marBottom w:val="0"/>
          <w:divBdr>
            <w:top w:val="none" w:sz="0" w:space="0" w:color="auto"/>
            <w:left w:val="none" w:sz="0" w:space="0" w:color="auto"/>
            <w:bottom w:val="none" w:sz="0" w:space="0" w:color="auto"/>
            <w:right w:val="none" w:sz="0" w:space="0" w:color="auto"/>
          </w:divBdr>
        </w:div>
        <w:div w:id="1944797497">
          <w:marLeft w:val="0"/>
          <w:marRight w:val="0"/>
          <w:marTop w:val="0"/>
          <w:marBottom w:val="0"/>
          <w:divBdr>
            <w:top w:val="none" w:sz="0" w:space="0" w:color="auto"/>
            <w:left w:val="none" w:sz="0" w:space="0" w:color="auto"/>
            <w:bottom w:val="none" w:sz="0" w:space="0" w:color="auto"/>
            <w:right w:val="none" w:sz="0" w:space="0" w:color="auto"/>
          </w:divBdr>
        </w:div>
        <w:div w:id="1219904708">
          <w:marLeft w:val="0"/>
          <w:marRight w:val="0"/>
          <w:marTop w:val="0"/>
          <w:marBottom w:val="0"/>
          <w:divBdr>
            <w:top w:val="none" w:sz="0" w:space="0" w:color="auto"/>
            <w:left w:val="none" w:sz="0" w:space="0" w:color="auto"/>
            <w:bottom w:val="none" w:sz="0" w:space="0" w:color="auto"/>
            <w:right w:val="none" w:sz="0" w:space="0" w:color="auto"/>
          </w:divBdr>
        </w:div>
        <w:div w:id="785394362">
          <w:marLeft w:val="0"/>
          <w:marRight w:val="0"/>
          <w:marTop w:val="0"/>
          <w:marBottom w:val="0"/>
          <w:divBdr>
            <w:top w:val="none" w:sz="0" w:space="0" w:color="auto"/>
            <w:left w:val="none" w:sz="0" w:space="0" w:color="auto"/>
            <w:bottom w:val="none" w:sz="0" w:space="0" w:color="auto"/>
            <w:right w:val="none" w:sz="0" w:space="0" w:color="auto"/>
          </w:divBdr>
        </w:div>
        <w:div w:id="998270255">
          <w:marLeft w:val="0"/>
          <w:marRight w:val="0"/>
          <w:marTop w:val="0"/>
          <w:marBottom w:val="0"/>
          <w:divBdr>
            <w:top w:val="none" w:sz="0" w:space="0" w:color="auto"/>
            <w:left w:val="none" w:sz="0" w:space="0" w:color="auto"/>
            <w:bottom w:val="none" w:sz="0" w:space="0" w:color="auto"/>
            <w:right w:val="none" w:sz="0" w:space="0" w:color="auto"/>
          </w:divBdr>
        </w:div>
        <w:div w:id="1439446886">
          <w:marLeft w:val="0"/>
          <w:marRight w:val="0"/>
          <w:marTop w:val="0"/>
          <w:marBottom w:val="0"/>
          <w:divBdr>
            <w:top w:val="none" w:sz="0" w:space="0" w:color="auto"/>
            <w:left w:val="none" w:sz="0" w:space="0" w:color="auto"/>
            <w:bottom w:val="none" w:sz="0" w:space="0" w:color="auto"/>
            <w:right w:val="none" w:sz="0" w:space="0" w:color="auto"/>
          </w:divBdr>
        </w:div>
        <w:div w:id="1818180650">
          <w:marLeft w:val="0"/>
          <w:marRight w:val="0"/>
          <w:marTop w:val="0"/>
          <w:marBottom w:val="0"/>
          <w:divBdr>
            <w:top w:val="none" w:sz="0" w:space="0" w:color="auto"/>
            <w:left w:val="none" w:sz="0" w:space="0" w:color="auto"/>
            <w:bottom w:val="none" w:sz="0" w:space="0" w:color="auto"/>
            <w:right w:val="none" w:sz="0" w:space="0" w:color="auto"/>
          </w:divBdr>
        </w:div>
        <w:div w:id="719211276">
          <w:marLeft w:val="0"/>
          <w:marRight w:val="0"/>
          <w:marTop w:val="0"/>
          <w:marBottom w:val="0"/>
          <w:divBdr>
            <w:top w:val="none" w:sz="0" w:space="0" w:color="auto"/>
            <w:left w:val="none" w:sz="0" w:space="0" w:color="auto"/>
            <w:bottom w:val="none" w:sz="0" w:space="0" w:color="auto"/>
            <w:right w:val="none" w:sz="0" w:space="0" w:color="auto"/>
          </w:divBdr>
        </w:div>
        <w:div w:id="498739394">
          <w:marLeft w:val="0"/>
          <w:marRight w:val="0"/>
          <w:marTop w:val="0"/>
          <w:marBottom w:val="0"/>
          <w:divBdr>
            <w:top w:val="none" w:sz="0" w:space="0" w:color="auto"/>
            <w:left w:val="none" w:sz="0" w:space="0" w:color="auto"/>
            <w:bottom w:val="none" w:sz="0" w:space="0" w:color="auto"/>
            <w:right w:val="none" w:sz="0" w:space="0" w:color="auto"/>
          </w:divBdr>
        </w:div>
        <w:div w:id="627512677">
          <w:marLeft w:val="0"/>
          <w:marRight w:val="0"/>
          <w:marTop w:val="0"/>
          <w:marBottom w:val="0"/>
          <w:divBdr>
            <w:top w:val="none" w:sz="0" w:space="0" w:color="auto"/>
            <w:left w:val="none" w:sz="0" w:space="0" w:color="auto"/>
            <w:bottom w:val="none" w:sz="0" w:space="0" w:color="auto"/>
            <w:right w:val="none" w:sz="0" w:space="0" w:color="auto"/>
          </w:divBdr>
        </w:div>
        <w:div w:id="1496191102">
          <w:marLeft w:val="0"/>
          <w:marRight w:val="0"/>
          <w:marTop w:val="0"/>
          <w:marBottom w:val="0"/>
          <w:divBdr>
            <w:top w:val="none" w:sz="0" w:space="0" w:color="auto"/>
            <w:left w:val="none" w:sz="0" w:space="0" w:color="auto"/>
            <w:bottom w:val="none" w:sz="0" w:space="0" w:color="auto"/>
            <w:right w:val="none" w:sz="0" w:space="0" w:color="auto"/>
          </w:divBdr>
        </w:div>
      </w:divsChild>
    </w:div>
    <w:div w:id="1513373652">
      <w:bodyDiv w:val="1"/>
      <w:marLeft w:val="0"/>
      <w:marRight w:val="0"/>
      <w:marTop w:val="0"/>
      <w:marBottom w:val="0"/>
      <w:divBdr>
        <w:top w:val="none" w:sz="0" w:space="0" w:color="auto"/>
        <w:left w:val="none" w:sz="0" w:space="0" w:color="auto"/>
        <w:bottom w:val="none" w:sz="0" w:space="0" w:color="auto"/>
        <w:right w:val="none" w:sz="0" w:space="0" w:color="auto"/>
      </w:divBdr>
    </w:div>
    <w:div w:id="1533223544">
      <w:bodyDiv w:val="1"/>
      <w:marLeft w:val="0"/>
      <w:marRight w:val="0"/>
      <w:marTop w:val="0"/>
      <w:marBottom w:val="0"/>
      <w:divBdr>
        <w:top w:val="none" w:sz="0" w:space="0" w:color="auto"/>
        <w:left w:val="none" w:sz="0" w:space="0" w:color="auto"/>
        <w:bottom w:val="none" w:sz="0" w:space="0" w:color="auto"/>
        <w:right w:val="none" w:sz="0" w:space="0" w:color="auto"/>
      </w:divBdr>
      <w:divsChild>
        <w:div w:id="976647992">
          <w:marLeft w:val="0"/>
          <w:marRight w:val="0"/>
          <w:marTop w:val="0"/>
          <w:marBottom w:val="0"/>
          <w:divBdr>
            <w:top w:val="none" w:sz="0" w:space="0" w:color="auto"/>
            <w:left w:val="none" w:sz="0" w:space="0" w:color="auto"/>
            <w:bottom w:val="none" w:sz="0" w:space="0" w:color="auto"/>
            <w:right w:val="none" w:sz="0" w:space="0" w:color="auto"/>
          </w:divBdr>
        </w:div>
        <w:div w:id="1363356771">
          <w:marLeft w:val="0"/>
          <w:marRight w:val="0"/>
          <w:marTop w:val="0"/>
          <w:marBottom w:val="0"/>
          <w:divBdr>
            <w:top w:val="none" w:sz="0" w:space="0" w:color="auto"/>
            <w:left w:val="none" w:sz="0" w:space="0" w:color="auto"/>
            <w:bottom w:val="none" w:sz="0" w:space="0" w:color="auto"/>
            <w:right w:val="none" w:sz="0" w:space="0" w:color="auto"/>
          </w:divBdr>
        </w:div>
        <w:div w:id="1718167990">
          <w:marLeft w:val="0"/>
          <w:marRight w:val="0"/>
          <w:marTop w:val="0"/>
          <w:marBottom w:val="0"/>
          <w:divBdr>
            <w:top w:val="none" w:sz="0" w:space="0" w:color="auto"/>
            <w:left w:val="none" w:sz="0" w:space="0" w:color="auto"/>
            <w:bottom w:val="none" w:sz="0" w:space="0" w:color="auto"/>
            <w:right w:val="none" w:sz="0" w:space="0" w:color="auto"/>
          </w:divBdr>
        </w:div>
      </w:divsChild>
    </w:div>
    <w:div w:id="1597977420">
      <w:bodyDiv w:val="1"/>
      <w:marLeft w:val="0"/>
      <w:marRight w:val="0"/>
      <w:marTop w:val="0"/>
      <w:marBottom w:val="0"/>
      <w:divBdr>
        <w:top w:val="none" w:sz="0" w:space="0" w:color="auto"/>
        <w:left w:val="none" w:sz="0" w:space="0" w:color="auto"/>
        <w:bottom w:val="none" w:sz="0" w:space="0" w:color="auto"/>
        <w:right w:val="none" w:sz="0" w:space="0" w:color="auto"/>
      </w:divBdr>
    </w:div>
    <w:div w:id="1744377823">
      <w:bodyDiv w:val="1"/>
      <w:marLeft w:val="0"/>
      <w:marRight w:val="0"/>
      <w:marTop w:val="0"/>
      <w:marBottom w:val="0"/>
      <w:divBdr>
        <w:top w:val="none" w:sz="0" w:space="0" w:color="auto"/>
        <w:left w:val="none" w:sz="0" w:space="0" w:color="auto"/>
        <w:bottom w:val="none" w:sz="0" w:space="0" w:color="auto"/>
        <w:right w:val="none" w:sz="0" w:space="0" w:color="auto"/>
      </w:divBdr>
    </w:div>
    <w:div w:id="1758358107">
      <w:bodyDiv w:val="1"/>
      <w:marLeft w:val="0"/>
      <w:marRight w:val="0"/>
      <w:marTop w:val="0"/>
      <w:marBottom w:val="0"/>
      <w:divBdr>
        <w:top w:val="none" w:sz="0" w:space="0" w:color="auto"/>
        <w:left w:val="none" w:sz="0" w:space="0" w:color="auto"/>
        <w:bottom w:val="none" w:sz="0" w:space="0" w:color="auto"/>
        <w:right w:val="none" w:sz="0" w:space="0" w:color="auto"/>
      </w:divBdr>
      <w:divsChild>
        <w:div w:id="433863522">
          <w:marLeft w:val="0"/>
          <w:marRight w:val="0"/>
          <w:marTop w:val="0"/>
          <w:marBottom w:val="0"/>
          <w:divBdr>
            <w:top w:val="none" w:sz="0" w:space="0" w:color="auto"/>
            <w:left w:val="none" w:sz="0" w:space="0" w:color="auto"/>
            <w:bottom w:val="none" w:sz="0" w:space="0" w:color="auto"/>
            <w:right w:val="none" w:sz="0" w:space="0" w:color="auto"/>
          </w:divBdr>
          <w:divsChild>
            <w:div w:id="318194219">
              <w:marLeft w:val="0"/>
              <w:marRight w:val="0"/>
              <w:marTop w:val="0"/>
              <w:marBottom w:val="0"/>
              <w:divBdr>
                <w:top w:val="none" w:sz="0" w:space="0" w:color="auto"/>
                <w:left w:val="none" w:sz="0" w:space="0" w:color="auto"/>
                <w:bottom w:val="none" w:sz="0" w:space="0" w:color="auto"/>
                <w:right w:val="none" w:sz="0" w:space="0" w:color="auto"/>
              </w:divBdr>
            </w:div>
          </w:divsChild>
        </w:div>
        <w:div w:id="564730094">
          <w:marLeft w:val="0"/>
          <w:marRight w:val="0"/>
          <w:marTop w:val="0"/>
          <w:marBottom w:val="0"/>
          <w:divBdr>
            <w:top w:val="none" w:sz="0" w:space="0" w:color="auto"/>
            <w:left w:val="none" w:sz="0" w:space="0" w:color="auto"/>
            <w:bottom w:val="none" w:sz="0" w:space="0" w:color="auto"/>
            <w:right w:val="none" w:sz="0" w:space="0" w:color="auto"/>
          </w:divBdr>
          <w:divsChild>
            <w:div w:id="137306836">
              <w:marLeft w:val="0"/>
              <w:marRight w:val="0"/>
              <w:marTop w:val="0"/>
              <w:marBottom w:val="0"/>
              <w:divBdr>
                <w:top w:val="none" w:sz="0" w:space="0" w:color="auto"/>
                <w:left w:val="none" w:sz="0" w:space="0" w:color="auto"/>
                <w:bottom w:val="none" w:sz="0" w:space="0" w:color="auto"/>
                <w:right w:val="none" w:sz="0" w:space="0" w:color="auto"/>
              </w:divBdr>
            </w:div>
            <w:div w:id="11445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1753">
      <w:bodyDiv w:val="1"/>
      <w:marLeft w:val="0"/>
      <w:marRight w:val="0"/>
      <w:marTop w:val="0"/>
      <w:marBottom w:val="0"/>
      <w:divBdr>
        <w:top w:val="none" w:sz="0" w:space="0" w:color="auto"/>
        <w:left w:val="none" w:sz="0" w:space="0" w:color="auto"/>
        <w:bottom w:val="none" w:sz="0" w:space="0" w:color="auto"/>
        <w:right w:val="none" w:sz="0" w:space="0" w:color="auto"/>
      </w:divBdr>
      <w:divsChild>
        <w:div w:id="1436513020">
          <w:marLeft w:val="547"/>
          <w:marRight w:val="0"/>
          <w:marTop w:val="96"/>
          <w:marBottom w:val="0"/>
          <w:divBdr>
            <w:top w:val="none" w:sz="0" w:space="0" w:color="auto"/>
            <w:left w:val="none" w:sz="0" w:space="0" w:color="auto"/>
            <w:bottom w:val="none" w:sz="0" w:space="0" w:color="auto"/>
            <w:right w:val="none" w:sz="0" w:space="0" w:color="auto"/>
          </w:divBdr>
        </w:div>
      </w:divsChild>
    </w:div>
    <w:div w:id="1763532230">
      <w:bodyDiv w:val="1"/>
      <w:marLeft w:val="0"/>
      <w:marRight w:val="0"/>
      <w:marTop w:val="0"/>
      <w:marBottom w:val="0"/>
      <w:divBdr>
        <w:top w:val="none" w:sz="0" w:space="0" w:color="auto"/>
        <w:left w:val="none" w:sz="0" w:space="0" w:color="auto"/>
        <w:bottom w:val="none" w:sz="0" w:space="0" w:color="auto"/>
        <w:right w:val="none" w:sz="0" w:space="0" w:color="auto"/>
      </w:divBdr>
      <w:divsChild>
        <w:div w:id="792749264">
          <w:marLeft w:val="0"/>
          <w:marRight w:val="0"/>
          <w:marTop w:val="0"/>
          <w:marBottom w:val="0"/>
          <w:divBdr>
            <w:top w:val="none" w:sz="0" w:space="0" w:color="auto"/>
            <w:left w:val="none" w:sz="0" w:space="0" w:color="auto"/>
            <w:bottom w:val="none" w:sz="0" w:space="0" w:color="auto"/>
            <w:right w:val="none" w:sz="0" w:space="0" w:color="auto"/>
          </w:divBdr>
        </w:div>
        <w:div w:id="855383348">
          <w:marLeft w:val="0"/>
          <w:marRight w:val="0"/>
          <w:marTop w:val="0"/>
          <w:marBottom w:val="0"/>
          <w:divBdr>
            <w:top w:val="none" w:sz="0" w:space="0" w:color="auto"/>
            <w:left w:val="none" w:sz="0" w:space="0" w:color="auto"/>
            <w:bottom w:val="none" w:sz="0" w:space="0" w:color="auto"/>
            <w:right w:val="none" w:sz="0" w:space="0" w:color="auto"/>
          </w:divBdr>
        </w:div>
        <w:div w:id="1108114286">
          <w:marLeft w:val="0"/>
          <w:marRight w:val="0"/>
          <w:marTop w:val="0"/>
          <w:marBottom w:val="0"/>
          <w:divBdr>
            <w:top w:val="none" w:sz="0" w:space="0" w:color="auto"/>
            <w:left w:val="none" w:sz="0" w:space="0" w:color="auto"/>
            <w:bottom w:val="none" w:sz="0" w:space="0" w:color="auto"/>
            <w:right w:val="none" w:sz="0" w:space="0" w:color="auto"/>
          </w:divBdr>
        </w:div>
        <w:div w:id="1829710596">
          <w:marLeft w:val="0"/>
          <w:marRight w:val="0"/>
          <w:marTop w:val="0"/>
          <w:marBottom w:val="0"/>
          <w:divBdr>
            <w:top w:val="none" w:sz="0" w:space="0" w:color="auto"/>
            <w:left w:val="none" w:sz="0" w:space="0" w:color="auto"/>
            <w:bottom w:val="none" w:sz="0" w:space="0" w:color="auto"/>
            <w:right w:val="none" w:sz="0" w:space="0" w:color="auto"/>
          </w:divBdr>
        </w:div>
        <w:div w:id="1855149667">
          <w:marLeft w:val="0"/>
          <w:marRight w:val="0"/>
          <w:marTop w:val="0"/>
          <w:marBottom w:val="0"/>
          <w:divBdr>
            <w:top w:val="none" w:sz="0" w:space="0" w:color="auto"/>
            <w:left w:val="none" w:sz="0" w:space="0" w:color="auto"/>
            <w:bottom w:val="none" w:sz="0" w:space="0" w:color="auto"/>
            <w:right w:val="none" w:sz="0" w:space="0" w:color="auto"/>
          </w:divBdr>
        </w:div>
      </w:divsChild>
    </w:div>
    <w:div w:id="1842313119">
      <w:bodyDiv w:val="1"/>
      <w:marLeft w:val="0"/>
      <w:marRight w:val="0"/>
      <w:marTop w:val="0"/>
      <w:marBottom w:val="0"/>
      <w:divBdr>
        <w:top w:val="none" w:sz="0" w:space="0" w:color="auto"/>
        <w:left w:val="none" w:sz="0" w:space="0" w:color="auto"/>
        <w:bottom w:val="none" w:sz="0" w:space="0" w:color="auto"/>
        <w:right w:val="none" w:sz="0" w:space="0" w:color="auto"/>
      </w:divBdr>
      <w:divsChild>
        <w:div w:id="21057315">
          <w:marLeft w:val="0"/>
          <w:marRight w:val="0"/>
          <w:marTop w:val="0"/>
          <w:marBottom w:val="0"/>
          <w:divBdr>
            <w:top w:val="none" w:sz="0" w:space="0" w:color="auto"/>
            <w:left w:val="none" w:sz="0" w:space="0" w:color="auto"/>
            <w:bottom w:val="none" w:sz="0" w:space="0" w:color="auto"/>
            <w:right w:val="none" w:sz="0" w:space="0" w:color="auto"/>
          </w:divBdr>
        </w:div>
        <w:div w:id="138543833">
          <w:marLeft w:val="0"/>
          <w:marRight w:val="0"/>
          <w:marTop w:val="0"/>
          <w:marBottom w:val="0"/>
          <w:divBdr>
            <w:top w:val="none" w:sz="0" w:space="0" w:color="auto"/>
            <w:left w:val="none" w:sz="0" w:space="0" w:color="auto"/>
            <w:bottom w:val="none" w:sz="0" w:space="0" w:color="auto"/>
            <w:right w:val="none" w:sz="0" w:space="0" w:color="auto"/>
          </w:divBdr>
        </w:div>
        <w:div w:id="411392583">
          <w:marLeft w:val="0"/>
          <w:marRight w:val="0"/>
          <w:marTop w:val="0"/>
          <w:marBottom w:val="0"/>
          <w:divBdr>
            <w:top w:val="none" w:sz="0" w:space="0" w:color="auto"/>
            <w:left w:val="none" w:sz="0" w:space="0" w:color="auto"/>
            <w:bottom w:val="none" w:sz="0" w:space="0" w:color="auto"/>
            <w:right w:val="none" w:sz="0" w:space="0" w:color="auto"/>
          </w:divBdr>
        </w:div>
        <w:div w:id="477381912">
          <w:marLeft w:val="0"/>
          <w:marRight w:val="0"/>
          <w:marTop w:val="0"/>
          <w:marBottom w:val="0"/>
          <w:divBdr>
            <w:top w:val="none" w:sz="0" w:space="0" w:color="auto"/>
            <w:left w:val="none" w:sz="0" w:space="0" w:color="auto"/>
            <w:bottom w:val="none" w:sz="0" w:space="0" w:color="auto"/>
            <w:right w:val="none" w:sz="0" w:space="0" w:color="auto"/>
          </w:divBdr>
        </w:div>
        <w:div w:id="545677054">
          <w:marLeft w:val="0"/>
          <w:marRight w:val="0"/>
          <w:marTop w:val="0"/>
          <w:marBottom w:val="0"/>
          <w:divBdr>
            <w:top w:val="none" w:sz="0" w:space="0" w:color="auto"/>
            <w:left w:val="none" w:sz="0" w:space="0" w:color="auto"/>
            <w:bottom w:val="none" w:sz="0" w:space="0" w:color="auto"/>
            <w:right w:val="none" w:sz="0" w:space="0" w:color="auto"/>
          </w:divBdr>
        </w:div>
        <w:div w:id="720058494">
          <w:marLeft w:val="0"/>
          <w:marRight w:val="0"/>
          <w:marTop w:val="0"/>
          <w:marBottom w:val="0"/>
          <w:divBdr>
            <w:top w:val="none" w:sz="0" w:space="0" w:color="auto"/>
            <w:left w:val="none" w:sz="0" w:space="0" w:color="auto"/>
            <w:bottom w:val="none" w:sz="0" w:space="0" w:color="auto"/>
            <w:right w:val="none" w:sz="0" w:space="0" w:color="auto"/>
          </w:divBdr>
        </w:div>
        <w:div w:id="865947993">
          <w:marLeft w:val="0"/>
          <w:marRight w:val="0"/>
          <w:marTop w:val="0"/>
          <w:marBottom w:val="0"/>
          <w:divBdr>
            <w:top w:val="none" w:sz="0" w:space="0" w:color="auto"/>
            <w:left w:val="none" w:sz="0" w:space="0" w:color="auto"/>
            <w:bottom w:val="none" w:sz="0" w:space="0" w:color="auto"/>
            <w:right w:val="none" w:sz="0" w:space="0" w:color="auto"/>
          </w:divBdr>
        </w:div>
        <w:div w:id="1072312115">
          <w:marLeft w:val="0"/>
          <w:marRight w:val="0"/>
          <w:marTop w:val="0"/>
          <w:marBottom w:val="0"/>
          <w:divBdr>
            <w:top w:val="none" w:sz="0" w:space="0" w:color="auto"/>
            <w:left w:val="none" w:sz="0" w:space="0" w:color="auto"/>
            <w:bottom w:val="none" w:sz="0" w:space="0" w:color="auto"/>
            <w:right w:val="none" w:sz="0" w:space="0" w:color="auto"/>
          </w:divBdr>
        </w:div>
        <w:div w:id="1075207496">
          <w:marLeft w:val="0"/>
          <w:marRight w:val="0"/>
          <w:marTop w:val="0"/>
          <w:marBottom w:val="0"/>
          <w:divBdr>
            <w:top w:val="none" w:sz="0" w:space="0" w:color="auto"/>
            <w:left w:val="none" w:sz="0" w:space="0" w:color="auto"/>
            <w:bottom w:val="none" w:sz="0" w:space="0" w:color="auto"/>
            <w:right w:val="none" w:sz="0" w:space="0" w:color="auto"/>
          </w:divBdr>
        </w:div>
        <w:div w:id="1156991432">
          <w:marLeft w:val="0"/>
          <w:marRight w:val="0"/>
          <w:marTop w:val="0"/>
          <w:marBottom w:val="0"/>
          <w:divBdr>
            <w:top w:val="none" w:sz="0" w:space="0" w:color="auto"/>
            <w:left w:val="none" w:sz="0" w:space="0" w:color="auto"/>
            <w:bottom w:val="none" w:sz="0" w:space="0" w:color="auto"/>
            <w:right w:val="none" w:sz="0" w:space="0" w:color="auto"/>
          </w:divBdr>
        </w:div>
        <w:div w:id="1172909183">
          <w:marLeft w:val="0"/>
          <w:marRight w:val="0"/>
          <w:marTop w:val="0"/>
          <w:marBottom w:val="0"/>
          <w:divBdr>
            <w:top w:val="none" w:sz="0" w:space="0" w:color="auto"/>
            <w:left w:val="none" w:sz="0" w:space="0" w:color="auto"/>
            <w:bottom w:val="none" w:sz="0" w:space="0" w:color="auto"/>
            <w:right w:val="none" w:sz="0" w:space="0" w:color="auto"/>
          </w:divBdr>
        </w:div>
        <w:div w:id="1475953823">
          <w:marLeft w:val="0"/>
          <w:marRight w:val="0"/>
          <w:marTop w:val="0"/>
          <w:marBottom w:val="0"/>
          <w:divBdr>
            <w:top w:val="none" w:sz="0" w:space="0" w:color="auto"/>
            <w:left w:val="none" w:sz="0" w:space="0" w:color="auto"/>
            <w:bottom w:val="none" w:sz="0" w:space="0" w:color="auto"/>
            <w:right w:val="none" w:sz="0" w:space="0" w:color="auto"/>
          </w:divBdr>
        </w:div>
        <w:div w:id="1612661054">
          <w:marLeft w:val="0"/>
          <w:marRight w:val="0"/>
          <w:marTop w:val="0"/>
          <w:marBottom w:val="0"/>
          <w:divBdr>
            <w:top w:val="none" w:sz="0" w:space="0" w:color="auto"/>
            <w:left w:val="none" w:sz="0" w:space="0" w:color="auto"/>
            <w:bottom w:val="none" w:sz="0" w:space="0" w:color="auto"/>
            <w:right w:val="none" w:sz="0" w:space="0" w:color="auto"/>
          </w:divBdr>
        </w:div>
        <w:div w:id="1759712471">
          <w:marLeft w:val="0"/>
          <w:marRight w:val="0"/>
          <w:marTop w:val="0"/>
          <w:marBottom w:val="0"/>
          <w:divBdr>
            <w:top w:val="none" w:sz="0" w:space="0" w:color="auto"/>
            <w:left w:val="none" w:sz="0" w:space="0" w:color="auto"/>
            <w:bottom w:val="none" w:sz="0" w:space="0" w:color="auto"/>
            <w:right w:val="none" w:sz="0" w:space="0" w:color="auto"/>
          </w:divBdr>
        </w:div>
        <w:div w:id="1908148307">
          <w:marLeft w:val="0"/>
          <w:marRight w:val="0"/>
          <w:marTop w:val="0"/>
          <w:marBottom w:val="0"/>
          <w:divBdr>
            <w:top w:val="none" w:sz="0" w:space="0" w:color="auto"/>
            <w:left w:val="none" w:sz="0" w:space="0" w:color="auto"/>
            <w:bottom w:val="none" w:sz="0" w:space="0" w:color="auto"/>
            <w:right w:val="none" w:sz="0" w:space="0" w:color="auto"/>
          </w:divBdr>
        </w:div>
        <w:div w:id="2047414089">
          <w:marLeft w:val="0"/>
          <w:marRight w:val="0"/>
          <w:marTop w:val="0"/>
          <w:marBottom w:val="0"/>
          <w:divBdr>
            <w:top w:val="none" w:sz="0" w:space="0" w:color="auto"/>
            <w:left w:val="none" w:sz="0" w:space="0" w:color="auto"/>
            <w:bottom w:val="none" w:sz="0" w:space="0" w:color="auto"/>
            <w:right w:val="none" w:sz="0" w:space="0" w:color="auto"/>
          </w:divBdr>
        </w:div>
        <w:div w:id="2131973180">
          <w:marLeft w:val="0"/>
          <w:marRight w:val="0"/>
          <w:marTop w:val="0"/>
          <w:marBottom w:val="0"/>
          <w:divBdr>
            <w:top w:val="none" w:sz="0" w:space="0" w:color="auto"/>
            <w:left w:val="none" w:sz="0" w:space="0" w:color="auto"/>
            <w:bottom w:val="none" w:sz="0" w:space="0" w:color="auto"/>
            <w:right w:val="none" w:sz="0" w:space="0" w:color="auto"/>
          </w:divBdr>
        </w:div>
      </w:divsChild>
    </w:div>
    <w:div w:id="1853445820">
      <w:bodyDiv w:val="1"/>
      <w:marLeft w:val="0"/>
      <w:marRight w:val="0"/>
      <w:marTop w:val="0"/>
      <w:marBottom w:val="0"/>
      <w:divBdr>
        <w:top w:val="none" w:sz="0" w:space="0" w:color="auto"/>
        <w:left w:val="none" w:sz="0" w:space="0" w:color="auto"/>
        <w:bottom w:val="none" w:sz="0" w:space="0" w:color="auto"/>
        <w:right w:val="none" w:sz="0" w:space="0" w:color="auto"/>
      </w:divBdr>
    </w:div>
    <w:div w:id="1868442512">
      <w:bodyDiv w:val="1"/>
      <w:marLeft w:val="0"/>
      <w:marRight w:val="0"/>
      <w:marTop w:val="0"/>
      <w:marBottom w:val="0"/>
      <w:divBdr>
        <w:top w:val="none" w:sz="0" w:space="0" w:color="auto"/>
        <w:left w:val="none" w:sz="0" w:space="0" w:color="auto"/>
        <w:bottom w:val="none" w:sz="0" w:space="0" w:color="auto"/>
        <w:right w:val="none" w:sz="0" w:space="0" w:color="auto"/>
      </w:divBdr>
    </w:div>
    <w:div w:id="1914003775">
      <w:bodyDiv w:val="1"/>
      <w:marLeft w:val="0"/>
      <w:marRight w:val="0"/>
      <w:marTop w:val="0"/>
      <w:marBottom w:val="0"/>
      <w:divBdr>
        <w:top w:val="none" w:sz="0" w:space="0" w:color="auto"/>
        <w:left w:val="none" w:sz="0" w:space="0" w:color="auto"/>
        <w:bottom w:val="none" w:sz="0" w:space="0" w:color="auto"/>
        <w:right w:val="none" w:sz="0" w:space="0" w:color="auto"/>
      </w:divBdr>
      <w:divsChild>
        <w:div w:id="972515091">
          <w:marLeft w:val="0"/>
          <w:marRight w:val="0"/>
          <w:marTop w:val="0"/>
          <w:marBottom w:val="0"/>
          <w:divBdr>
            <w:top w:val="none" w:sz="0" w:space="0" w:color="auto"/>
            <w:left w:val="none" w:sz="0" w:space="0" w:color="auto"/>
            <w:bottom w:val="none" w:sz="0" w:space="0" w:color="auto"/>
            <w:right w:val="none" w:sz="0" w:space="0" w:color="auto"/>
          </w:divBdr>
        </w:div>
        <w:div w:id="1563327890">
          <w:marLeft w:val="0"/>
          <w:marRight w:val="0"/>
          <w:marTop w:val="0"/>
          <w:marBottom w:val="0"/>
          <w:divBdr>
            <w:top w:val="none" w:sz="0" w:space="0" w:color="auto"/>
            <w:left w:val="none" w:sz="0" w:space="0" w:color="auto"/>
            <w:bottom w:val="none" w:sz="0" w:space="0" w:color="auto"/>
            <w:right w:val="none" w:sz="0" w:space="0" w:color="auto"/>
          </w:divBdr>
        </w:div>
      </w:divsChild>
    </w:div>
    <w:div w:id="1945962282">
      <w:bodyDiv w:val="1"/>
      <w:marLeft w:val="0"/>
      <w:marRight w:val="0"/>
      <w:marTop w:val="0"/>
      <w:marBottom w:val="0"/>
      <w:divBdr>
        <w:top w:val="none" w:sz="0" w:space="0" w:color="auto"/>
        <w:left w:val="none" w:sz="0" w:space="0" w:color="auto"/>
        <w:bottom w:val="none" w:sz="0" w:space="0" w:color="auto"/>
        <w:right w:val="none" w:sz="0" w:space="0" w:color="auto"/>
      </w:divBdr>
      <w:divsChild>
        <w:div w:id="197664077">
          <w:marLeft w:val="0"/>
          <w:marRight w:val="0"/>
          <w:marTop w:val="0"/>
          <w:marBottom w:val="0"/>
          <w:divBdr>
            <w:top w:val="none" w:sz="0" w:space="0" w:color="auto"/>
            <w:left w:val="none" w:sz="0" w:space="0" w:color="auto"/>
            <w:bottom w:val="none" w:sz="0" w:space="0" w:color="auto"/>
            <w:right w:val="none" w:sz="0" w:space="0" w:color="auto"/>
          </w:divBdr>
        </w:div>
        <w:div w:id="625626465">
          <w:marLeft w:val="0"/>
          <w:marRight w:val="0"/>
          <w:marTop w:val="0"/>
          <w:marBottom w:val="0"/>
          <w:divBdr>
            <w:top w:val="none" w:sz="0" w:space="0" w:color="auto"/>
            <w:left w:val="none" w:sz="0" w:space="0" w:color="auto"/>
            <w:bottom w:val="none" w:sz="0" w:space="0" w:color="auto"/>
            <w:right w:val="none" w:sz="0" w:space="0" w:color="auto"/>
          </w:divBdr>
        </w:div>
        <w:div w:id="268583707">
          <w:marLeft w:val="0"/>
          <w:marRight w:val="0"/>
          <w:marTop w:val="0"/>
          <w:marBottom w:val="0"/>
          <w:divBdr>
            <w:top w:val="none" w:sz="0" w:space="0" w:color="auto"/>
            <w:left w:val="none" w:sz="0" w:space="0" w:color="auto"/>
            <w:bottom w:val="none" w:sz="0" w:space="0" w:color="auto"/>
            <w:right w:val="none" w:sz="0" w:space="0" w:color="auto"/>
          </w:divBdr>
        </w:div>
        <w:div w:id="2022924144">
          <w:marLeft w:val="0"/>
          <w:marRight w:val="0"/>
          <w:marTop w:val="0"/>
          <w:marBottom w:val="0"/>
          <w:divBdr>
            <w:top w:val="none" w:sz="0" w:space="0" w:color="auto"/>
            <w:left w:val="none" w:sz="0" w:space="0" w:color="auto"/>
            <w:bottom w:val="none" w:sz="0" w:space="0" w:color="auto"/>
            <w:right w:val="none" w:sz="0" w:space="0" w:color="auto"/>
          </w:divBdr>
        </w:div>
      </w:divsChild>
    </w:div>
    <w:div w:id="19901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rasparenza.csi.it/web/csi/altri-contenuti-accesso-civic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osettiegatti.eu/info/norme/statali/2016_0050.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osettiegatti.eu/info/norme/statali/2016_0050.htm" TargetMode="External"/><Relationship Id="rId7" Type="http://schemas.openxmlformats.org/officeDocument/2006/relationships/hyperlink" Target="http://www.bosettiegatti.eu/info/norme/statali/2016_0050.htm" TargetMode="External"/><Relationship Id="rId2" Type="http://schemas.openxmlformats.org/officeDocument/2006/relationships/hyperlink" Target="http://www.bosettiegatti.eu/info/norme/statali/2016_0050.htm" TargetMode="External"/><Relationship Id="rId1" Type="http://schemas.openxmlformats.org/officeDocument/2006/relationships/hyperlink" Target="http://www.bosettiegatti.eu/info/norme/statali/2016_0050.htm" TargetMode="External"/><Relationship Id="rId6" Type="http://schemas.openxmlformats.org/officeDocument/2006/relationships/hyperlink" Target="http://www.bosettiegatti.eu/info/norme/statali/2016_0050.htm" TargetMode="External"/><Relationship Id="rId5" Type="http://schemas.openxmlformats.org/officeDocument/2006/relationships/hyperlink" Target="http://www.bosettiegatti.eu/info/norme/statali/2016_0050.htm" TargetMode="External"/><Relationship Id="rId4" Type="http://schemas.openxmlformats.org/officeDocument/2006/relationships/hyperlink" Target="http://www.bosettiegatti.eu/info/norme/statali/2016_0050.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766D-43C3-4899-8D8F-7276B6C3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40</Pages>
  <Words>12202</Words>
  <Characters>69553</Characters>
  <Application>Microsoft Office Word</Application>
  <DocSecurity>0</DocSecurity>
  <Lines>579</Lines>
  <Paragraphs>163</Paragraphs>
  <ScaleCrop>false</ScaleCrop>
  <HeadingPairs>
    <vt:vector size="2" baseType="variant">
      <vt:variant>
        <vt:lpstr>Titolo</vt:lpstr>
      </vt:variant>
      <vt:variant>
        <vt:i4>1</vt:i4>
      </vt:variant>
    </vt:vector>
  </HeadingPairs>
  <TitlesOfParts>
    <vt:vector size="1" baseType="lpstr">
      <vt:lpstr/>
    </vt:vector>
  </TitlesOfParts>
  <Company>CSI-Piemonte</Company>
  <LinksUpToDate>false</LinksUpToDate>
  <CharactersWithSpaces>81592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 Piemonte</dc:creator>
  <cp:keywords/>
  <dc:description/>
  <cp:lastModifiedBy>GROSSO Gabriella 1430</cp:lastModifiedBy>
  <cp:revision>8</cp:revision>
  <cp:lastPrinted>2019-09-13T13:58:00Z</cp:lastPrinted>
  <dcterms:created xsi:type="dcterms:W3CDTF">2020-01-13T09:06:00Z</dcterms:created>
  <dcterms:modified xsi:type="dcterms:W3CDTF">2020-01-16T07:42:00Z</dcterms:modified>
</cp:coreProperties>
</file>